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83" w:rsidRPr="00B2441E" w:rsidRDefault="00F54083" w:rsidP="00F54083">
      <w:pPr>
        <w:spacing w:line="360" w:lineRule="auto"/>
        <w:ind w:firstLineChars="200" w:firstLine="600"/>
        <w:rPr>
          <w:color w:val="000000"/>
          <w:sz w:val="30"/>
          <w:szCs w:val="30"/>
        </w:rPr>
      </w:pPr>
    </w:p>
    <w:p w:rsidR="00986F9F" w:rsidRPr="007547EF" w:rsidRDefault="007D298D" w:rsidP="007D298D">
      <w:pPr>
        <w:spacing w:line="360" w:lineRule="auto"/>
        <w:jc w:val="center"/>
        <w:rPr>
          <w:rFonts w:ascii="黑体" w:eastAsia="黑体"/>
          <w:b/>
          <w:sz w:val="32"/>
          <w:szCs w:val="32"/>
        </w:rPr>
      </w:pPr>
      <w:r w:rsidRPr="007547EF">
        <w:rPr>
          <w:rFonts w:ascii="黑体" w:eastAsia="黑体" w:hint="eastAsia"/>
          <w:b/>
          <w:sz w:val="32"/>
          <w:szCs w:val="32"/>
        </w:rPr>
        <w:t>江 西 省 地 方 标 准</w:t>
      </w:r>
    </w:p>
    <w:p w:rsidR="00293135" w:rsidRPr="007547EF" w:rsidRDefault="00293135" w:rsidP="00D26A2D">
      <w:pPr>
        <w:pStyle w:val="Default"/>
        <w:spacing w:line="360" w:lineRule="auto"/>
        <w:ind w:firstLineChars="50" w:firstLine="181"/>
        <w:jc w:val="center"/>
        <w:outlineLvl w:val="0"/>
        <w:rPr>
          <w:rFonts w:ascii="Times New Roman" w:cs="Times New Roman"/>
          <w:b/>
          <w:sz w:val="36"/>
          <w:szCs w:val="36"/>
        </w:rPr>
      </w:pPr>
      <w:r w:rsidRPr="007547EF">
        <w:rPr>
          <w:rFonts w:ascii="Times New Roman" w:cs="Times New Roman"/>
          <w:b/>
          <w:sz w:val="36"/>
          <w:szCs w:val="36"/>
        </w:rPr>
        <w:t>《</w:t>
      </w:r>
      <w:r w:rsidR="00E2313E" w:rsidRPr="007547EF">
        <w:rPr>
          <w:rFonts w:ascii="Times New Roman" w:cs="Times New Roman" w:hint="eastAsia"/>
          <w:b/>
          <w:bCs/>
          <w:sz w:val="36"/>
          <w:szCs w:val="36"/>
        </w:rPr>
        <w:t>混合梁斜拉桥混凝土超宽箱梁施工</w:t>
      </w:r>
      <w:r w:rsidR="004E1699" w:rsidRPr="007547EF">
        <w:rPr>
          <w:rFonts w:ascii="Times New Roman" w:cs="Times New Roman"/>
          <w:b/>
          <w:bCs/>
          <w:sz w:val="36"/>
          <w:szCs w:val="36"/>
        </w:rPr>
        <w:t>技术</w:t>
      </w:r>
      <w:r w:rsidR="00FF4E71" w:rsidRPr="007547EF">
        <w:rPr>
          <w:rFonts w:ascii="Times New Roman" w:cs="Times New Roman" w:hint="eastAsia"/>
          <w:b/>
          <w:bCs/>
          <w:sz w:val="36"/>
          <w:szCs w:val="36"/>
        </w:rPr>
        <w:t>规范</w:t>
      </w:r>
      <w:r w:rsidRPr="007547EF">
        <w:rPr>
          <w:rFonts w:ascii="Times New Roman" w:cs="Times New Roman"/>
          <w:b/>
          <w:sz w:val="36"/>
          <w:szCs w:val="36"/>
        </w:rPr>
        <w:t>》</w:t>
      </w:r>
    </w:p>
    <w:p w:rsidR="007D298D" w:rsidRPr="00820207" w:rsidRDefault="00820207" w:rsidP="00D26A2D">
      <w:pPr>
        <w:tabs>
          <w:tab w:val="center" w:pos="4680"/>
          <w:tab w:val="left" w:pos="6060"/>
        </w:tabs>
        <w:spacing w:line="360" w:lineRule="auto"/>
        <w:jc w:val="center"/>
        <w:outlineLvl w:val="0"/>
        <w:rPr>
          <w:rFonts w:hAnsi="宋体"/>
          <w:b/>
          <w:color w:val="000000"/>
          <w:sz w:val="30"/>
          <w:szCs w:val="30"/>
        </w:rPr>
      </w:pPr>
      <w:r w:rsidRPr="00820207">
        <w:rPr>
          <w:rFonts w:hAnsi="宋体" w:hint="eastAsia"/>
          <w:b/>
          <w:color w:val="000000"/>
          <w:sz w:val="30"/>
          <w:szCs w:val="30"/>
        </w:rPr>
        <w:t>（送审稿）</w:t>
      </w:r>
    </w:p>
    <w:p w:rsidR="007D298D" w:rsidRPr="007547EF" w:rsidRDefault="007D298D" w:rsidP="009C292D">
      <w:pPr>
        <w:tabs>
          <w:tab w:val="center" w:pos="4680"/>
          <w:tab w:val="left" w:pos="6060"/>
        </w:tabs>
        <w:spacing w:beforeLines="50" w:line="360" w:lineRule="auto"/>
        <w:jc w:val="center"/>
        <w:outlineLvl w:val="0"/>
        <w:rPr>
          <w:rFonts w:eastAsia="黑体"/>
          <w:b/>
          <w:bCs/>
          <w:color w:val="000000"/>
          <w:kern w:val="0"/>
          <w:sz w:val="44"/>
          <w:szCs w:val="44"/>
        </w:rPr>
      </w:pPr>
      <w:r w:rsidRPr="007547EF">
        <w:rPr>
          <w:rFonts w:eastAsia="黑体"/>
          <w:b/>
          <w:bCs/>
          <w:color w:val="000000"/>
          <w:kern w:val="0"/>
          <w:sz w:val="44"/>
          <w:szCs w:val="44"/>
        </w:rPr>
        <w:t>编</w:t>
      </w:r>
      <w:r w:rsidRPr="007547EF">
        <w:rPr>
          <w:rFonts w:eastAsia="黑体" w:hint="eastAsia"/>
          <w:b/>
          <w:bCs/>
          <w:color w:val="000000"/>
          <w:kern w:val="0"/>
          <w:sz w:val="44"/>
          <w:szCs w:val="44"/>
        </w:rPr>
        <w:t xml:space="preserve"> </w:t>
      </w:r>
      <w:r w:rsidRPr="007547EF">
        <w:rPr>
          <w:rFonts w:eastAsia="黑体"/>
          <w:b/>
          <w:bCs/>
          <w:color w:val="000000"/>
          <w:kern w:val="0"/>
          <w:sz w:val="44"/>
          <w:szCs w:val="44"/>
        </w:rPr>
        <w:t>制</w:t>
      </w:r>
      <w:r w:rsidRPr="007547EF">
        <w:rPr>
          <w:rFonts w:eastAsia="黑体" w:hint="eastAsia"/>
          <w:b/>
          <w:bCs/>
          <w:color w:val="000000"/>
          <w:kern w:val="0"/>
          <w:sz w:val="44"/>
          <w:szCs w:val="44"/>
        </w:rPr>
        <w:t xml:space="preserve"> </w:t>
      </w:r>
      <w:r w:rsidRPr="007547EF">
        <w:rPr>
          <w:rFonts w:eastAsia="黑体"/>
          <w:b/>
          <w:bCs/>
          <w:color w:val="000000"/>
          <w:kern w:val="0"/>
          <w:sz w:val="44"/>
          <w:szCs w:val="44"/>
        </w:rPr>
        <w:t>说</w:t>
      </w:r>
      <w:r w:rsidRPr="007547EF">
        <w:rPr>
          <w:rFonts w:eastAsia="黑体" w:hint="eastAsia"/>
          <w:b/>
          <w:bCs/>
          <w:color w:val="000000"/>
          <w:kern w:val="0"/>
          <w:sz w:val="44"/>
          <w:szCs w:val="44"/>
        </w:rPr>
        <w:t xml:space="preserve"> </w:t>
      </w:r>
      <w:r w:rsidRPr="007547EF">
        <w:rPr>
          <w:rFonts w:eastAsia="黑体"/>
          <w:b/>
          <w:bCs/>
          <w:color w:val="000000"/>
          <w:kern w:val="0"/>
          <w:sz w:val="44"/>
          <w:szCs w:val="44"/>
        </w:rPr>
        <w:t>明</w:t>
      </w:r>
    </w:p>
    <w:p w:rsidR="00986F9F" w:rsidRPr="00B2441E" w:rsidRDefault="00986F9F" w:rsidP="00F54083">
      <w:pPr>
        <w:spacing w:line="360" w:lineRule="auto"/>
        <w:jc w:val="center"/>
        <w:rPr>
          <w:b/>
          <w:color w:val="000000"/>
          <w:sz w:val="30"/>
          <w:szCs w:val="30"/>
        </w:rPr>
      </w:pPr>
    </w:p>
    <w:p w:rsidR="00555193" w:rsidRPr="00B2441E" w:rsidRDefault="00555193" w:rsidP="00F54083">
      <w:pPr>
        <w:spacing w:line="360" w:lineRule="auto"/>
        <w:jc w:val="center"/>
        <w:rPr>
          <w:b/>
          <w:color w:val="000000"/>
          <w:sz w:val="30"/>
          <w:szCs w:val="30"/>
        </w:rPr>
      </w:pPr>
    </w:p>
    <w:p w:rsidR="00986F9F" w:rsidRPr="00B2441E" w:rsidRDefault="00986F9F" w:rsidP="00F54083">
      <w:pPr>
        <w:spacing w:line="360" w:lineRule="auto"/>
        <w:jc w:val="center"/>
        <w:rPr>
          <w:b/>
          <w:color w:val="000000"/>
          <w:sz w:val="32"/>
          <w:szCs w:val="32"/>
        </w:rPr>
      </w:pPr>
    </w:p>
    <w:p w:rsidR="00986F9F" w:rsidRPr="00B2441E" w:rsidRDefault="00986F9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Default="000D2C5F" w:rsidP="00F54083">
      <w:pPr>
        <w:spacing w:line="360" w:lineRule="auto"/>
        <w:rPr>
          <w:color w:val="000000"/>
          <w:sz w:val="24"/>
        </w:rPr>
      </w:pPr>
    </w:p>
    <w:p w:rsidR="00E2313E" w:rsidRPr="00B2441E" w:rsidRDefault="00E2313E"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Pr="00B2441E" w:rsidRDefault="000D2C5F" w:rsidP="00F54083">
      <w:pPr>
        <w:spacing w:line="360" w:lineRule="auto"/>
        <w:rPr>
          <w:color w:val="000000"/>
          <w:sz w:val="24"/>
        </w:rPr>
      </w:pPr>
    </w:p>
    <w:p w:rsidR="007D298D" w:rsidRDefault="007D298D" w:rsidP="00F54083">
      <w:pPr>
        <w:spacing w:line="360" w:lineRule="auto"/>
        <w:rPr>
          <w:color w:val="000000"/>
          <w:sz w:val="24"/>
        </w:rPr>
      </w:pPr>
    </w:p>
    <w:p w:rsidR="007547EF" w:rsidRDefault="007547EF" w:rsidP="00F54083">
      <w:pPr>
        <w:spacing w:line="360" w:lineRule="auto"/>
        <w:rPr>
          <w:color w:val="000000"/>
          <w:sz w:val="24"/>
        </w:rPr>
      </w:pPr>
    </w:p>
    <w:p w:rsidR="007547EF" w:rsidRDefault="007547EF" w:rsidP="00F54083">
      <w:pPr>
        <w:spacing w:line="360" w:lineRule="auto"/>
        <w:rPr>
          <w:color w:val="000000"/>
          <w:sz w:val="24"/>
        </w:rPr>
      </w:pPr>
    </w:p>
    <w:p w:rsidR="007547EF" w:rsidRDefault="007547EF" w:rsidP="00F54083">
      <w:pPr>
        <w:spacing w:line="360" w:lineRule="auto"/>
        <w:rPr>
          <w:color w:val="000000"/>
          <w:sz w:val="24"/>
        </w:rPr>
      </w:pPr>
    </w:p>
    <w:p w:rsidR="007547EF" w:rsidRDefault="007547EF" w:rsidP="00F54083">
      <w:pPr>
        <w:spacing w:line="360" w:lineRule="auto"/>
        <w:rPr>
          <w:color w:val="000000"/>
          <w:sz w:val="24"/>
        </w:rPr>
      </w:pPr>
    </w:p>
    <w:p w:rsidR="007547EF" w:rsidRDefault="007547EF" w:rsidP="00F54083">
      <w:pPr>
        <w:spacing w:line="360" w:lineRule="auto"/>
        <w:rPr>
          <w:color w:val="000000"/>
          <w:sz w:val="24"/>
        </w:rPr>
      </w:pPr>
    </w:p>
    <w:p w:rsidR="007547EF" w:rsidRDefault="007547EF" w:rsidP="00F54083">
      <w:pPr>
        <w:spacing w:line="360" w:lineRule="auto"/>
        <w:rPr>
          <w:color w:val="000000"/>
          <w:sz w:val="24"/>
        </w:rPr>
      </w:pPr>
    </w:p>
    <w:p w:rsidR="005E5903" w:rsidRPr="00B2441E" w:rsidRDefault="005E5903" w:rsidP="00F54083">
      <w:pPr>
        <w:spacing w:line="360" w:lineRule="auto"/>
        <w:rPr>
          <w:color w:val="000000"/>
          <w:sz w:val="24"/>
        </w:rPr>
      </w:pPr>
    </w:p>
    <w:p w:rsidR="00293135" w:rsidRPr="00820207" w:rsidRDefault="00293135" w:rsidP="00E2313E">
      <w:pPr>
        <w:spacing w:line="360" w:lineRule="auto"/>
        <w:jc w:val="center"/>
        <w:rPr>
          <w:b/>
          <w:sz w:val="28"/>
          <w:szCs w:val="28"/>
        </w:rPr>
      </w:pPr>
      <w:r w:rsidRPr="00820207">
        <w:rPr>
          <w:rFonts w:hAnsi="宋体"/>
          <w:b/>
          <w:sz w:val="28"/>
          <w:szCs w:val="28"/>
        </w:rPr>
        <w:t>《</w:t>
      </w:r>
      <w:r w:rsidR="00E2313E" w:rsidRPr="00E2313E">
        <w:rPr>
          <w:rFonts w:hAnsi="宋体" w:hint="eastAsia"/>
          <w:b/>
          <w:color w:val="000000"/>
          <w:sz w:val="28"/>
          <w:szCs w:val="28"/>
        </w:rPr>
        <w:t>混合梁斜拉桥混凝土超宽箱梁施工</w:t>
      </w:r>
      <w:r w:rsidR="00E2313E" w:rsidRPr="00E2313E">
        <w:rPr>
          <w:rFonts w:hAnsi="宋体"/>
          <w:b/>
          <w:color w:val="000000"/>
          <w:sz w:val="28"/>
          <w:szCs w:val="28"/>
        </w:rPr>
        <w:t>技术</w:t>
      </w:r>
      <w:r w:rsidR="007547EF">
        <w:rPr>
          <w:rFonts w:hAnsi="宋体" w:hint="eastAsia"/>
          <w:b/>
          <w:color w:val="000000"/>
          <w:sz w:val="28"/>
          <w:szCs w:val="28"/>
        </w:rPr>
        <w:t>规范</w:t>
      </w:r>
      <w:r w:rsidRPr="00820207">
        <w:rPr>
          <w:rFonts w:hAnsi="宋体"/>
          <w:b/>
          <w:sz w:val="28"/>
          <w:szCs w:val="28"/>
        </w:rPr>
        <w:t>》</w:t>
      </w:r>
    </w:p>
    <w:p w:rsidR="00986F9F" w:rsidRPr="00820207" w:rsidRDefault="00986F9F" w:rsidP="00F54083">
      <w:pPr>
        <w:spacing w:line="360" w:lineRule="auto"/>
        <w:jc w:val="center"/>
        <w:rPr>
          <w:b/>
          <w:color w:val="000000"/>
          <w:sz w:val="28"/>
          <w:szCs w:val="28"/>
        </w:rPr>
      </w:pPr>
      <w:r w:rsidRPr="00820207">
        <w:rPr>
          <w:rFonts w:hAnsi="宋体"/>
          <w:b/>
          <w:color w:val="000000"/>
          <w:sz w:val="28"/>
          <w:szCs w:val="28"/>
        </w:rPr>
        <w:t>标准编制组</w:t>
      </w:r>
    </w:p>
    <w:p w:rsidR="00A13762" w:rsidRDefault="00820207" w:rsidP="00F54083">
      <w:pPr>
        <w:spacing w:line="360" w:lineRule="auto"/>
        <w:jc w:val="center"/>
        <w:rPr>
          <w:rFonts w:hAnsi="宋体"/>
          <w:b/>
          <w:color w:val="000000"/>
          <w:sz w:val="28"/>
          <w:szCs w:val="28"/>
        </w:rPr>
        <w:sectPr w:rsidR="00A13762" w:rsidSect="00820207">
          <w:headerReference w:type="default" r:id="rId7"/>
          <w:footerReference w:type="even" r:id="rId8"/>
          <w:footerReference w:type="default" r:id="rId9"/>
          <w:pgSz w:w="11906" w:h="16838" w:code="9"/>
          <w:pgMar w:top="1531" w:right="1531" w:bottom="1531" w:left="1531" w:header="851" w:footer="992" w:gutter="0"/>
          <w:cols w:space="425"/>
          <w:docGrid w:linePitch="312"/>
        </w:sectPr>
      </w:pPr>
      <w:r w:rsidRPr="00820207">
        <w:rPr>
          <w:b/>
          <w:color w:val="000000"/>
          <w:sz w:val="28"/>
          <w:szCs w:val="28"/>
        </w:rPr>
        <w:t>2017</w:t>
      </w:r>
      <w:r w:rsidRPr="00820207">
        <w:rPr>
          <w:rFonts w:hAnsi="宋体"/>
          <w:b/>
          <w:color w:val="000000"/>
          <w:sz w:val="28"/>
          <w:szCs w:val="28"/>
        </w:rPr>
        <w:t>年</w:t>
      </w:r>
      <w:r w:rsidRPr="00820207">
        <w:rPr>
          <w:b/>
          <w:color w:val="000000"/>
          <w:sz w:val="28"/>
          <w:szCs w:val="28"/>
        </w:rPr>
        <w:t>11</w:t>
      </w:r>
      <w:r w:rsidRPr="00820207">
        <w:rPr>
          <w:rFonts w:hAnsi="宋体"/>
          <w:b/>
          <w:color w:val="000000"/>
          <w:sz w:val="28"/>
          <w:szCs w:val="28"/>
        </w:rPr>
        <w:t>月</w:t>
      </w:r>
    </w:p>
    <w:p w:rsidR="00986F9F" w:rsidRPr="00B2441E" w:rsidRDefault="007D298D" w:rsidP="00E127F3">
      <w:pPr>
        <w:pStyle w:val="Default"/>
        <w:spacing w:line="360" w:lineRule="auto"/>
        <w:ind w:firstLineChars="50" w:firstLine="150"/>
        <w:jc w:val="center"/>
        <w:rPr>
          <w:sz w:val="30"/>
          <w:szCs w:val="30"/>
        </w:rPr>
      </w:pPr>
      <w:r>
        <w:rPr>
          <w:rFonts w:hint="eastAsia"/>
          <w:sz w:val="30"/>
          <w:szCs w:val="30"/>
        </w:rPr>
        <w:lastRenderedPageBreak/>
        <w:t>江西省地方标准</w:t>
      </w:r>
      <w:r w:rsidR="00E14572" w:rsidRPr="00B2441E">
        <w:rPr>
          <w:sz w:val="30"/>
          <w:szCs w:val="30"/>
        </w:rPr>
        <w:t>《</w:t>
      </w:r>
      <w:r w:rsidR="00E2313E" w:rsidRPr="00E2313E">
        <w:rPr>
          <w:rFonts w:ascii="Times New Roman" w:hAnsi="宋体" w:cs="Times New Roman" w:hint="eastAsia"/>
          <w:b/>
          <w:sz w:val="28"/>
          <w:szCs w:val="28"/>
        </w:rPr>
        <w:t>混合梁斜拉桥混凝土超宽箱梁施工</w:t>
      </w:r>
      <w:r w:rsidR="00E2313E" w:rsidRPr="00E2313E">
        <w:rPr>
          <w:rFonts w:ascii="Times New Roman" w:hAnsi="宋体" w:cs="Times New Roman"/>
          <w:b/>
          <w:sz w:val="28"/>
          <w:szCs w:val="28"/>
        </w:rPr>
        <w:t>技术</w:t>
      </w:r>
      <w:r w:rsidR="00FF4E71">
        <w:rPr>
          <w:rFonts w:ascii="Times New Roman" w:hAnsi="宋体" w:cs="Times New Roman" w:hint="eastAsia"/>
          <w:b/>
          <w:sz w:val="28"/>
          <w:szCs w:val="28"/>
        </w:rPr>
        <w:t>规范</w:t>
      </w:r>
      <w:r w:rsidR="00E14572" w:rsidRPr="00B2441E">
        <w:rPr>
          <w:sz w:val="30"/>
          <w:szCs w:val="30"/>
        </w:rPr>
        <w:t>》</w:t>
      </w:r>
    </w:p>
    <w:p w:rsidR="00986F9F" w:rsidRPr="00B2441E" w:rsidRDefault="00986F9F" w:rsidP="000D2C5F">
      <w:pPr>
        <w:spacing w:line="360" w:lineRule="auto"/>
        <w:jc w:val="center"/>
        <w:rPr>
          <w:rFonts w:ascii="黑体" w:eastAsia="黑体"/>
          <w:color w:val="000000"/>
          <w:sz w:val="36"/>
          <w:szCs w:val="36"/>
        </w:rPr>
      </w:pPr>
      <w:r w:rsidRPr="00B2441E">
        <w:rPr>
          <w:rFonts w:ascii="黑体" w:eastAsia="黑体" w:hint="eastAsia"/>
          <w:color w:val="000000"/>
          <w:sz w:val="36"/>
          <w:szCs w:val="36"/>
        </w:rPr>
        <w:t>编 制 说 明</w:t>
      </w:r>
    </w:p>
    <w:p w:rsidR="00986F9F" w:rsidRPr="00B2441E" w:rsidRDefault="00986F9F" w:rsidP="000D2C5F">
      <w:pPr>
        <w:spacing w:line="360" w:lineRule="auto"/>
        <w:rPr>
          <w:color w:val="000000"/>
          <w:sz w:val="24"/>
        </w:rPr>
      </w:pPr>
    </w:p>
    <w:p w:rsidR="00AA2897" w:rsidRPr="00DB43FD" w:rsidRDefault="00075B1F" w:rsidP="00D26A2D">
      <w:pPr>
        <w:spacing w:line="360" w:lineRule="auto"/>
        <w:ind w:left="482"/>
        <w:outlineLvl w:val="0"/>
        <w:rPr>
          <w:rFonts w:ascii="黑体" w:eastAsia="黑体"/>
          <w:color w:val="000000"/>
          <w:sz w:val="30"/>
          <w:szCs w:val="30"/>
        </w:rPr>
      </w:pPr>
      <w:r w:rsidRPr="00DB43FD">
        <w:rPr>
          <w:rFonts w:ascii="黑体" w:eastAsia="黑体" w:hint="eastAsia"/>
          <w:color w:val="000000"/>
          <w:sz w:val="30"/>
          <w:szCs w:val="30"/>
        </w:rPr>
        <w:t>一、</w:t>
      </w:r>
      <w:r w:rsidR="00986F9F" w:rsidRPr="00DB43FD">
        <w:rPr>
          <w:rFonts w:ascii="黑体" w:eastAsia="黑体" w:hint="eastAsia"/>
          <w:color w:val="000000"/>
          <w:sz w:val="30"/>
          <w:szCs w:val="30"/>
        </w:rPr>
        <w:t>任务来源</w:t>
      </w:r>
    </w:p>
    <w:p w:rsidR="001E612E" w:rsidRPr="00DB43FD" w:rsidRDefault="001E612E" w:rsidP="00DB43FD">
      <w:pPr>
        <w:spacing w:line="360" w:lineRule="auto"/>
        <w:ind w:firstLineChars="200" w:firstLine="560"/>
        <w:rPr>
          <w:rFonts w:hAnsi="宋体"/>
          <w:color w:val="000000"/>
          <w:sz w:val="28"/>
          <w:szCs w:val="28"/>
        </w:rPr>
      </w:pPr>
      <w:r w:rsidRPr="00DB43FD">
        <w:rPr>
          <w:rFonts w:hAnsi="宋体"/>
          <w:color w:val="000000"/>
          <w:sz w:val="28"/>
          <w:szCs w:val="28"/>
        </w:rPr>
        <w:t>《</w:t>
      </w:r>
      <w:r w:rsidR="00E2313E" w:rsidRPr="00E2313E">
        <w:rPr>
          <w:rFonts w:hAnsi="宋体" w:hint="eastAsia"/>
          <w:color w:val="000000"/>
          <w:sz w:val="28"/>
          <w:szCs w:val="28"/>
        </w:rPr>
        <w:t>混合梁斜拉桥混凝土超宽箱梁施工</w:t>
      </w:r>
      <w:r w:rsidR="00E2313E" w:rsidRPr="00E2313E">
        <w:rPr>
          <w:rFonts w:hAnsi="宋体"/>
          <w:color w:val="000000"/>
          <w:sz w:val="28"/>
          <w:szCs w:val="28"/>
        </w:rPr>
        <w:t>技术</w:t>
      </w:r>
      <w:r w:rsidR="00FF4E71">
        <w:rPr>
          <w:rFonts w:hAnsi="宋体" w:hint="eastAsia"/>
          <w:color w:val="000000"/>
          <w:sz w:val="28"/>
          <w:szCs w:val="28"/>
        </w:rPr>
        <w:t>规范</w:t>
      </w:r>
      <w:r w:rsidRPr="00DB43FD">
        <w:rPr>
          <w:rFonts w:hAnsi="宋体"/>
          <w:color w:val="000000"/>
          <w:sz w:val="28"/>
          <w:szCs w:val="28"/>
        </w:rPr>
        <w:t>》</w:t>
      </w:r>
      <w:r w:rsidRPr="00DB43FD">
        <w:rPr>
          <w:rFonts w:hAnsi="宋体" w:hint="eastAsia"/>
          <w:color w:val="000000"/>
          <w:sz w:val="28"/>
          <w:szCs w:val="28"/>
        </w:rPr>
        <w:t>是由江西省高速公路投资集团有限公司于</w:t>
      </w:r>
      <w:r w:rsidRPr="00DB43FD">
        <w:rPr>
          <w:rFonts w:hAnsi="宋体" w:hint="eastAsia"/>
          <w:color w:val="000000"/>
          <w:sz w:val="28"/>
          <w:szCs w:val="28"/>
        </w:rPr>
        <w:t>201</w:t>
      </w:r>
      <w:r w:rsidR="00996F3E">
        <w:rPr>
          <w:rFonts w:hAnsi="宋体" w:hint="eastAsia"/>
          <w:color w:val="000000"/>
          <w:sz w:val="28"/>
          <w:szCs w:val="28"/>
        </w:rPr>
        <w:t>4</w:t>
      </w:r>
      <w:r w:rsidRPr="00DB43FD">
        <w:rPr>
          <w:rFonts w:hAnsi="宋体" w:hint="eastAsia"/>
          <w:color w:val="000000"/>
          <w:sz w:val="28"/>
          <w:szCs w:val="28"/>
        </w:rPr>
        <w:t>年</w:t>
      </w:r>
      <w:r w:rsidRPr="00DB43FD">
        <w:rPr>
          <w:rFonts w:hAnsi="宋体" w:hint="eastAsia"/>
          <w:color w:val="000000"/>
          <w:sz w:val="28"/>
          <w:szCs w:val="28"/>
        </w:rPr>
        <w:t>1</w:t>
      </w:r>
      <w:r w:rsidRPr="00DB43FD">
        <w:rPr>
          <w:rFonts w:hAnsi="宋体" w:hint="eastAsia"/>
          <w:color w:val="000000"/>
          <w:sz w:val="28"/>
          <w:szCs w:val="28"/>
        </w:rPr>
        <w:t>月申请立项，</w:t>
      </w:r>
      <w:r w:rsidR="00514D9B" w:rsidRPr="00DB43FD">
        <w:rPr>
          <w:rFonts w:hAnsi="宋体"/>
          <w:color w:val="000000"/>
          <w:sz w:val="28"/>
          <w:szCs w:val="28"/>
        </w:rPr>
        <w:t>江西省质量技术监督局</w:t>
      </w:r>
      <w:r w:rsidRPr="00DB43FD">
        <w:rPr>
          <w:rFonts w:hAnsi="宋体" w:hint="eastAsia"/>
          <w:color w:val="000000"/>
          <w:sz w:val="28"/>
          <w:szCs w:val="28"/>
        </w:rPr>
        <w:t>下达的</w:t>
      </w:r>
      <w:r w:rsidR="00514D9B" w:rsidRPr="00DB43FD">
        <w:rPr>
          <w:rFonts w:hAnsi="宋体"/>
          <w:color w:val="000000"/>
          <w:sz w:val="28"/>
          <w:szCs w:val="28"/>
        </w:rPr>
        <w:t>2014</w:t>
      </w:r>
      <w:r w:rsidR="00514D9B" w:rsidRPr="00DB43FD">
        <w:rPr>
          <w:rFonts w:hAnsi="宋体"/>
          <w:color w:val="000000"/>
          <w:sz w:val="28"/>
          <w:szCs w:val="28"/>
        </w:rPr>
        <w:t>年第一批立项</w:t>
      </w:r>
      <w:r w:rsidRPr="00DB43FD">
        <w:rPr>
          <w:rFonts w:hAnsi="宋体" w:hint="eastAsia"/>
          <w:color w:val="000000"/>
          <w:sz w:val="28"/>
          <w:szCs w:val="28"/>
        </w:rPr>
        <w:t>的</w:t>
      </w:r>
      <w:r w:rsidR="00514D9B" w:rsidRPr="00DB43FD">
        <w:rPr>
          <w:rFonts w:hAnsi="宋体"/>
          <w:color w:val="000000"/>
          <w:sz w:val="28"/>
          <w:szCs w:val="28"/>
        </w:rPr>
        <w:t>地方标准项目</w:t>
      </w:r>
      <w:r w:rsidR="00FF4E71">
        <w:rPr>
          <w:rFonts w:hAnsi="宋体" w:hint="eastAsia"/>
          <w:color w:val="000000"/>
          <w:sz w:val="28"/>
          <w:szCs w:val="28"/>
        </w:rPr>
        <w:t>，立项时原标准名称为《</w:t>
      </w:r>
      <w:r w:rsidR="00FF4E71" w:rsidRPr="00FF4E71">
        <w:rPr>
          <w:rFonts w:hAnsi="宋体" w:hint="eastAsia"/>
          <w:color w:val="000000"/>
          <w:sz w:val="28"/>
          <w:szCs w:val="28"/>
        </w:rPr>
        <w:t>超宽</w:t>
      </w:r>
      <w:r w:rsidR="00FF4E71" w:rsidRPr="00FF4E71">
        <w:rPr>
          <w:rFonts w:hAnsi="宋体" w:hint="eastAsia"/>
          <w:color w:val="000000"/>
          <w:sz w:val="28"/>
          <w:szCs w:val="28"/>
        </w:rPr>
        <w:t>PC</w:t>
      </w:r>
      <w:r w:rsidR="00FF4E71" w:rsidRPr="00FF4E71">
        <w:rPr>
          <w:rFonts w:hAnsi="宋体" w:hint="eastAsia"/>
          <w:color w:val="000000"/>
          <w:sz w:val="28"/>
          <w:szCs w:val="28"/>
        </w:rPr>
        <w:t>箱梁施工技术规范</w:t>
      </w:r>
      <w:r w:rsidR="00FF4E71">
        <w:rPr>
          <w:rFonts w:hAnsi="宋体" w:hint="eastAsia"/>
          <w:color w:val="000000"/>
          <w:sz w:val="28"/>
          <w:szCs w:val="28"/>
        </w:rPr>
        <w:t>》</w:t>
      </w:r>
      <w:r w:rsidR="00514D9B" w:rsidRPr="00DB43FD">
        <w:rPr>
          <w:rFonts w:hAnsi="宋体"/>
          <w:color w:val="000000"/>
          <w:sz w:val="28"/>
          <w:szCs w:val="28"/>
        </w:rPr>
        <w:t>。</w:t>
      </w:r>
      <w:r w:rsidR="00DB43FD" w:rsidRPr="00DB43FD">
        <w:rPr>
          <w:rFonts w:hAnsi="宋体"/>
          <w:color w:val="000000"/>
          <w:sz w:val="28"/>
          <w:szCs w:val="28"/>
        </w:rPr>
        <w:t>标准</w:t>
      </w:r>
      <w:r w:rsidR="00DB43FD" w:rsidRPr="00DB43FD">
        <w:rPr>
          <w:rFonts w:hAnsi="宋体" w:hint="eastAsia"/>
          <w:color w:val="000000"/>
          <w:sz w:val="28"/>
          <w:szCs w:val="28"/>
        </w:rPr>
        <w:t>提出</w:t>
      </w:r>
      <w:r w:rsidR="00DB43FD" w:rsidRPr="00DB43FD">
        <w:rPr>
          <w:rFonts w:hAnsi="宋体"/>
          <w:color w:val="000000"/>
          <w:sz w:val="28"/>
          <w:szCs w:val="28"/>
        </w:rPr>
        <w:t>时间：</w:t>
      </w:r>
      <w:r w:rsidR="00DB43FD" w:rsidRPr="00DB43FD">
        <w:rPr>
          <w:rFonts w:hAnsi="宋体"/>
          <w:color w:val="000000"/>
          <w:sz w:val="28"/>
          <w:szCs w:val="28"/>
        </w:rPr>
        <w:t>2014</w:t>
      </w:r>
      <w:r w:rsidR="00DB43FD" w:rsidRPr="00DB43FD">
        <w:rPr>
          <w:rFonts w:hAnsi="宋体" w:hint="eastAsia"/>
          <w:color w:val="000000"/>
          <w:sz w:val="28"/>
          <w:szCs w:val="28"/>
        </w:rPr>
        <w:t>年</w:t>
      </w:r>
      <w:r w:rsidR="00DB43FD" w:rsidRPr="00DB43FD">
        <w:rPr>
          <w:rFonts w:hAnsi="宋体" w:hint="eastAsia"/>
          <w:color w:val="000000"/>
          <w:sz w:val="28"/>
          <w:szCs w:val="28"/>
        </w:rPr>
        <w:t>3</w:t>
      </w:r>
      <w:r w:rsidR="00DB43FD" w:rsidRPr="00DB43FD">
        <w:rPr>
          <w:rFonts w:hAnsi="宋体" w:hint="eastAsia"/>
          <w:color w:val="000000"/>
          <w:sz w:val="28"/>
          <w:szCs w:val="28"/>
        </w:rPr>
        <w:t>月，要求的完成时间</w:t>
      </w:r>
      <w:r w:rsidR="00DB43FD" w:rsidRPr="00DB43FD">
        <w:rPr>
          <w:rFonts w:hAnsi="宋体"/>
          <w:color w:val="000000"/>
          <w:sz w:val="28"/>
          <w:szCs w:val="28"/>
        </w:rPr>
        <w:t>2015</w:t>
      </w:r>
      <w:r w:rsidR="00DB43FD" w:rsidRPr="00DB43FD">
        <w:rPr>
          <w:rFonts w:hAnsi="宋体" w:hint="eastAsia"/>
          <w:color w:val="000000"/>
          <w:sz w:val="28"/>
          <w:szCs w:val="28"/>
        </w:rPr>
        <w:t>年</w:t>
      </w:r>
      <w:r w:rsidR="00DB43FD" w:rsidRPr="00DB43FD">
        <w:rPr>
          <w:rFonts w:hAnsi="宋体" w:hint="eastAsia"/>
          <w:color w:val="000000"/>
          <w:sz w:val="28"/>
          <w:szCs w:val="28"/>
        </w:rPr>
        <w:t>4</w:t>
      </w:r>
      <w:r w:rsidR="00DB43FD" w:rsidRPr="00DB43FD">
        <w:rPr>
          <w:rFonts w:hAnsi="宋体" w:hint="eastAsia"/>
          <w:color w:val="000000"/>
          <w:sz w:val="28"/>
          <w:szCs w:val="28"/>
        </w:rPr>
        <w:t>月</w:t>
      </w:r>
      <w:r w:rsidR="00DB43FD" w:rsidRPr="00DB43FD">
        <w:rPr>
          <w:rFonts w:hAnsi="宋体"/>
          <w:color w:val="000000"/>
          <w:sz w:val="28"/>
          <w:szCs w:val="28"/>
        </w:rPr>
        <w:t>。</w:t>
      </w:r>
    </w:p>
    <w:p w:rsidR="00DB43FD" w:rsidRPr="00DB43FD" w:rsidRDefault="001E612E" w:rsidP="00DB43FD">
      <w:pPr>
        <w:spacing w:line="360" w:lineRule="auto"/>
        <w:ind w:firstLineChars="200" w:firstLine="560"/>
        <w:rPr>
          <w:rFonts w:hAnsi="宋体"/>
          <w:color w:val="000000"/>
          <w:sz w:val="28"/>
          <w:szCs w:val="28"/>
        </w:rPr>
      </w:pPr>
      <w:r w:rsidRPr="00DB43FD">
        <w:rPr>
          <w:rFonts w:hAnsi="宋体" w:hint="eastAsia"/>
          <w:color w:val="000000"/>
          <w:sz w:val="28"/>
          <w:szCs w:val="28"/>
        </w:rPr>
        <w:t>本</w:t>
      </w:r>
      <w:r w:rsidR="00514D9B" w:rsidRPr="00DB43FD">
        <w:rPr>
          <w:rFonts w:hAnsi="宋体"/>
          <w:color w:val="000000"/>
          <w:sz w:val="28"/>
          <w:szCs w:val="28"/>
        </w:rPr>
        <w:t>标准由</w:t>
      </w:r>
      <w:r w:rsidR="00DB43FD" w:rsidRPr="00DB43FD">
        <w:rPr>
          <w:rFonts w:hAnsi="宋体" w:hint="eastAsia"/>
          <w:color w:val="000000"/>
          <w:sz w:val="28"/>
          <w:szCs w:val="28"/>
        </w:rPr>
        <w:t>江西省高速公路投资集团有限公司提出。</w:t>
      </w:r>
    </w:p>
    <w:p w:rsidR="00DB43FD" w:rsidRPr="00DB43FD" w:rsidRDefault="00DB43FD" w:rsidP="00DB43FD">
      <w:pPr>
        <w:spacing w:line="360" w:lineRule="auto"/>
        <w:rPr>
          <w:rFonts w:hAnsi="宋体"/>
          <w:color w:val="000000"/>
          <w:sz w:val="28"/>
          <w:szCs w:val="28"/>
        </w:rPr>
      </w:pPr>
      <w:r w:rsidRPr="00DB43FD">
        <w:rPr>
          <w:rFonts w:hAnsi="宋体" w:hint="eastAsia"/>
          <w:color w:val="000000"/>
          <w:sz w:val="28"/>
          <w:szCs w:val="28"/>
        </w:rPr>
        <w:t xml:space="preserve">   </w:t>
      </w:r>
      <w:r>
        <w:rPr>
          <w:rFonts w:hAnsi="宋体" w:hint="eastAsia"/>
          <w:color w:val="000000"/>
          <w:sz w:val="28"/>
          <w:szCs w:val="28"/>
        </w:rPr>
        <w:t xml:space="preserve"> </w:t>
      </w:r>
      <w:r w:rsidRPr="00DB43FD">
        <w:rPr>
          <w:rFonts w:hAnsi="宋体" w:hint="eastAsia"/>
          <w:color w:val="000000"/>
          <w:sz w:val="28"/>
          <w:szCs w:val="28"/>
        </w:rPr>
        <w:t>本标准由</w:t>
      </w:r>
      <w:r w:rsidR="00514D9B" w:rsidRPr="00DB43FD">
        <w:rPr>
          <w:rFonts w:hAnsi="宋体"/>
          <w:color w:val="000000"/>
          <w:sz w:val="28"/>
          <w:szCs w:val="28"/>
        </w:rPr>
        <w:t>江西省交通运输厅</w:t>
      </w:r>
      <w:r w:rsidR="001E612E" w:rsidRPr="00DB43FD">
        <w:rPr>
          <w:rFonts w:hAnsi="宋体" w:hint="eastAsia"/>
          <w:color w:val="000000"/>
          <w:sz w:val="28"/>
          <w:szCs w:val="28"/>
        </w:rPr>
        <w:t>归口管理</w:t>
      </w:r>
      <w:r w:rsidRPr="00DB43FD">
        <w:rPr>
          <w:rFonts w:hAnsi="宋体" w:hint="eastAsia"/>
          <w:color w:val="000000"/>
          <w:sz w:val="28"/>
          <w:szCs w:val="28"/>
        </w:rPr>
        <w:t>。</w:t>
      </w:r>
    </w:p>
    <w:p w:rsidR="00DB43FD" w:rsidRPr="00DB43FD" w:rsidRDefault="00DB43FD" w:rsidP="00DB43FD">
      <w:pPr>
        <w:spacing w:line="360" w:lineRule="auto"/>
        <w:ind w:firstLineChars="200" w:firstLine="560"/>
        <w:rPr>
          <w:rFonts w:hAnsi="宋体"/>
          <w:color w:val="000000"/>
          <w:sz w:val="28"/>
          <w:szCs w:val="28"/>
        </w:rPr>
      </w:pPr>
      <w:r w:rsidRPr="00DB43FD">
        <w:rPr>
          <w:rFonts w:hAnsi="宋体" w:hint="eastAsia"/>
          <w:color w:val="000000"/>
          <w:sz w:val="28"/>
          <w:szCs w:val="28"/>
        </w:rPr>
        <w:t>本标准起草单位：</w:t>
      </w:r>
      <w:r w:rsidR="00514D9B" w:rsidRPr="00DB43FD">
        <w:rPr>
          <w:rFonts w:hAnsi="宋体"/>
          <w:color w:val="000000"/>
          <w:sz w:val="28"/>
          <w:szCs w:val="28"/>
        </w:rPr>
        <w:t>江西省高速公路投资集团有限公司</w:t>
      </w:r>
      <w:r w:rsidRPr="00DB43FD">
        <w:rPr>
          <w:rFonts w:hAnsi="宋体" w:hint="eastAsia"/>
          <w:color w:val="000000"/>
          <w:sz w:val="28"/>
          <w:szCs w:val="28"/>
        </w:rPr>
        <w:t>。</w:t>
      </w:r>
    </w:p>
    <w:p w:rsidR="00DB43FD" w:rsidRPr="00FF4E71" w:rsidRDefault="00DB43FD" w:rsidP="00DB43FD">
      <w:pPr>
        <w:spacing w:line="360" w:lineRule="auto"/>
        <w:ind w:firstLineChars="200" w:firstLine="560"/>
        <w:rPr>
          <w:rFonts w:hAnsi="宋体"/>
          <w:color w:val="000000"/>
          <w:sz w:val="28"/>
          <w:szCs w:val="28"/>
        </w:rPr>
      </w:pPr>
      <w:r w:rsidRPr="00DB43FD">
        <w:rPr>
          <w:rFonts w:hAnsi="宋体" w:hint="eastAsia"/>
          <w:color w:val="000000"/>
          <w:sz w:val="28"/>
          <w:szCs w:val="28"/>
        </w:rPr>
        <w:t>参加起草单位：</w:t>
      </w:r>
      <w:r w:rsidR="00E2313E">
        <w:rPr>
          <w:rFonts w:hAnsi="宋体" w:hint="eastAsia"/>
          <w:color w:val="000000"/>
          <w:sz w:val="28"/>
          <w:szCs w:val="28"/>
        </w:rPr>
        <w:t>中铁大桥科学研究院有限公司、</w:t>
      </w:r>
      <w:r w:rsidR="00514D9B" w:rsidRPr="00DB43FD">
        <w:rPr>
          <w:rFonts w:hAnsi="宋体"/>
          <w:color w:val="000000"/>
          <w:sz w:val="28"/>
          <w:szCs w:val="28"/>
        </w:rPr>
        <w:t>武汉理工大学</w:t>
      </w:r>
      <w:r w:rsidR="009C292D">
        <w:rPr>
          <w:rFonts w:hAnsi="宋体" w:hint="eastAsia"/>
          <w:color w:val="000000"/>
          <w:sz w:val="28"/>
          <w:szCs w:val="28"/>
        </w:rPr>
        <w:t>、江西省交通科学研究院</w:t>
      </w:r>
      <w:r w:rsidRPr="00FF4E71">
        <w:rPr>
          <w:rFonts w:hAnsi="宋体" w:hint="eastAsia"/>
          <w:color w:val="000000"/>
          <w:sz w:val="28"/>
          <w:szCs w:val="28"/>
        </w:rPr>
        <w:t>。</w:t>
      </w:r>
    </w:p>
    <w:p w:rsidR="00AA2897" w:rsidRPr="00BF314F" w:rsidRDefault="00075B1F" w:rsidP="009C292D">
      <w:pPr>
        <w:spacing w:beforeLines="50" w:line="360" w:lineRule="auto"/>
        <w:ind w:left="482"/>
        <w:outlineLvl w:val="0"/>
        <w:rPr>
          <w:rFonts w:ascii="黑体" w:eastAsia="黑体"/>
          <w:color w:val="000000"/>
          <w:sz w:val="30"/>
          <w:szCs w:val="30"/>
        </w:rPr>
      </w:pPr>
      <w:r w:rsidRPr="00BF314F">
        <w:rPr>
          <w:rFonts w:ascii="黑体" w:eastAsia="黑体" w:hint="eastAsia"/>
          <w:color w:val="000000"/>
          <w:sz w:val="30"/>
          <w:szCs w:val="30"/>
        </w:rPr>
        <w:t>二、</w:t>
      </w:r>
      <w:r w:rsidR="00BF314F">
        <w:rPr>
          <w:rFonts w:ascii="黑体" w:eastAsia="黑体" w:hint="eastAsia"/>
          <w:color w:val="000000"/>
          <w:sz w:val="30"/>
          <w:szCs w:val="30"/>
        </w:rPr>
        <w:t>标准编制的</w:t>
      </w:r>
      <w:r w:rsidR="00986F9F" w:rsidRPr="00BF314F">
        <w:rPr>
          <w:rFonts w:ascii="黑体" w:eastAsia="黑体"/>
          <w:color w:val="000000"/>
          <w:sz w:val="30"/>
          <w:szCs w:val="30"/>
        </w:rPr>
        <w:t>目的和意义</w:t>
      </w:r>
    </w:p>
    <w:p w:rsidR="00DC63E1" w:rsidRDefault="00DC63E1" w:rsidP="00DC63E1">
      <w:pPr>
        <w:spacing w:line="360" w:lineRule="auto"/>
        <w:ind w:firstLineChars="200" w:firstLine="560"/>
        <w:rPr>
          <w:rFonts w:hAnsi="宋体"/>
          <w:color w:val="000000"/>
          <w:sz w:val="28"/>
          <w:szCs w:val="28"/>
        </w:rPr>
      </w:pPr>
      <w:r w:rsidRPr="00DC63E1">
        <w:rPr>
          <w:rFonts w:hAnsi="宋体" w:hint="eastAsia"/>
          <w:color w:val="000000"/>
          <w:sz w:val="28"/>
          <w:szCs w:val="28"/>
        </w:rPr>
        <w:t>预应力混凝土箱梁具有结构刚度大、行车平顺性好、伸缩缝少及养护简单等优点。但是随着预应力混凝土箱梁大量修建，混凝土结构开裂问题也引起了工程界的广泛关注。预应力混凝土箱梁结构裂缝产生的原因很复杂，主要有以下几个方面：</w:t>
      </w:r>
      <w:r w:rsidR="007D29EE" w:rsidRPr="00DC63E1">
        <w:rPr>
          <w:rFonts w:hAnsi="宋体"/>
          <w:color w:val="000000"/>
          <w:sz w:val="28"/>
          <w:szCs w:val="28"/>
        </w:rPr>
        <w:fldChar w:fldCharType="begin"/>
      </w:r>
      <w:r w:rsidRPr="00DC63E1">
        <w:rPr>
          <w:rFonts w:hAnsi="宋体"/>
          <w:color w:val="000000"/>
          <w:sz w:val="28"/>
          <w:szCs w:val="28"/>
        </w:rPr>
        <w:instrText xml:space="preserve"> </w:instrText>
      </w:r>
      <w:r w:rsidRPr="00DC63E1">
        <w:rPr>
          <w:rFonts w:hAnsi="宋体" w:hint="eastAsia"/>
          <w:color w:val="000000"/>
          <w:sz w:val="28"/>
          <w:szCs w:val="28"/>
        </w:rPr>
        <w:instrText>= 1 \* GB3</w:instrText>
      </w:r>
      <w:r w:rsidRPr="00DC63E1">
        <w:rPr>
          <w:rFonts w:hAnsi="宋体"/>
          <w:color w:val="000000"/>
          <w:sz w:val="28"/>
          <w:szCs w:val="28"/>
        </w:rPr>
        <w:instrText xml:space="preserve"> </w:instrText>
      </w:r>
      <w:r w:rsidR="007D29EE" w:rsidRPr="00DC63E1">
        <w:rPr>
          <w:rFonts w:hAnsi="宋体"/>
          <w:color w:val="000000"/>
          <w:sz w:val="28"/>
          <w:szCs w:val="28"/>
        </w:rPr>
        <w:fldChar w:fldCharType="separate"/>
      </w:r>
      <w:r w:rsidRPr="00DC63E1">
        <w:rPr>
          <w:rFonts w:hAnsi="宋体" w:hint="eastAsia"/>
          <w:color w:val="000000"/>
          <w:sz w:val="28"/>
          <w:szCs w:val="28"/>
        </w:rPr>
        <w:t>①</w:t>
      </w:r>
      <w:r w:rsidR="007D29EE" w:rsidRPr="00DC63E1">
        <w:rPr>
          <w:rFonts w:hAnsi="宋体"/>
          <w:color w:val="000000"/>
          <w:sz w:val="28"/>
          <w:szCs w:val="28"/>
        </w:rPr>
        <w:fldChar w:fldCharType="end"/>
      </w:r>
      <w:r w:rsidRPr="00DC63E1">
        <w:rPr>
          <w:rFonts w:hAnsi="宋体" w:hint="eastAsia"/>
          <w:color w:val="000000"/>
          <w:sz w:val="28"/>
          <w:szCs w:val="28"/>
        </w:rPr>
        <w:t>温度裂缝：预应力混凝土箱梁为薄壁框架结构，不均匀温度变化产生的变形遭到约束，结构内将产生应力，当应力超过混凝土抗拉强度时即产生裂缝。温度变化产生的拉应力很大，新规范温度梯度应力甚至超过了活载产生的应力。</w:t>
      </w:r>
      <w:r w:rsidR="007D29EE" w:rsidRPr="00DC63E1">
        <w:rPr>
          <w:rFonts w:hAnsi="宋体"/>
          <w:color w:val="000000"/>
          <w:sz w:val="28"/>
          <w:szCs w:val="28"/>
        </w:rPr>
        <w:fldChar w:fldCharType="begin"/>
      </w:r>
      <w:r w:rsidRPr="00DC63E1">
        <w:rPr>
          <w:rFonts w:hAnsi="宋体"/>
          <w:color w:val="000000"/>
          <w:sz w:val="28"/>
          <w:szCs w:val="28"/>
        </w:rPr>
        <w:instrText xml:space="preserve"> </w:instrText>
      </w:r>
      <w:r w:rsidRPr="00DC63E1">
        <w:rPr>
          <w:rFonts w:hAnsi="宋体" w:hint="eastAsia"/>
          <w:color w:val="000000"/>
          <w:sz w:val="28"/>
          <w:szCs w:val="28"/>
        </w:rPr>
        <w:instrText>= 2 \* GB3</w:instrText>
      </w:r>
      <w:r w:rsidRPr="00DC63E1">
        <w:rPr>
          <w:rFonts w:hAnsi="宋体"/>
          <w:color w:val="000000"/>
          <w:sz w:val="28"/>
          <w:szCs w:val="28"/>
        </w:rPr>
        <w:instrText xml:space="preserve"> </w:instrText>
      </w:r>
      <w:r w:rsidR="007D29EE" w:rsidRPr="00DC63E1">
        <w:rPr>
          <w:rFonts w:hAnsi="宋体"/>
          <w:color w:val="000000"/>
          <w:sz w:val="28"/>
          <w:szCs w:val="28"/>
        </w:rPr>
        <w:fldChar w:fldCharType="separate"/>
      </w:r>
      <w:r w:rsidRPr="00DC63E1">
        <w:rPr>
          <w:rFonts w:hAnsi="宋体" w:hint="eastAsia"/>
          <w:color w:val="000000"/>
          <w:sz w:val="28"/>
          <w:szCs w:val="28"/>
        </w:rPr>
        <w:t>②</w:t>
      </w:r>
      <w:r w:rsidR="007D29EE" w:rsidRPr="00DC63E1">
        <w:rPr>
          <w:rFonts w:hAnsi="宋体"/>
          <w:color w:val="000000"/>
          <w:sz w:val="28"/>
          <w:szCs w:val="28"/>
        </w:rPr>
        <w:fldChar w:fldCharType="end"/>
      </w:r>
      <w:r w:rsidRPr="00DC63E1">
        <w:rPr>
          <w:rFonts w:hAnsi="宋体" w:hint="eastAsia"/>
          <w:color w:val="000000"/>
          <w:sz w:val="28"/>
          <w:szCs w:val="28"/>
        </w:rPr>
        <w:t>收缩裂缝：混凝土自由收缩受到外部或内部约束时，将使混凝土产生拉应力，甚至使混凝土开裂。</w:t>
      </w:r>
      <w:r w:rsidR="007D29EE" w:rsidRPr="00DC63E1">
        <w:rPr>
          <w:rFonts w:hAnsi="宋体"/>
          <w:color w:val="000000"/>
          <w:sz w:val="28"/>
          <w:szCs w:val="28"/>
        </w:rPr>
        <w:fldChar w:fldCharType="begin"/>
      </w:r>
      <w:r w:rsidRPr="00DC63E1">
        <w:rPr>
          <w:rFonts w:hAnsi="宋体"/>
          <w:color w:val="000000"/>
          <w:sz w:val="28"/>
          <w:szCs w:val="28"/>
        </w:rPr>
        <w:instrText xml:space="preserve"> </w:instrText>
      </w:r>
      <w:r w:rsidRPr="00DC63E1">
        <w:rPr>
          <w:rFonts w:hAnsi="宋体" w:hint="eastAsia"/>
          <w:color w:val="000000"/>
          <w:sz w:val="28"/>
          <w:szCs w:val="28"/>
        </w:rPr>
        <w:instrText>= 3 \* GB3</w:instrText>
      </w:r>
      <w:r w:rsidRPr="00DC63E1">
        <w:rPr>
          <w:rFonts w:hAnsi="宋体"/>
          <w:color w:val="000000"/>
          <w:sz w:val="28"/>
          <w:szCs w:val="28"/>
        </w:rPr>
        <w:instrText xml:space="preserve"> </w:instrText>
      </w:r>
      <w:r w:rsidR="007D29EE" w:rsidRPr="00DC63E1">
        <w:rPr>
          <w:rFonts w:hAnsi="宋体"/>
          <w:color w:val="000000"/>
          <w:sz w:val="28"/>
          <w:szCs w:val="28"/>
        </w:rPr>
        <w:fldChar w:fldCharType="separate"/>
      </w:r>
      <w:r w:rsidRPr="00DC63E1">
        <w:rPr>
          <w:rFonts w:hAnsi="宋体" w:hint="eastAsia"/>
          <w:color w:val="000000"/>
          <w:sz w:val="28"/>
          <w:szCs w:val="28"/>
        </w:rPr>
        <w:t>③</w:t>
      </w:r>
      <w:r w:rsidR="007D29EE" w:rsidRPr="00DC63E1">
        <w:rPr>
          <w:rFonts w:hAnsi="宋体"/>
          <w:color w:val="000000"/>
          <w:sz w:val="28"/>
          <w:szCs w:val="28"/>
        </w:rPr>
        <w:fldChar w:fldCharType="end"/>
      </w:r>
      <w:r w:rsidRPr="00DC63E1">
        <w:rPr>
          <w:rFonts w:hAnsi="宋体" w:hint="eastAsia"/>
          <w:color w:val="000000"/>
          <w:sz w:val="28"/>
          <w:szCs w:val="28"/>
        </w:rPr>
        <w:t>结构变位裂缝：结构局部基础沉降或水平位移，使结构产生附加应力，若大于混凝土的抗拉强度，就会导致开裂。④钢筋锈蚀裂缝：钢筋锈蚀时体积</w:t>
      </w:r>
      <w:r w:rsidRPr="00DC63E1">
        <w:rPr>
          <w:rFonts w:hAnsi="宋体" w:hint="eastAsia"/>
          <w:color w:val="000000"/>
          <w:sz w:val="28"/>
          <w:szCs w:val="28"/>
        </w:rPr>
        <w:lastRenderedPageBreak/>
        <w:t>膨胀，对混凝土产生膨胀应力，使混凝土开裂。⑤冻胀裂缝：气温低于零摄氏度时混凝土中的水变成冰，体积膨胀，混凝土产生膨胀应力等。⑥施工工艺不当引起的裂缝：如支模变形、预应力筋安装定位误差等；⑦结构自身受力存在缺陷：剪力滞效应显著、扭转时畸变变形过大等。混凝土箱梁中的裂缝，不仅会削弱箱梁结构的强度和刚度，还会加速钢筋锈蚀，而钢筋锈蚀会引起混凝土体积膨胀，导致混凝土开裂剥落，影响箱梁的受力，降低桥梁整体的承载能力和耐久性。</w:t>
      </w:r>
    </w:p>
    <w:p w:rsidR="004A0D44" w:rsidRPr="003E15FB" w:rsidRDefault="0061794D" w:rsidP="004A0D44">
      <w:pPr>
        <w:spacing w:line="360" w:lineRule="auto"/>
        <w:ind w:firstLineChars="200" w:firstLine="560"/>
        <w:rPr>
          <w:rFonts w:hAnsi="宋体"/>
          <w:bCs/>
          <w:sz w:val="28"/>
          <w:szCs w:val="28"/>
        </w:rPr>
      </w:pPr>
      <w:r>
        <w:rPr>
          <w:rFonts w:hAnsi="宋体" w:hint="eastAsia"/>
          <w:color w:val="000000"/>
          <w:sz w:val="28"/>
          <w:szCs w:val="28"/>
        </w:rPr>
        <w:t>一直以来，</w:t>
      </w:r>
      <w:r w:rsidRPr="00DC63E1">
        <w:rPr>
          <w:rFonts w:hAnsi="宋体" w:hint="eastAsia"/>
          <w:color w:val="000000"/>
          <w:sz w:val="28"/>
          <w:szCs w:val="28"/>
        </w:rPr>
        <w:t>混凝土的耐久性和服役寿命</w:t>
      </w:r>
      <w:r>
        <w:rPr>
          <w:rFonts w:hAnsi="宋体" w:hint="eastAsia"/>
          <w:color w:val="000000"/>
          <w:sz w:val="28"/>
          <w:szCs w:val="28"/>
        </w:rPr>
        <w:t>是桥梁工程界</w:t>
      </w:r>
      <w:r w:rsidRPr="00DC63E1">
        <w:rPr>
          <w:rFonts w:hAnsi="宋体" w:hint="eastAsia"/>
          <w:color w:val="000000"/>
          <w:sz w:val="28"/>
          <w:szCs w:val="28"/>
        </w:rPr>
        <w:t>密切关注的重大科学技术问题。</w:t>
      </w:r>
      <w:r w:rsidRPr="00DC63E1">
        <w:rPr>
          <w:rFonts w:hAnsi="宋体"/>
          <w:color w:val="000000"/>
          <w:sz w:val="28"/>
          <w:szCs w:val="28"/>
        </w:rPr>
        <w:t>我国目前正处于大规模基础建设时期，今后二三十年内，大批量的桥梁将陆续建成，混凝土</w:t>
      </w:r>
      <w:r>
        <w:rPr>
          <w:rFonts w:hAnsi="宋体" w:hint="eastAsia"/>
          <w:color w:val="000000"/>
          <w:sz w:val="28"/>
          <w:szCs w:val="28"/>
        </w:rPr>
        <w:t>结构</w:t>
      </w:r>
      <w:r w:rsidRPr="00DC63E1">
        <w:rPr>
          <w:rFonts w:hAnsi="宋体"/>
          <w:color w:val="000000"/>
          <w:sz w:val="28"/>
          <w:szCs w:val="28"/>
        </w:rPr>
        <w:t>在桥梁建设中仍不可替代</w:t>
      </w:r>
      <w:r>
        <w:rPr>
          <w:rFonts w:hAnsi="宋体" w:hint="eastAsia"/>
          <w:color w:val="000000"/>
          <w:sz w:val="28"/>
          <w:szCs w:val="28"/>
        </w:rPr>
        <w:t>。</w:t>
      </w:r>
      <w:r w:rsidR="004C6DA0" w:rsidRPr="004C6DA0">
        <w:rPr>
          <w:rFonts w:hAnsi="宋体" w:hint="eastAsia"/>
          <w:color w:val="000000"/>
          <w:sz w:val="28"/>
          <w:szCs w:val="28"/>
        </w:rPr>
        <w:t>混合梁斜拉桥集钢梁和混凝土梁各自优点于一体，满足了大跨度、建设条件及经济性的要求，在千米级乃至更大跨度斜拉桥方案中具有独特的竞争优势，我国已建成了近</w:t>
      </w:r>
      <w:r w:rsidR="004C6DA0" w:rsidRPr="004C6DA0">
        <w:rPr>
          <w:rFonts w:hAnsi="宋体" w:hint="eastAsia"/>
          <w:color w:val="000000"/>
          <w:sz w:val="28"/>
          <w:szCs w:val="28"/>
        </w:rPr>
        <w:t>20</w:t>
      </w:r>
      <w:r w:rsidR="004C6DA0" w:rsidRPr="004C6DA0">
        <w:rPr>
          <w:rFonts w:hAnsi="宋体" w:hint="eastAsia"/>
          <w:color w:val="000000"/>
          <w:sz w:val="28"/>
          <w:szCs w:val="28"/>
        </w:rPr>
        <w:t>座混合梁斜拉桥。</w:t>
      </w:r>
      <w:r w:rsidR="004A0D44">
        <w:rPr>
          <w:rFonts w:hAnsi="宋体" w:hint="eastAsia"/>
          <w:color w:val="000000"/>
          <w:sz w:val="28"/>
          <w:szCs w:val="28"/>
        </w:rPr>
        <w:t>混合梁斜拉桥的</w:t>
      </w:r>
      <w:r w:rsidR="004A0D44" w:rsidRPr="009922FE">
        <w:rPr>
          <w:rFonts w:hAnsi="宋体" w:hint="eastAsia"/>
          <w:color w:val="000000" w:themeColor="text1"/>
          <w:sz w:val="28"/>
          <w:szCs w:val="28"/>
        </w:rPr>
        <w:t>边跨宽幅</w:t>
      </w:r>
      <w:r w:rsidR="004A0D44" w:rsidRPr="009922FE">
        <w:rPr>
          <w:rFonts w:hAnsi="宋体"/>
          <w:color w:val="000000" w:themeColor="text1"/>
          <w:sz w:val="28"/>
          <w:szCs w:val="28"/>
        </w:rPr>
        <w:t>PC</w:t>
      </w:r>
      <w:r w:rsidR="004A0D44" w:rsidRPr="009922FE">
        <w:rPr>
          <w:rFonts w:hAnsi="宋体" w:hint="eastAsia"/>
          <w:color w:val="000000" w:themeColor="text1"/>
          <w:sz w:val="28"/>
          <w:szCs w:val="28"/>
        </w:rPr>
        <w:t>箱梁与钢</w:t>
      </w:r>
      <w:r w:rsidR="004A0D44" w:rsidRPr="009922FE">
        <w:rPr>
          <w:rFonts w:hAnsi="宋体"/>
          <w:color w:val="000000" w:themeColor="text1"/>
          <w:sz w:val="28"/>
          <w:szCs w:val="28"/>
        </w:rPr>
        <w:t>-</w:t>
      </w:r>
      <w:r w:rsidR="004A0D44" w:rsidRPr="009922FE">
        <w:rPr>
          <w:rFonts w:hAnsi="宋体" w:hint="eastAsia"/>
          <w:color w:val="000000" w:themeColor="text1"/>
          <w:sz w:val="28"/>
          <w:szCs w:val="28"/>
        </w:rPr>
        <w:t>混结合段为大桥的关键部位，其耐久性对于确保大桥的安全服役寿命达到</w:t>
      </w:r>
      <w:r w:rsidR="004A0D44" w:rsidRPr="009922FE">
        <w:rPr>
          <w:rFonts w:hAnsi="宋体"/>
          <w:color w:val="000000" w:themeColor="text1"/>
          <w:sz w:val="28"/>
          <w:szCs w:val="28"/>
        </w:rPr>
        <w:t>100</w:t>
      </w:r>
      <w:r w:rsidR="004A0D44" w:rsidRPr="009922FE">
        <w:rPr>
          <w:rFonts w:hAnsi="宋体" w:hint="eastAsia"/>
          <w:color w:val="000000" w:themeColor="text1"/>
          <w:sz w:val="28"/>
          <w:szCs w:val="28"/>
        </w:rPr>
        <w:t>年至关重要。</w:t>
      </w:r>
      <w:r w:rsidR="004A0D44">
        <w:rPr>
          <w:rFonts w:hAnsi="宋体" w:hint="eastAsia"/>
          <w:color w:val="000000" w:themeColor="text1"/>
          <w:sz w:val="28"/>
          <w:szCs w:val="28"/>
        </w:rPr>
        <w:t>首选，</w:t>
      </w:r>
      <w:r w:rsidR="004A0D44" w:rsidRPr="003A6F0E">
        <w:rPr>
          <w:rFonts w:hAnsi="宋体"/>
          <w:color w:val="000000" w:themeColor="text1"/>
          <w:sz w:val="28"/>
          <w:szCs w:val="28"/>
        </w:rPr>
        <w:t>边跨</w:t>
      </w:r>
      <w:r w:rsidR="004A0D44">
        <w:rPr>
          <w:rFonts w:hAnsi="宋体" w:hint="eastAsia"/>
          <w:color w:val="000000" w:themeColor="text1"/>
          <w:sz w:val="28"/>
          <w:szCs w:val="28"/>
        </w:rPr>
        <w:t>PC</w:t>
      </w:r>
      <w:r w:rsidR="004A0D44" w:rsidRPr="003A6F0E">
        <w:rPr>
          <w:rFonts w:hAnsi="宋体"/>
          <w:color w:val="000000" w:themeColor="text1"/>
          <w:sz w:val="28"/>
          <w:szCs w:val="28"/>
        </w:rPr>
        <w:t>箱梁</w:t>
      </w:r>
      <w:r w:rsidR="004A0D44" w:rsidRPr="009922FE">
        <w:rPr>
          <w:rFonts w:hAnsi="宋体"/>
          <w:color w:val="000000" w:themeColor="text1"/>
          <w:sz w:val="28"/>
          <w:szCs w:val="28"/>
        </w:rPr>
        <w:t>宽幅</w:t>
      </w:r>
      <w:r w:rsidR="004A0D44">
        <w:rPr>
          <w:rFonts w:hAnsi="宋体" w:hint="eastAsia"/>
          <w:color w:val="000000" w:themeColor="text1"/>
          <w:sz w:val="28"/>
          <w:szCs w:val="28"/>
        </w:rPr>
        <w:t>，结构复杂</w:t>
      </w:r>
      <w:r w:rsidR="004A0D44" w:rsidRPr="009922FE">
        <w:rPr>
          <w:rFonts w:hAnsi="宋体"/>
          <w:color w:val="000000" w:themeColor="text1"/>
          <w:sz w:val="28"/>
          <w:szCs w:val="28"/>
        </w:rPr>
        <w:t>，</w:t>
      </w:r>
      <w:r w:rsidR="004A0D44">
        <w:rPr>
          <w:rFonts w:hAnsi="宋体" w:hint="eastAsia"/>
          <w:color w:val="000000" w:themeColor="text1"/>
          <w:sz w:val="28"/>
          <w:szCs w:val="28"/>
        </w:rPr>
        <w:t>施工难度大。一般而言，宽箱梁采用在支墩支架上</w:t>
      </w:r>
      <w:r w:rsidR="004A0D44" w:rsidRPr="00B4776F">
        <w:rPr>
          <w:rFonts w:hAnsi="宋体" w:hint="eastAsia"/>
          <w:color w:val="000000" w:themeColor="text1"/>
          <w:sz w:val="28"/>
          <w:szCs w:val="28"/>
        </w:rPr>
        <w:t>分段分节（跳仓法）施工，自梁端开始分成</w:t>
      </w:r>
      <w:r w:rsidR="004A0D44">
        <w:rPr>
          <w:rFonts w:hAnsi="宋体" w:hint="eastAsia"/>
          <w:color w:val="000000" w:themeColor="text1"/>
          <w:sz w:val="28"/>
          <w:szCs w:val="28"/>
        </w:rPr>
        <w:t>（</w:t>
      </w:r>
      <w:r w:rsidR="004A0D44">
        <w:rPr>
          <w:rFonts w:hAnsi="宋体" w:hint="eastAsia"/>
          <w:color w:val="000000" w:themeColor="text1"/>
          <w:sz w:val="28"/>
          <w:szCs w:val="28"/>
        </w:rPr>
        <w:t>n+1</w:t>
      </w:r>
      <w:r w:rsidR="004A0D44">
        <w:rPr>
          <w:rFonts w:hAnsi="宋体" w:hint="eastAsia"/>
          <w:color w:val="000000" w:themeColor="text1"/>
          <w:sz w:val="28"/>
          <w:szCs w:val="28"/>
        </w:rPr>
        <w:t>）个</w:t>
      </w:r>
      <w:r w:rsidR="004A0D44" w:rsidRPr="00B4776F">
        <w:rPr>
          <w:rFonts w:hAnsi="宋体" w:hint="eastAsia"/>
          <w:color w:val="000000" w:themeColor="text1"/>
          <w:sz w:val="28"/>
          <w:szCs w:val="28"/>
        </w:rPr>
        <w:t>施工</w:t>
      </w:r>
      <w:r w:rsidR="004A0D44">
        <w:rPr>
          <w:rFonts w:hAnsi="宋体" w:hint="eastAsia"/>
          <w:color w:val="000000" w:themeColor="text1"/>
          <w:sz w:val="28"/>
          <w:szCs w:val="28"/>
        </w:rPr>
        <w:t>梁</w:t>
      </w:r>
      <w:r w:rsidR="004A0D44" w:rsidRPr="00B4776F">
        <w:rPr>
          <w:rFonts w:hAnsi="宋体" w:hint="eastAsia"/>
          <w:color w:val="000000" w:themeColor="text1"/>
          <w:sz w:val="28"/>
          <w:szCs w:val="28"/>
        </w:rPr>
        <w:t>段</w:t>
      </w:r>
      <w:r w:rsidR="004A0D44" w:rsidRPr="004A0D44">
        <w:rPr>
          <w:rFonts w:hAnsi="宋体"/>
          <w:color w:val="000000" w:themeColor="text1"/>
          <w:sz w:val="28"/>
          <w:szCs w:val="28"/>
        </w:rPr>
        <w:t>（</w:t>
      </w:r>
      <w:r w:rsidR="004A0D44" w:rsidRPr="004A0D44">
        <w:rPr>
          <w:rFonts w:hAnsi="宋体"/>
          <w:color w:val="000000" w:themeColor="text1"/>
          <w:sz w:val="28"/>
          <w:szCs w:val="28"/>
        </w:rPr>
        <w:t>n</w:t>
      </w:r>
      <w:r w:rsidR="004A0D44" w:rsidRPr="004A0D44">
        <w:rPr>
          <w:rFonts w:hAnsi="宋体"/>
          <w:color w:val="000000" w:themeColor="text1"/>
          <w:sz w:val="28"/>
          <w:szCs w:val="28"/>
        </w:rPr>
        <w:t>为边跨箱梁的桥跨布置数）</w:t>
      </w:r>
      <w:r w:rsidR="004A0D44" w:rsidRPr="00B4776F">
        <w:rPr>
          <w:rFonts w:hAnsi="宋体" w:hint="eastAsia"/>
          <w:color w:val="000000" w:themeColor="text1"/>
          <w:sz w:val="28"/>
          <w:szCs w:val="28"/>
        </w:rPr>
        <w:t>，每个施工</w:t>
      </w:r>
      <w:r w:rsidR="004A0D44">
        <w:rPr>
          <w:rFonts w:hAnsi="宋体" w:hint="eastAsia"/>
          <w:color w:val="000000" w:themeColor="text1"/>
          <w:sz w:val="28"/>
          <w:szCs w:val="28"/>
        </w:rPr>
        <w:t>梁</w:t>
      </w:r>
      <w:r w:rsidR="004A0D44" w:rsidRPr="00B4776F">
        <w:rPr>
          <w:rFonts w:hAnsi="宋体" w:hint="eastAsia"/>
          <w:color w:val="000000" w:themeColor="text1"/>
          <w:sz w:val="28"/>
          <w:szCs w:val="28"/>
        </w:rPr>
        <w:t>段</w:t>
      </w:r>
      <w:r w:rsidR="004A0D44">
        <w:rPr>
          <w:rFonts w:hAnsi="宋体" w:hint="eastAsia"/>
          <w:color w:val="000000" w:themeColor="text1"/>
          <w:sz w:val="28"/>
          <w:szCs w:val="28"/>
        </w:rPr>
        <w:t>又</w:t>
      </w:r>
      <w:r w:rsidR="004A0D44" w:rsidRPr="00B4776F">
        <w:rPr>
          <w:rFonts w:hAnsi="宋体" w:hint="eastAsia"/>
          <w:color w:val="000000" w:themeColor="text1"/>
          <w:sz w:val="28"/>
          <w:szCs w:val="28"/>
        </w:rPr>
        <w:t>分若干节浇筑，</w:t>
      </w:r>
      <w:r w:rsidR="004A0D44" w:rsidRPr="004A0D44">
        <w:rPr>
          <w:rFonts w:hAnsi="宋体"/>
          <w:color w:val="000000" w:themeColor="text1"/>
          <w:sz w:val="28"/>
          <w:szCs w:val="28"/>
        </w:rPr>
        <w:t>梁段与梁段之间</w:t>
      </w:r>
      <w:r w:rsidR="004A0D44" w:rsidRPr="004A0D44">
        <w:rPr>
          <w:rFonts w:hAnsi="宋体" w:hint="eastAsia"/>
          <w:color w:val="000000" w:themeColor="text1"/>
          <w:sz w:val="28"/>
          <w:szCs w:val="28"/>
        </w:rPr>
        <w:t>留置</w:t>
      </w:r>
      <w:r w:rsidR="004A0D44" w:rsidRPr="004A0D44">
        <w:rPr>
          <w:rFonts w:hAnsi="宋体"/>
          <w:color w:val="000000" w:themeColor="text1"/>
          <w:sz w:val="28"/>
          <w:szCs w:val="28"/>
        </w:rPr>
        <w:t>湿接缝。</w:t>
      </w:r>
      <w:r w:rsidR="004A0D44">
        <w:rPr>
          <w:rFonts w:hAnsi="宋体" w:hint="eastAsia"/>
          <w:color w:val="000000" w:themeColor="text1"/>
          <w:sz w:val="28"/>
          <w:szCs w:val="28"/>
        </w:rPr>
        <w:t>箱梁</w:t>
      </w:r>
      <w:r w:rsidR="004A0D44" w:rsidRPr="00B4776F">
        <w:rPr>
          <w:rFonts w:hAnsi="宋体" w:hint="eastAsia"/>
          <w:color w:val="000000" w:themeColor="text1"/>
          <w:sz w:val="28"/>
          <w:szCs w:val="28"/>
        </w:rPr>
        <w:t>在温度</w:t>
      </w:r>
      <w:r w:rsidR="004A0D44">
        <w:rPr>
          <w:rFonts w:hAnsi="宋体" w:hint="eastAsia"/>
          <w:color w:val="000000" w:themeColor="text1"/>
          <w:sz w:val="28"/>
          <w:szCs w:val="28"/>
        </w:rPr>
        <w:t>和混凝土收缩徐变作用下，受支墩支架纵横向约束极易产生裂缝，</w:t>
      </w:r>
      <w:r w:rsidR="004A0D44" w:rsidRPr="00B4776F">
        <w:rPr>
          <w:rFonts w:hAnsi="宋体"/>
          <w:color w:val="000000" w:themeColor="text1"/>
          <w:sz w:val="28"/>
          <w:szCs w:val="28"/>
        </w:rPr>
        <w:t>施工工艺、裂缝控制及施工组织难度大。</w:t>
      </w:r>
      <w:r w:rsidR="004A0D44">
        <w:rPr>
          <w:rFonts w:hAnsi="宋体" w:hint="eastAsia"/>
          <w:bCs/>
          <w:sz w:val="28"/>
          <w:szCs w:val="28"/>
        </w:rPr>
        <w:t>第二，</w:t>
      </w:r>
      <w:r w:rsidR="004A0D44" w:rsidRPr="00D1453C">
        <w:rPr>
          <w:rFonts w:hAnsi="宋体" w:hint="eastAsia"/>
          <w:bCs/>
          <w:sz w:val="28"/>
          <w:szCs w:val="28"/>
        </w:rPr>
        <w:t>湿接缝是通过对混凝土结合面进行施工预处理</w:t>
      </w:r>
      <w:r w:rsidR="004A0D44" w:rsidRPr="00D1453C">
        <w:rPr>
          <w:rFonts w:hAnsi="宋体"/>
          <w:bCs/>
          <w:sz w:val="28"/>
          <w:szCs w:val="28"/>
        </w:rPr>
        <w:t>(</w:t>
      </w:r>
      <w:r w:rsidR="004A0D44" w:rsidRPr="00D1453C">
        <w:rPr>
          <w:rFonts w:hAnsi="宋体" w:hint="eastAsia"/>
          <w:bCs/>
          <w:sz w:val="28"/>
          <w:szCs w:val="28"/>
        </w:rPr>
        <w:t>如凿毛、刻槽等</w:t>
      </w:r>
      <w:r w:rsidR="004A0D44" w:rsidRPr="00D1453C">
        <w:rPr>
          <w:rFonts w:hAnsi="宋体"/>
          <w:bCs/>
          <w:sz w:val="28"/>
          <w:szCs w:val="28"/>
        </w:rPr>
        <w:t>)</w:t>
      </w:r>
      <w:r w:rsidR="004A0D44" w:rsidRPr="00D1453C">
        <w:rPr>
          <w:rFonts w:hAnsi="宋体" w:hint="eastAsia"/>
          <w:bCs/>
          <w:sz w:val="28"/>
          <w:szCs w:val="28"/>
        </w:rPr>
        <w:t>来实现新老混凝土连接。从受力角度看，接缝的作用就是传递弯矩、剪力及轴力。接缝的存在破坏了节段间混凝土的连续性，往往成为</w:t>
      </w:r>
      <w:r w:rsidR="004A0D44" w:rsidRPr="00D1453C">
        <w:rPr>
          <w:rFonts w:hAnsi="宋体"/>
          <w:bCs/>
          <w:sz w:val="28"/>
          <w:szCs w:val="28"/>
        </w:rPr>
        <w:t>PC</w:t>
      </w:r>
      <w:r w:rsidR="004A0D44" w:rsidRPr="00D1453C">
        <w:rPr>
          <w:rFonts w:hAnsi="宋体" w:hint="eastAsia"/>
          <w:bCs/>
          <w:sz w:val="28"/>
          <w:szCs w:val="28"/>
        </w:rPr>
        <w:t>斜拉桥结构受力薄弱部位，对结构极限承载力和长期使用性能都有很大影响。</w:t>
      </w:r>
      <w:r w:rsidR="004A0D44" w:rsidRPr="00B4776F">
        <w:rPr>
          <w:rFonts w:hAnsi="宋体" w:hint="eastAsia"/>
          <w:color w:val="000000" w:themeColor="text1"/>
          <w:sz w:val="28"/>
          <w:szCs w:val="28"/>
        </w:rPr>
        <w:t>第</w:t>
      </w:r>
      <w:r w:rsidR="004A0D44">
        <w:rPr>
          <w:rFonts w:hAnsi="宋体" w:hint="eastAsia"/>
          <w:color w:val="000000" w:themeColor="text1"/>
          <w:sz w:val="28"/>
          <w:szCs w:val="28"/>
        </w:rPr>
        <w:t>三</w:t>
      </w:r>
      <w:r w:rsidR="004A0D44" w:rsidRPr="00B4776F">
        <w:rPr>
          <w:rFonts w:hAnsi="宋体" w:hint="eastAsia"/>
          <w:color w:val="000000" w:themeColor="text1"/>
          <w:sz w:val="28"/>
          <w:szCs w:val="28"/>
        </w:rPr>
        <w:t>，</w:t>
      </w:r>
      <w:r w:rsidR="004A0D44" w:rsidRPr="00B4776F">
        <w:rPr>
          <w:rFonts w:hAnsi="宋体"/>
          <w:color w:val="000000" w:themeColor="text1"/>
          <w:sz w:val="28"/>
          <w:szCs w:val="28"/>
        </w:rPr>
        <w:t>钢混结合段是混合梁斜拉桥连接钢梁与混凝土梁之间的过渡段，但由于</w:t>
      </w:r>
      <w:r w:rsidR="004A0D44" w:rsidRPr="00D1453C">
        <w:rPr>
          <w:rFonts w:hAnsi="宋体"/>
          <w:bCs/>
          <w:sz w:val="28"/>
          <w:szCs w:val="28"/>
        </w:rPr>
        <w:t>钢梁和混凝土梁刚度和质量相差悬殊，致使其受力</w:t>
      </w:r>
      <w:r w:rsidR="004A0D44" w:rsidRPr="00D1453C">
        <w:rPr>
          <w:rFonts w:hAnsi="宋体"/>
          <w:bCs/>
          <w:sz w:val="28"/>
          <w:szCs w:val="28"/>
        </w:rPr>
        <w:lastRenderedPageBreak/>
        <w:t>情形更趋复杂，在活载作用下可能会出现疲劳问题。加之钢混结合段构造复杂，采用普通混凝土灌注施工存在混凝土入模难、脱空和开裂等问题，对钢梁与混凝土梁之间力的传递、结合面之间的协同工作性能和剪力连接件的连接作用产生极为不利影响，从而影响钢混结合段的可靠性和大桥的耐久性。</w:t>
      </w:r>
      <w:r w:rsidR="004A0D44" w:rsidRPr="003E15FB">
        <w:rPr>
          <w:rFonts w:hAnsi="宋体"/>
          <w:bCs/>
          <w:sz w:val="28"/>
          <w:szCs w:val="28"/>
        </w:rPr>
        <w:t xml:space="preserve"> </w:t>
      </w:r>
    </w:p>
    <w:p w:rsidR="00F75A42" w:rsidRPr="00DC63E1" w:rsidRDefault="002149D8" w:rsidP="004C6DA0">
      <w:pPr>
        <w:spacing w:line="360" w:lineRule="auto"/>
        <w:ind w:firstLineChars="200" w:firstLine="560"/>
        <w:rPr>
          <w:rFonts w:hAnsi="宋体"/>
          <w:color w:val="000000"/>
          <w:sz w:val="28"/>
          <w:szCs w:val="28"/>
        </w:rPr>
      </w:pPr>
      <w:r>
        <w:rPr>
          <w:rFonts w:hAnsi="宋体" w:hint="eastAsia"/>
          <w:color w:val="000000"/>
          <w:sz w:val="28"/>
          <w:szCs w:val="28"/>
        </w:rPr>
        <w:t>本</w:t>
      </w:r>
      <w:r w:rsidR="004A0D44">
        <w:rPr>
          <w:rFonts w:hAnsi="宋体" w:hint="eastAsia"/>
          <w:color w:val="000000"/>
          <w:sz w:val="28"/>
          <w:szCs w:val="28"/>
        </w:rPr>
        <w:t>规范是</w:t>
      </w:r>
      <w:r>
        <w:rPr>
          <w:rFonts w:hAnsi="宋体" w:hint="eastAsia"/>
          <w:color w:val="000000"/>
          <w:sz w:val="28"/>
          <w:szCs w:val="28"/>
        </w:rPr>
        <w:t>在</w:t>
      </w:r>
      <w:r w:rsidRPr="00DC63E1">
        <w:rPr>
          <w:rFonts w:hAnsi="宋体" w:hint="eastAsia"/>
          <w:color w:val="000000"/>
          <w:sz w:val="28"/>
          <w:szCs w:val="28"/>
        </w:rPr>
        <w:t>2010</w:t>
      </w:r>
      <w:r w:rsidRPr="00DC63E1">
        <w:rPr>
          <w:rFonts w:hAnsi="宋体" w:hint="eastAsia"/>
          <w:color w:val="000000"/>
          <w:sz w:val="28"/>
          <w:szCs w:val="28"/>
        </w:rPr>
        <w:t>年立题的江西省交通</w:t>
      </w:r>
      <w:r w:rsidR="004A0D44">
        <w:rPr>
          <w:rFonts w:hAnsi="宋体" w:hint="eastAsia"/>
          <w:color w:val="000000"/>
          <w:sz w:val="28"/>
          <w:szCs w:val="28"/>
        </w:rPr>
        <w:t>运输</w:t>
      </w:r>
      <w:r w:rsidRPr="00DC63E1">
        <w:rPr>
          <w:rFonts w:hAnsi="宋体" w:hint="eastAsia"/>
          <w:color w:val="000000"/>
          <w:sz w:val="28"/>
          <w:szCs w:val="28"/>
        </w:rPr>
        <w:t>厅科技项目</w:t>
      </w:r>
      <w:r>
        <w:rPr>
          <w:rFonts w:hAnsi="宋体" w:hint="eastAsia"/>
          <w:color w:val="000000"/>
          <w:sz w:val="28"/>
          <w:szCs w:val="28"/>
        </w:rPr>
        <w:t>《超宽</w:t>
      </w:r>
      <w:r w:rsidRPr="00DC63E1">
        <w:rPr>
          <w:rFonts w:hAnsi="宋体" w:hint="eastAsia"/>
          <w:color w:val="000000"/>
          <w:sz w:val="28"/>
          <w:szCs w:val="28"/>
        </w:rPr>
        <w:t>混凝土箱梁</w:t>
      </w:r>
      <w:r>
        <w:rPr>
          <w:rFonts w:hAnsi="宋体" w:hint="eastAsia"/>
          <w:color w:val="000000"/>
          <w:sz w:val="28"/>
          <w:szCs w:val="28"/>
        </w:rPr>
        <w:t>抗裂及耐久性》</w:t>
      </w:r>
      <w:r w:rsidR="004A0D44" w:rsidRPr="004A0D44">
        <w:rPr>
          <w:rFonts w:hAnsi="宋体" w:hint="eastAsia"/>
          <w:color w:val="000000"/>
          <w:sz w:val="28"/>
          <w:szCs w:val="28"/>
        </w:rPr>
        <w:t>（编号</w:t>
      </w:r>
      <w:r w:rsidR="004A0D44" w:rsidRPr="004A0D44">
        <w:rPr>
          <w:rFonts w:hAnsi="宋体" w:hint="eastAsia"/>
          <w:color w:val="000000"/>
          <w:sz w:val="28"/>
          <w:szCs w:val="28"/>
        </w:rPr>
        <w:t>2010C00004</w:t>
      </w:r>
      <w:r w:rsidR="004A0D44" w:rsidRPr="004A0D44">
        <w:rPr>
          <w:rFonts w:hAnsi="宋体" w:hint="eastAsia"/>
          <w:color w:val="000000"/>
          <w:sz w:val="28"/>
          <w:szCs w:val="28"/>
        </w:rPr>
        <w:t>）</w:t>
      </w:r>
      <w:r>
        <w:rPr>
          <w:rFonts w:hAnsi="宋体" w:hint="eastAsia"/>
          <w:color w:val="000000"/>
          <w:sz w:val="28"/>
          <w:szCs w:val="28"/>
        </w:rPr>
        <w:t>研究项目</w:t>
      </w:r>
      <w:r w:rsidR="004A0D44">
        <w:rPr>
          <w:rFonts w:hAnsi="宋体" w:hint="eastAsia"/>
          <w:color w:val="000000"/>
          <w:sz w:val="28"/>
          <w:szCs w:val="28"/>
        </w:rPr>
        <w:t>成果</w:t>
      </w:r>
      <w:r>
        <w:rPr>
          <w:rFonts w:hAnsi="宋体" w:hint="eastAsia"/>
          <w:color w:val="000000"/>
          <w:sz w:val="28"/>
          <w:szCs w:val="28"/>
        </w:rPr>
        <w:t>的基础上，收集及研究多座混合梁斜拉桥混凝土宽幅箱梁研究</w:t>
      </w:r>
      <w:r w:rsidR="004A0D44">
        <w:rPr>
          <w:rFonts w:hAnsi="宋体" w:hint="eastAsia"/>
          <w:color w:val="000000"/>
          <w:sz w:val="28"/>
          <w:szCs w:val="28"/>
        </w:rPr>
        <w:t>成果</w:t>
      </w:r>
      <w:r>
        <w:rPr>
          <w:rFonts w:hAnsi="宋体" w:hint="eastAsia"/>
          <w:color w:val="000000"/>
          <w:sz w:val="28"/>
          <w:szCs w:val="28"/>
        </w:rPr>
        <w:t>资料，针对宽幅箱梁</w:t>
      </w:r>
      <w:r w:rsidRPr="00DC63E1">
        <w:rPr>
          <w:rFonts w:hAnsi="宋体" w:hint="eastAsia"/>
          <w:color w:val="000000"/>
          <w:sz w:val="28"/>
          <w:szCs w:val="28"/>
        </w:rPr>
        <w:t>结构构造、受力特点和混凝土施工存在的技术难题，通过混凝土原材料选用、超宽箱梁高性能混凝土的配合比合理设计</w:t>
      </w:r>
      <w:r>
        <w:rPr>
          <w:rFonts w:hAnsi="宋体" w:hint="eastAsia"/>
          <w:color w:val="000000"/>
          <w:sz w:val="28"/>
          <w:szCs w:val="28"/>
        </w:rPr>
        <w:t>、</w:t>
      </w:r>
      <w:r w:rsidRPr="00DC63E1">
        <w:rPr>
          <w:rFonts w:hAnsi="宋体" w:hint="eastAsia"/>
          <w:color w:val="000000"/>
          <w:sz w:val="28"/>
          <w:szCs w:val="28"/>
        </w:rPr>
        <w:t>超</w:t>
      </w:r>
      <w:r w:rsidRPr="00DC63E1">
        <w:rPr>
          <w:rFonts w:hAnsi="宋体"/>
          <w:color w:val="000000"/>
          <w:sz w:val="28"/>
          <w:szCs w:val="28"/>
        </w:rPr>
        <w:t>宽混凝土箱梁施工关键技术和工艺工法</w:t>
      </w:r>
      <w:r>
        <w:rPr>
          <w:rFonts w:hAnsi="宋体" w:hint="eastAsia"/>
          <w:color w:val="000000"/>
          <w:sz w:val="28"/>
          <w:szCs w:val="28"/>
        </w:rPr>
        <w:t>等方面进行详细规定，</w:t>
      </w:r>
      <w:r w:rsidR="00F75A42">
        <w:rPr>
          <w:rFonts w:hAnsi="宋体" w:hint="eastAsia"/>
          <w:color w:val="000000"/>
          <w:sz w:val="28"/>
          <w:szCs w:val="28"/>
        </w:rPr>
        <w:t>提出混合梁斜拉桥混凝土超宽箱梁施工技术</w:t>
      </w:r>
      <w:r w:rsidR="004A0D44">
        <w:rPr>
          <w:rFonts w:hAnsi="宋体" w:hint="eastAsia"/>
          <w:color w:val="000000"/>
          <w:sz w:val="28"/>
          <w:szCs w:val="28"/>
        </w:rPr>
        <w:t>规范。该规范</w:t>
      </w:r>
      <w:r w:rsidR="00F75A42">
        <w:rPr>
          <w:rFonts w:hAnsi="宋体" w:hint="eastAsia"/>
          <w:color w:val="000000"/>
          <w:sz w:val="28"/>
          <w:szCs w:val="28"/>
        </w:rPr>
        <w:t>对于规范混凝土超宽箱梁的施工工艺，提升</w:t>
      </w:r>
      <w:r>
        <w:rPr>
          <w:rFonts w:hAnsi="宋体" w:hint="eastAsia"/>
          <w:color w:val="000000"/>
          <w:sz w:val="28"/>
          <w:szCs w:val="28"/>
        </w:rPr>
        <w:t>混凝土宽幅箱梁</w:t>
      </w:r>
      <w:r w:rsidR="00F75A42">
        <w:rPr>
          <w:rFonts w:hAnsi="宋体" w:hint="eastAsia"/>
          <w:color w:val="000000"/>
          <w:sz w:val="28"/>
          <w:szCs w:val="28"/>
        </w:rPr>
        <w:t>结构耐久性</w:t>
      </w:r>
      <w:r w:rsidR="00F75A42" w:rsidRPr="00DC63E1">
        <w:rPr>
          <w:rFonts w:hAnsi="宋体"/>
          <w:color w:val="000000"/>
          <w:sz w:val="28"/>
          <w:szCs w:val="28"/>
        </w:rPr>
        <w:t>具有非常重要</w:t>
      </w:r>
      <w:r w:rsidR="00F75A42">
        <w:rPr>
          <w:rFonts w:hAnsi="宋体" w:hint="eastAsia"/>
          <w:color w:val="000000"/>
          <w:sz w:val="28"/>
          <w:szCs w:val="28"/>
        </w:rPr>
        <w:t>工程实践</w:t>
      </w:r>
      <w:r w:rsidR="00F75A42" w:rsidRPr="00DC63E1">
        <w:rPr>
          <w:rFonts w:hAnsi="宋体"/>
          <w:color w:val="000000"/>
          <w:sz w:val="28"/>
          <w:szCs w:val="28"/>
        </w:rPr>
        <w:t>意义和深远的社会意义。</w:t>
      </w:r>
    </w:p>
    <w:p w:rsidR="002C7BAC" w:rsidRPr="00D85606" w:rsidRDefault="00075B1F" w:rsidP="009C292D">
      <w:pPr>
        <w:spacing w:beforeLines="50" w:line="360" w:lineRule="auto"/>
        <w:ind w:left="482"/>
        <w:outlineLvl w:val="0"/>
        <w:rPr>
          <w:rFonts w:ascii="黑体" w:eastAsia="黑体"/>
          <w:color w:val="000000"/>
          <w:sz w:val="30"/>
          <w:szCs w:val="30"/>
        </w:rPr>
      </w:pPr>
      <w:r w:rsidRPr="00D85606">
        <w:rPr>
          <w:rFonts w:ascii="黑体" w:eastAsia="黑体" w:hint="eastAsia"/>
          <w:color w:val="000000"/>
          <w:sz w:val="30"/>
          <w:szCs w:val="30"/>
        </w:rPr>
        <w:t>三、</w:t>
      </w:r>
      <w:r w:rsidR="00986F9F" w:rsidRPr="00D85606">
        <w:rPr>
          <w:rFonts w:ascii="黑体" w:eastAsia="黑体"/>
          <w:color w:val="000000"/>
          <w:sz w:val="30"/>
          <w:szCs w:val="30"/>
        </w:rPr>
        <w:t>标准编制原则</w:t>
      </w:r>
    </w:p>
    <w:p w:rsidR="00705437" w:rsidRPr="00705437" w:rsidRDefault="00705437" w:rsidP="004A0D44">
      <w:pPr>
        <w:spacing w:line="360" w:lineRule="auto"/>
        <w:ind w:firstLineChars="200" w:firstLine="560"/>
        <w:rPr>
          <w:rFonts w:hAnsi="宋体"/>
          <w:color w:val="000000"/>
          <w:sz w:val="28"/>
          <w:szCs w:val="28"/>
        </w:rPr>
      </w:pPr>
      <w:r w:rsidRPr="00705437">
        <w:rPr>
          <w:rFonts w:hAnsi="宋体" w:hint="eastAsia"/>
          <w:color w:val="000000"/>
          <w:sz w:val="28"/>
          <w:szCs w:val="28"/>
        </w:rPr>
        <w:t>本</w:t>
      </w:r>
      <w:r>
        <w:rPr>
          <w:rFonts w:hAnsi="宋体" w:hint="eastAsia"/>
          <w:color w:val="000000"/>
          <w:sz w:val="28"/>
          <w:szCs w:val="28"/>
        </w:rPr>
        <w:t>标准</w:t>
      </w:r>
      <w:r w:rsidRPr="00705437">
        <w:rPr>
          <w:rFonts w:hAnsi="宋体" w:hint="eastAsia"/>
          <w:color w:val="000000"/>
          <w:sz w:val="28"/>
          <w:szCs w:val="28"/>
        </w:rPr>
        <w:t>所指支架施工超宽箱梁包括</w:t>
      </w:r>
      <w:r w:rsidRPr="00705437">
        <w:rPr>
          <w:rFonts w:hAnsi="宋体"/>
          <w:color w:val="000000"/>
          <w:sz w:val="28"/>
          <w:szCs w:val="28"/>
        </w:rPr>
        <w:t>混合梁斜拉桥</w:t>
      </w:r>
      <w:r w:rsidRPr="00705437">
        <w:rPr>
          <w:rFonts w:hAnsi="宋体" w:hint="eastAsia"/>
          <w:color w:val="000000"/>
          <w:sz w:val="28"/>
          <w:szCs w:val="28"/>
        </w:rPr>
        <w:t>一般混凝土箱梁段、结合段</w:t>
      </w:r>
      <w:r w:rsidRPr="00705437">
        <w:rPr>
          <w:rFonts w:hAnsi="宋体"/>
          <w:color w:val="000000"/>
          <w:sz w:val="28"/>
          <w:szCs w:val="28"/>
        </w:rPr>
        <w:t>混凝土部分</w:t>
      </w:r>
      <w:r w:rsidRPr="00705437">
        <w:rPr>
          <w:rFonts w:hAnsi="宋体" w:hint="eastAsia"/>
          <w:color w:val="000000"/>
          <w:sz w:val="28"/>
          <w:szCs w:val="28"/>
        </w:rPr>
        <w:t>及</w:t>
      </w:r>
      <w:r w:rsidRPr="00705437">
        <w:rPr>
          <w:rFonts w:hAnsi="宋体"/>
          <w:color w:val="000000"/>
          <w:sz w:val="28"/>
          <w:szCs w:val="28"/>
        </w:rPr>
        <w:t>结合段钢混组合部分。超宽混凝土箱梁对温度、湿度、收缩和徐变等间接作用敏感</w:t>
      </w:r>
      <w:r w:rsidRPr="00705437">
        <w:rPr>
          <w:rFonts w:hAnsi="宋体" w:hint="eastAsia"/>
          <w:color w:val="000000"/>
          <w:sz w:val="28"/>
          <w:szCs w:val="28"/>
        </w:rPr>
        <w:t>，</w:t>
      </w:r>
      <w:r w:rsidRPr="00705437">
        <w:rPr>
          <w:rFonts w:hAnsi="宋体"/>
          <w:color w:val="000000"/>
          <w:sz w:val="28"/>
          <w:szCs w:val="28"/>
        </w:rPr>
        <w:t>对裂缝控制有严格要求，间接作用裂缝控制宜从“抗”、“防”和“放”三方面综合考虑。“抗”是指合理选择原材料、优化混凝土配合比，提高混凝土抗裂能力；“防”是指合理安排施工时间，避免在极端不利环境气候条件下施工、控制入模温度、加强保温、合理养护、采用通水冷却等措施降低温差等；“放”是指选择合适施工方法，减轻约束，减小混凝土拉应力。根据超宽箱梁的结构与受力特点，</w:t>
      </w:r>
      <w:r w:rsidRPr="00705437">
        <w:rPr>
          <w:rFonts w:hAnsi="宋体" w:hint="eastAsia"/>
          <w:color w:val="000000"/>
          <w:sz w:val="28"/>
          <w:szCs w:val="28"/>
        </w:rPr>
        <w:t>宜</w:t>
      </w:r>
      <w:r w:rsidRPr="00705437">
        <w:rPr>
          <w:rFonts w:hAnsi="宋体"/>
          <w:color w:val="000000"/>
          <w:sz w:val="28"/>
          <w:szCs w:val="28"/>
        </w:rPr>
        <w:t>将超宽箱梁混凝土按结构部位的不同分为超宽箱梁主体、湿接缝与钢混结合段三</w:t>
      </w:r>
      <w:r w:rsidRPr="00705437">
        <w:rPr>
          <w:rFonts w:hAnsi="宋体" w:hint="eastAsia"/>
          <w:color w:val="000000"/>
          <w:sz w:val="28"/>
          <w:szCs w:val="28"/>
        </w:rPr>
        <w:t>个部分</w:t>
      </w:r>
      <w:r w:rsidRPr="00705437">
        <w:rPr>
          <w:rFonts w:hAnsi="宋体"/>
          <w:color w:val="000000"/>
          <w:sz w:val="28"/>
          <w:szCs w:val="28"/>
        </w:rPr>
        <w:t>分别进行</w:t>
      </w:r>
      <w:r w:rsidRPr="00705437">
        <w:rPr>
          <w:rFonts w:hAnsi="宋体" w:hint="eastAsia"/>
          <w:color w:val="000000"/>
          <w:sz w:val="28"/>
          <w:szCs w:val="28"/>
        </w:rPr>
        <w:t>高性能混凝土</w:t>
      </w:r>
      <w:r w:rsidRPr="00705437">
        <w:rPr>
          <w:rFonts w:hAnsi="宋体"/>
          <w:color w:val="000000"/>
          <w:sz w:val="28"/>
          <w:szCs w:val="28"/>
        </w:rPr>
        <w:t>配合比设计</w:t>
      </w:r>
      <w:r w:rsidRPr="00705437">
        <w:rPr>
          <w:rFonts w:hAnsi="宋体" w:hint="eastAsia"/>
          <w:color w:val="000000"/>
          <w:sz w:val="28"/>
          <w:szCs w:val="28"/>
        </w:rPr>
        <w:t>，且混凝土</w:t>
      </w:r>
      <w:r w:rsidRPr="00705437">
        <w:rPr>
          <w:rFonts w:hAnsi="宋体"/>
          <w:color w:val="000000"/>
          <w:sz w:val="28"/>
          <w:szCs w:val="28"/>
        </w:rPr>
        <w:t>配合比设计应遵循“耐久性、抗裂性、工作性并重，混凝土各项性能均衡发展”的原则。</w:t>
      </w:r>
      <w:r w:rsidRPr="00705437">
        <w:rPr>
          <w:rFonts w:hAnsi="宋体" w:hint="eastAsia"/>
          <w:color w:val="000000"/>
          <w:sz w:val="28"/>
          <w:szCs w:val="28"/>
        </w:rPr>
        <w:t xml:space="preserve"> </w:t>
      </w:r>
      <w:r w:rsidRPr="00705437">
        <w:rPr>
          <w:rFonts w:hAnsi="宋体" w:hint="eastAsia"/>
          <w:color w:val="000000"/>
          <w:sz w:val="28"/>
          <w:szCs w:val="28"/>
        </w:rPr>
        <w:lastRenderedPageBreak/>
        <w:t>超宽箱梁混凝土施工质量控制是一项系统工程，应对包括支架、模板、钢筋、混凝土、浇筑、养护及预应力张拉等工序进行全过程质量控制。</w:t>
      </w:r>
    </w:p>
    <w:p w:rsidR="00FE2439" w:rsidRDefault="009E2065" w:rsidP="004A0D44">
      <w:pPr>
        <w:spacing w:line="360" w:lineRule="auto"/>
        <w:ind w:firstLineChars="200" w:firstLine="560"/>
        <w:rPr>
          <w:rFonts w:hAnsi="宋体"/>
          <w:color w:val="000000"/>
          <w:sz w:val="28"/>
          <w:szCs w:val="28"/>
        </w:rPr>
      </w:pPr>
      <w:r w:rsidRPr="00BF314F">
        <w:rPr>
          <w:rFonts w:hAnsi="宋体" w:hint="eastAsia"/>
          <w:color w:val="000000"/>
          <w:sz w:val="28"/>
          <w:szCs w:val="28"/>
        </w:rPr>
        <w:t>经检索，目前国内外尚无专门针对</w:t>
      </w:r>
      <w:r w:rsidR="005573BE">
        <w:rPr>
          <w:rFonts w:hAnsi="宋体" w:hint="eastAsia"/>
          <w:color w:val="000000"/>
          <w:sz w:val="28"/>
          <w:szCs w:val="28"/>
        </w:rPr>
        <w:t>混合梁斜拉桥混凝土超宽箱梁的</w:t>
      </w:r>
      <w:r w:rsidRPr="00BF314F">
        <w:rPr>
          <w:rFonts w:hAnsi="宋体" w:hint="eastAsia"/>
          <w:color w:val="000000"/>
          <w:sz w:val="28"/>
          <w:szCs w:val="28"/>
        </w:rPr>
        <w:t>施工技术规程、规范和质量验收标准</w:t>
      </w:r>
      <w:r w:rsidR="00537071">
        <w:rPr>
          <w:rFonts w:hAnsi="宋体" w:hint="eastAsia"/>
          <w:color w:val="000000"/>
          <w:sz w:val="28"/>
          <w:szCs w:val="28"/>
        </w:rPr>
        <w:t>。</w:t>
      </w:r>
      <w:r w:rsidR="00537071" w:rsidRPr="00BF314F">
        <w:rPr>
          <w:rFonts w:hAnsi="宋体" w:hint="eastAsia"/>
          <w:color w:val="000000"/>
          <w:sz w:val="28"/>
          <w:szCs w:val="28"/>
        </w:rPr>
        <w:t>国内</w:t>
      </w:r>
      <w:r w:rsidR="00537071">
        <w:rPr>
          <w:rFonts w:hAnsi="宋体" w:hint="eastAsia"/>
          <w:color w:val="000000"/>
          <w:sz w:val="28"/>
          <w:szCs w:val="28"/>
        </w:rPr>
        <w:t>混凝土箱梁</w:t>
      </w:r>
      <w:r w:rsidR="00537071" w:rsidRPr="00BF314F">
        <w:rPr>
          <w:rFonts w:hAnsi="宋体" w:hint="eastAsia"/>
          <w:color w:val="000000"/>
          <w:sz w:val="28"/>
          <w:szCs w:val="28"/>
        </w:rPr>
        <w:t>施工依据的主要是</w:t>
      </w:r>
      <w:r w:rsidR="00537071">
        <w:rPr>
          <w:rFonts w:hAnsi="宋体" w:hint="eastAsia"/>
          <w:color w:val="000000"/>
          <w:sz w:val="28"/>
          <w:szCs w:val="28"/>
        </w:rPr>
        <w:t>：</w:t>
      </w:r>
      <w:r w:rsidR="00537071" w:rsidRPr="00537071">
        <w:rPr>
          <w:rFonts w:hAnsi="宋体"/>
          <w:color w:val="000000"/>
          <w:sz w:val="28"/>
          <w:szCs w:val="28"/>
        </w:rPr>
        <w:t xml:space="preserve">        </w:t>
      </w:r>
      <w:r w:rsidR="004A0D44" w:rsidRPr="00BF314F">
        <w:rPr>
          <w:rFonts w:hAnsi="宋体" w:hint="eastAsia"/>
          <w:color w:val="000000"/>
          <w:sz w:val="28"/>
          <w:szCs w:val="28"/>
        </w:rPr>
        <w:t>《</w:t>
      </w:r>
      <w:r w:rsidR="004A0D44" w:rsidRPr="00537071">
        <w:rPr>
          <w:rFonts w:hAnsi="宋体"/>
          <w:color w:val="000000"/>
          <w:sz w:val="28"/>
          <w:szCs w:val="28"/>
        </w:rPr>
        <w:t>公路钢筋混凝土及预应力混凝土桥涵设计规范</w:t>
      </w:r>
      <w:r w:rsidR="004A0D44" w:rsidRPr="00BF314F">
        <w:rPr>
          <w:rFonts w:hAnsi="宋体" w:hint="eastAsia"/>
          <w:color w:val="000000"/>
          <w:sz w:val="28"/>
          <w:szCs w:val="28"/>
        </w:rPr>
        <w:t>》</w:t>
      </w:r>
      <w:r w:rsidR="004A0D44" w:rsidRPr="00BF314F">
        <w:rPr>
          <w:rFonts w:hAnsi="宋体" w:hint="eastAsia"/>
          <w:color w:val="000000"/>
          <w:sz w:val="28"/>
          <w:szCs w:val="28"/>
        </w:rPr>
        <w:t>(</w:t>
      </w:r>
      <w:r w:rsidR="004A0D44" w:rsidRPr="00537071">
        <w:rPr>
          <w:rFonts w:hAnsi="宋体"/>
          <w:color w:val="000000"/>
          <w:sz w:val="28"/>
          <w:szCs w:val="28"/>
        </w:rPr>
        <w:t>JTG D62</w:t>
      </w:r>
      <w:r w:rsidR="004A0D44" w:rsidRPr="00BF314F">
        <w:rPr>
          <w:rFonts w:hAnsi="宋体" w:hint="eastAsia"/>
          <w:color w:val="000000"/>
          <w:sz w:val="28"/>
          <w:szCs w:val="28"/>
        </w:rPr>
        <w:t>)</w:t>
      </w:r>
      <w:r w:rsidR="004A0D44">
        <w:rPr>
          <w:rFonts w:hAnsi="宋体" w:hint="eastAsia"/>
          <w:color w:val="000000"/>
          <w:sz w:val="28"/>
          <w:szCs w:val="28"/>
        </w:rPr>
        <w:t>、</w:t>
      </w:r>
      <w:r w:rsidR="004A0D44" w:rsidRPr="00BF314F">
        <w:rPr>
          <w:rFonts w:hAnsi="宋体" w:hint="eastAsia"/>
          <w:color w:val="000000"/>
          <w:sz w:val="28"/>
          <w:szCs w:val="28"/>
        </w:rPr>
        <w:t>《</w:t>
      </w:r>
      <w:r w:rsidR="004A0D44" w:rsidRPr="00537071">
        <w:rPr>
          <w:rFonts w:hAnsi="宋体"/>
          <w:color w:val="000000"/>
          <w:sz w:val="28"/>
          <w:szCs w:val="28"/>
        </w:rPr>
        <w:t>公路桥涵施工技术规范</w:t>
      </w:r>
      <w:r w:rsidR="004A0D44" w:rsidRPr="00BF314F">
        <w:rPr>
          <w:rFonts w:hAnsi="宋体" w:hint="eastAsia"/>
          <w:color w:val="000000"/>
          <w:sz w:val="28"/>
          <w:szCs w:val="28"/>
        </w:rPr>
        <w:t>》（</w:t>
      </w:r>
      <w:r w:rsidR="004A0D44" w:rsidRPr="00537071">
        <w:rPr>
          <w:rFonts w:hAnsi="宋体"/>
          <w:color w:val="000000"/>
          <w:sz w:val="28"/>
          <w:szCs w:val="28"/>
        </w:rPr>
        <w:t>JTG/T F 50</w:t>
      </w:r>
      <w:r w:rsidR="004A0D44" w:rsidRPr="00BF314F">
        <w:rPr>
          <w:rFonts w:hAnsi="宋体" w:hint="eastAsia"/>
          <w:color w:val="000000"/>
          <w:sz w:val="28"/>
          <w:szCs w:val="28"/>
        </w:rPr>
        <w:t>）</w:t>
      </w:r>
      <w:r w:rsidR="004A0D44">
        <w:rPr>
          <w:rFonts w:hAnsi="宋体" w:hint="eastAsia"/>
          <w:color w:val="000000"/>
          <w:sz w:val="28"/>
          <w:szCs w:val="28"/>
        </w:rPr>
        <w:t>、</w:t>
      </w:r>
      <w:r w:rsidR="007E5E94" w:rsidRPr="00BF314F">
        <w:rPr>
          <w:rFonts w:hAnsi="宋体" w:hint="eastAsia"/>
          <w:color w:val="000000"/>
          <w:sz w:val="28"/>
          <w:szCs w:val="28"/>
        </w:rPr>
        <w:t>《</w:t>
      </w:r>
      <w:r w:rsidR="007E5E94" w:rsidRPr="007E5E94">
        <w:rPr>
          <w:rFonts w:hAnsi="宋体"/>
          <w:color w:val="000000"/>
          <w:sz w:val="28"/>
          <w:szCs w:val="28"/>
        </w:rPr>
        <w:t>混凝土结构耐久性设计规范</w:t>
      </w:r>
      <w:r w:rsidR="007E5E94" w:rsidRPr="00BF314F">
        <w:rPr>
          <w:rFonts w:hAnsi="宋体" w:hint="eastAsia"/>
          <w:color w:val="000000"/>
          <w:sz w:val="28"/>
          <w:szCs w:val="28"/>
        </w:rPr>
        <w:t>》</w:t>
      </w:r>
      <w:r w:rsidR="007E5E94">
        <w:rPr>
          <w:rFonts w:hAnsi="宋体" w:hint="eastAsia"/>
          <w:color w:val="000000"/>
          <w:sz w:val="28"/>
          <w:szCs w:val="28"/>
        </w:rPr>
        <w:t>（</w:t>
      </w:r>
      <w:r w:rsidR="007E5E94" w:rsidRPr="007E5E94">
        <w:rPr>
          <w:rFonts w:hAnsi="宋体"/>
          <w:color w:val="000000"/>
          <w:sz w:val="28"/>
          <w:szCs w:val="28"/>
        </w:rPr>
        <w:t>GB/T 50476</w:t>
      </w:r>
      <w:r w:rsidR="007E5E94">
        <w:rPr>
          <w:rFonts w:hAnsi="宋体" w:hint="eastAsia"/>
          <w:color w:val="000000"/>
          <w:sz w:val="28"/>
          <w:szCs w:val="28"/>
        </w:rPr>
        <w:t>）</w:t>
      </w:r>
      <w:r w:rsidR="00537071" w:rsidRPr="00BF314F">
        <w:rPr>
          <w:rFonts w:hAnsi="宋体" w:hint="eastAsia"/>
          <w:color w:val="000000"/>
          <w:sz w:val="28"/>
          <w:szCs w:val="28"/>
        </w:rPr>
        <w:t>。</w:t>
      </w:r>
      <w:r w:rsidR="00537071">
        <w:rPr>
          <w:rFonts w:hAnsi="宋体" w:hint="eastAsia"/>
          <w:color w:val="000000"/>
          <w:sz w:val="28"/>
          <w:szCs w:val="28"/>
        </w:rPr>
        <w:t>这些标准或规范</w:t>
      </w:r>
      <w:r w:rsidR="00777202">
        <w:rPr>
          <w:rFonts w:hAnsi="宋体" w:hint="eastAsia"/>
          <w:color w:val="000000"/>
          <w:sz w:val="28"/>
          <w:szCs w:val="28"/>
        </w:rPr>
        <w:t>用于超宽混凝土箱梁施工要求较粗，</w:t>
      </w:r>
      <w:r w:rsidR="00BF314F" w:rsidRPr="00BF314F">
        <w:rPr>
          <w:rFonts w:hAnsi="宋体" w:hint="eastAsia"/>
          <w:color w:val="000000"/>
          <w:sz w:val="28"/>
          <w:szCs w:val="28"/>
        </w:rPr>
        <w:t>一些</w:t>
      </w:r>
      <w:r w:rsidR="005573BE">
        <w:rPr>
          <w:rFonts w:hAnsi="宋体" w:hint="eastAsia"/>
          <w:color w:val="000000"/>
          <w:sz w:val="28"/>
          <w:szCs w:val="28"/>
        </w:rPr>
        <w:t>已</w:t>
      </w:r>
      <w:r w:rsidR="00BF314F" w:rsidRPr="00BF314F">
        <w:rPr>
          <w:rFonts w:hAnsi="宋体" w:hint="eastAsia"/>
          <w:color w:val="000000"/>
          <w:sz w:val="28"/>
          <w:szCs w:val="28"/>
        </w:rPr>
        <w:t>完成的</w:t>
      </w:r>
      <w:r w:rsidR="005573BE">
        <w:rPr>
          <w:rFonts w:hAnsi="宋体" w:hint="eastAsia"/>
          <w:color w:val="000000"/>
          <w:sz w:val="28"/>
          <w:szCs w:val="28"/>
        </w:rPr>
        <w:t>混合梁斜拉桥混凝土超宽箱梁</w:t>
      </w:r>
      <w:r w:rsidR="00BF314F" w:rsidRPr="00BF314F">
        <w:rPr>
          <w:rFonts w:hAnsi="宋体" w:hint="eastAsia"/>
          <w:color w:val="000000"/>
          <w:sz w:val="28"/>
          <w:szCs w:val="28"/>
        </w:rPr>
        <w:t>，如</w:t>
      </w:r>
      <w:r w:rsidR="005573BE">
        <w:rPr>
          <w:rFonts w:hAnsi="宋体" w:hint="eastAsia"/>
          <w:color w:val="000000"/>
          <w:sz w:val="28"/>
          <w:szCs w:val="28"/>
        </w:rPr>
        <w:t>鄂东长江大桥</w:t>
      </w:r>
      <w:r w:rsidR="00BF314F" w:rsidRPr="00BF314F">
        <w:rPr>
          <w:rFonts w:hAnsi="宋体" w:hint="eastAsia"/>
          <w:color w:val="000000"/>
          <w:sz w:val="28"/>
          <w:szCs w:val="28"/>
        </w:rPr>
        <w:t>、</w:t>
      </w:r>
      <w:r w:rsidR="005573BE">
        <w:rPr>
          <w:rFonts w:hAnsi="宋体" w:hint="eastAsia"/>
          <w:color w:val="000000"/>
          <w:sz w:val="28"/>
          <w:szCs w:val="28"/>
        </w:rPr>
        <w:t>荆岳长江大桥</w:t>
      </w:r>
      <w:r w:rsidR="00BF314F" w:rsidRPr="00BF314F">
        <w:rPr>
          <w:rFonts w:hAnsi="宋体" w:hint="eastAsia"/>
          <w:color w:val="000000"/>
          <w:sz w:val="28"/>
          <w:szCs w:val="28"/>
        </w:rPr>
        <w:t>、</w:t>
      </w:r>
      <w:r w:rsidR="005573BE">
        <w:rPr>
          <w:rFonts w:hAnsi="宋体" w:hint="eastAsia"/>
          <w:color w:val="000000"/>
          <w:sz w:val="28"/>
          <w:szCs w:val="28"/>
        </w:rPr>
        <w:t>武汉白沙洲长江大桥、二七长江大桥、舟山桃夭门大桥</w:t>
      </w:r>
      <w:r w:rsidR="00BF314F">
        <w:rPr>
          <w:rFonts w:hAnsi="宋体" w:hint="eastAsia"/>
          <w:color w:val="000000"/>
          <w:sz w:val="28"/>
          <w:szCs w:val="28"/>
        </w:rPr>
        <w:t>、九江长江公路大桥</w:t>
      </w:r>
      <w:r w:rsidR="00BF314F" w:rsidRPr="00BF314F">
        <w:rPr>
          <w:rFonts w:hAnsi="宋体" w:hint="eastAsia"/>
          <w:color w:val="000000"/>
          <w:sz w:val="28"/>
          <w:szCs w:val="28"/>
        </w:rPr>
        <w:t>等</w:t>
      </w:r>
      <w:r w:rsidR="00537071">
        <w:rPr>
          <w:rFonts w:hAnsi="宋体" w:hint="eastAsia"/>
          <w:color w:val="000000"/>
          <w:sz w:val="28"/>
          <w:szCs w:val="28"/>
        </w:rPr>
        <w:t>重大桥梁工程，</w:t>
      </w:r>
      <w:r w:rsidR="005573BE">
        <w:rPr>
          <w:rFonts w:hAnsi="宋体" w:hint="eastAsia"/>
          <w:color w:val="000000"/>
          <w:sz w:val="28"/>
          <w:szCs w:val="28"/>
        </w:rPr>
        <w:t>大</w:t>
      </w:r>
      <w:r w:rsidR="00BF314F" w:rsidRPr="00BF314F">
        <w:rPr>
          <w:rFonts w:hAnsi="宋体" w:hint="eastAsia"/>
          <w:color w:val="000000"/>
          <w:sz w:val="28"/>
          <w:szCs w:val="28"/>
        </w:rPr>
        <w:t>都</w:t>
      </w:r>
      <w:r w:rsidR="005573BE">
        <w:rPr>
          <w:rFonts w:hAnsi="宋体" w:hint="eastAsia"/>
          <w:color w:val="000000"/>
          <w:sz w:val="28"/>
          <w:szCs w:val="28"/>
        </w:rPr>
        <w:t>是通过设立专项研究</w:t>
      </w:r>
      <w:r w:rsidR="00537071">
        <w:rPr>
          <w:rFonts w:hAnsi="宋体" w:hint="eastAsia"/>
          <w:color w:val="000000"/>
          <w:sz w:val="28"/>
          <w:szCs w:val="28"/>
        </w:rPr>
        <w:t>课题的方式</w:t>
      </w:r>
      <w:r w:rsidR="005573BE">
        <w:rPr>
          <w:rFonts w:hAnsi="宋体" w:hint="eastAsia"/>
          <w:color w:val="000000"/>
          <w:sz w:val="28"/>
          <w:szCs w:val="28"/>
        </w:rPr>
        <w:t>，形成相关研究成果，供</w:t>
      </w:r>
      <w:r w:rsidR="00537071">
        <w:rPr>
          <w:rFonts w:hAnsi="宋体" w:hint="eastAsia"/>
          <w:color w:val="000000"/>
          <w:sz w:val="28"/>
          <w:szCs w:val="28"/>
        </w:rPr>
        <w:t>设计、施工及验收参考。</w:t>
      </w:r>
      <w:r w:rsidR="005E49B7">
        <w:rPr>
          <w:rFonts w:hAnsi="宋体" w:hint="eastAsia"/>
          <w:color w:val="000000"/>
          <w:sz w:val="28"/>
          <w:szCs w:val="28"/>
        </w:rPr>
        <w:t>本</w:t>
      </w:r>
      <w:r w:rsidR="00FE2439" w:rsidRPr="00BF314F">
        <w:rPr>
          <w:rFonts w:hAnsi="宋体"/>
          <w:color w:val="000000"/>
          <w:sz w:val="28"/>
          <w:szCs w:val="28"/>
        </w:rPr>
        <w:t>标准主要从规范性引用文件，</w:t>
      </w:r>
      <w:r w:rsidR="00A45C35" w:rsidRPr="0044077D">
        <w:rPr>
          <w:rFonts w:hAnsi="宋体" w:hint="eastAsia"/>
          <w:color w:val="000000"/>
          <w:sz w:val="28"/>
          <w:szCs w:val="28"/>
        </w:rPr>
        <w:t>术语和</w:t>
      </w:r>
      <w:r w:rsidR="00777202" w:rsidRPr="0044077D">
        <w:rPr>
          <w:rFonts w:hAnsi="宋体" w:hint="eastAsia"/>
          <w:color w:val="000000"/>
          <w:sz w:val="28"/>
          <w:szCs w:val="28"/>
        </w:rPr>
        <w:t>符号</w:t>
      </w:r>
      <w:r w:rsidR="00A45C35" w:rsidRPr="0044077D">
        <w:rPr>
          <w:rFonts w:hAnsi="宋体" w:hint="eastAsia"/>
          <w:color w:val="000000"/>
          <w:sz w:val="28"/>
          <w:szCs w:val="28"/>
        </w:rPr>
        <w:t>、基本规定、</w:t>
      </w:r>
      <w:r w:rsidR="00777202" w:rsidRPr="0044077D">
        <w:rPr>
          <w:rFonts w:hAnsi="宋体" w:hint="eastAsia"/>
          <w:color w:val="000000"/>
          <w:sz w:val="28"/>
          <w:szCs w:val="28"/>
        </w:rPr>
        <w:t>支架施工、</w:t>
      </w:r>
      <w:r w:rsidR="00A45C35" w:rsidRPr="0044077D">
        <w:rPr>
          <w:rFonts w:hAnsi="宋体" w:hint="eastAsia"/>
          <w:color w:val="000000"/>
          <w:sz w:val="28"/>
          <w:szCs w:val="28"/>
        </w:rPr>
        <w:t>模板</w:t>
      </w:r>
      <w:r w:rsidR="00777202" w:rsidRPr="0044077D">
        <w:rPr>
          <w:rFonts w:hAnsi="宋体" w:hint="eastAsia"/>
          <w:color w:val="000000"/>
          <w:sz w:val="28"/>
          <w:szCs w:val="28"/>
        </w:rPr>
        <w:t>施工</w:t>
      </w:r>
      <w:r w:rsidR="00A45C35" w:rsidRPr="0044077D">
        <w:rPr>
          <w:rFonts w:hAnsi="宋体" w:hint="eastAsia"/>
          <w:color w:val="000000"/>
          <w:sz w:val="28"/>
          <w:szCs w:val="28"/>
        </w:rPr>
        <w:t>、钢筋</w:t>
      </w:r>
      <w:r w:rsidR="00777202" w:rsidRPr="0044077D">
        <w:rPr>
          <w:rFonts w:hAnsi="宋体" w:hint="eastAsia"/>
          <w:color w:val="000000"/>
          <w:sz w:val="28"/>
          <w:szCs w:val="28"/>
        </w:rPr>
        <w:t>施工</w:t>
      </w:r>
      <w:r w:rsidR="00A45C35" w:rsidRPr="0044077D">
        <w:rPr>
          <w:rFonts w:hAnsi="宋体" w:hint="eastAsia"/>
          <w:color w:val="000000"/>
          <w:sz w:val="28"/>
          <w:szCs w:val="28"/>
        </w:rPr>
        <w:t>、混凝土</w:t>
      </w:r>
      <w:r w:rsidR="00777202" w:rsidRPr="0044077D">
        <w:rPr>
          <w:rFonts w:hAnsi="宋体" w:hint="eastAsia"/>
          <w:color w:val="000000"/>
          <w:sz w:val="28"/>
          <w:szCs w:val="28"/>
        </w:rPr>
        <w:t>配合比设计</w:t>
      </w:r>
      <w:r w:rsidR="00A45C35" w:rsidRPr="0044077D">
        <w:rPr>
          <w:rFonts w:hAnsi="宋体" w:hint="eastAsia"/>
          <w:color w:val="000000"/>
          <w:sz w:val="28"/>
          <w:szCs w:val="28"/>
        </w:rPr>
        <w:t>、混凝土</w:t>
      </w:r>
      <w:r w:rsidR="00777202" w:rsidRPr="0044077D">
        <w:rPr>
          <w:rFonts w:hAnsi="宋体" w:hint="eastAsia"/>
          <w:color w:val="000000"/>
          <w:sz w:val="28"/>
          <w:szCs w:val="28"/>
        </w:rPr>
        <w:t>生产</w:t>
      </w:r>
      <w:r w:rsidR="00A45C35" w:rsidRPr="0044077D">
        <w:rPr>
          <w:rFonts w:hAnsi="宋体" w:hint="eastAsia"/>
          <w:color w:val="000000"/>
          <w:sz w:val="28"/>
          <w:szCs w:val="28"/>
        </w:rPr>
        <w:t>与施工、</w:t>
      </w:r>
      <w:r w:rsidR="00777202" w:rsidRPr="0044077D">
        <w:rPr>
          <w:rFonts w:hAnsi="宋体" w:hint="eastAsia"/>
          <w:color w:val="000000"/>
          <w:sz w:val="28"/>
          <w:szCs w:val="28"/>
        </w:rPr>
        <w:t>预应力施工</w:t>
      </w:r>
      <w:r w:rsidR="00A45C35" w:rsidRPr="0044077D">
        <w:rPr>
          <w:rFonts w:hAnsi="宋体" w:hint="eastAsia"/>
          <w:color w:val="000000"/>
          <w:sz w:val="28"/>
          <w:szCs w:val="28"/>
        </w:rPr>
        <w:t>、混凝土质量</w:t>
      </w:r>
      <w:r w:rsidR="00777202" w:rsidRPr="0044077D">
        <w:rPr>
          <w:rFonts w:hAnsi="宋体" w:hint="eastAsia"/>
          <w:color w:val="000000"/>
          <w:sz w:val="28"/>
          <w:szCs w:val="28"/>
        </w:rPr>
        <w:t>检验</w:t>
      </w:r>
      <w:r w:rsidR="003D74CE" w:rsidRPr="00BF314F">
        <w:rPr>
          <w:rFonts w:hAnsi="宋体"/>
          <w:color w:val="000000"/>
          <w:sz w:val="28"/>
          <w:szCs w:val="28"/>
        </w:rPr>
        <w:t>等技术</w:t>
      </w:r>
      <w:r w:rsidR="003D74CE" w:rsidRPr="00BF314F">
        <w:rPr>
          <w:rFonts w:hAnsi="宋体" w:hint="eastAsia"/>
          <w:color w:val="000000"/>
          <w:sz w:val="28"/>
          <w:szCs w:val="28"/>
        </w:rPr>
        <w:t>内容</w:t>
      </w:r>
      <w:r w:rsidR="00777202">
        <w:rPr>
          <w:rFonts w:hAnsi="宋体" w:hint="eastAsia"/>
          <w:color w:val="000000"/>
          <w:sz w:val="28"/>
          <w:szCs w:val="28"/>
        </w:rPr>
        <w:t>来规范超宽混凝土超宽箱梁施工全过程</w:t>
      </w:r>
      <w:r w:rsidR="00A45C35" w:rsidRPr="0044077D">
        <w:rPr>
          <w:rFonts w:hAnsi="宋体" w:hint="eastAsia"/>
          <w:color w:val="000000"/>
          <w:sz w:val="28"/>
          <w:szCs w:val="28"/>
        </w:rPr>
        <w:t>。</w:t>
      </w:r>
      <w:r w:rsidR="005E49B7" w:rsidRPr="0044077D">
        <w:rPr>
          <w:rFonts w:hAnsi="宋体" w:hint="eastAsia"/>
          <w:color w:val="000000"/>
          <w:sz w:val="28"/>
          <w:szCs w:val="28"/>
        </w:rPr>
        <w:t>力争做到</w:t>
      </w:r>
      <w:r w:rsidR="00FE2439" w:rsidRPr="00BF314F">
        <w:rPr>
          <w:rFonts w:hAnsi="宋体"/>
          <w:color w:val="000000"/>
          <w:sz w:val="28"/>
          <w:szCs w:val="28"/>
        </w:rPr>
        <w:t>标准方法简便易行，可操作性强，便于推广应用，</w:t>
      </w:r>
      <w:r w:rsidR="005E49B7">
        <w:rPr>
          <w:rFonts w:hAnsi="宋体" w:hint="eastAsia"/>
          <w:color w:val="000000"/>
          <w:sz w:val="28"/>
          <w:szCs w:val="28"/>
        </w:rPr>
        <w:t>认为</w:t>
      </w:r>
      <w:r w:rsidR="00FE2439" w:rsidRPr="00BF314F">
        <w:rPr>
          <w:rFonts w:hAnsi="宋体"/>
          <w:color w:val="000000"/>
          <w:sz w:val="28"/>
          <w:szCs w:val="28"/>
        </w:rPr>
        <w:t>已达到</w:t>
      </w:r>
      <w:r w:rsidR="00883BB6" w:rsidRPr="00BF314F">
        <w:rPr>
          <w:rFonts w:hAnsi="宋体" w:hint="eastAsia"/>
          <w:color w:val="000000"/>
          <w:sz w:val="28"/>
          <w:szCs w:val="28"/>
        </w:rPr>
        <w:t>国</w:t>
      </w:r>
      <w:r w:rsidR="00777202">
        <w:rPr>
          <w:rFonts w:hAnsi="宋体" w:hint="eastAsia"/>
          <w:color w:val="000000"/>
          <w:sz w:val="28"/>
          <w:szCs w:val="28"/>
        </w:rPr>
        <w:t>内</w:t>
      </w:r>
      <w:r w:rsidR="00883BB6" w:rsidRPr="00BF314F">
        <w:rPr>
          <w:rFonts w:hAnsi="宋体" w:hint="eastAsia"/>
          <w:color w:val="000000"/>
          <w:sz w:val="28"/>
          <w:szCs w:val="28"/>
        </w:rPr>
        <w:t>先</w:t>
      </w:r>
      <w:r w:rsidR="00777202">
        <w:rPr>
          <w:rFonts w:hAnsi="宋体" w:hint="eastAsia"/>
          <w:color w:val="000000"/>
          <w:sz w:val="28"/>
          <w:szCs w:val="28"/>
        </w:rPr>
        <w:t>领先</w:t>
      </w:r>
      <w:r w:rsidR="00FE2439" w:rsidRPr="00BF314F">
        <w:rPr>
          <w:rFonts w:hAnsi="宋体"/>
          <w:color w:val="000000"/>
          <w:sz w:val="28"/>
          <w:szCs w:val="28"/>
        </w:rPr>
        <w:t>水平。</w:t>
      </w:r>
    </w:p>
    <w:p w:rsidR="00883BB6" w:rsidRPr="00BF314F" w:rsidRDefault="00986F9F" w:rsidP="004A0D44">
      <w:pPr>
        <w:spacing w:line="360" w:lineRule="auto"/>
        <w:ind w:firstLineChars="200" w:firstLine="560"/>
        <w:rPr>
          <w:rFonts w:hAnsi="宋体"/>
          <w:color w:val="000000"/>
          <w:sz w:val="28"/>
          <w:szCs w:val="28"/>
        </w:rPr>
      </w:pPr>
      <w:r w:rsidRPr="00391889">
        <w:rPr>
          <w:rFonts w:hAnsi="宋体"/>
          <w:color w:val="000000"/>
          <w:sz w:val="28"/>
          <w:szCs w:val="28"/>
        </w:rPr>
        <w:t>本标准的编制基础为</w:t>
      </w:r>
      <w:r w:rsidR="00883BB6" w:rsidRPr="00391889">
        <w:rPr>
          <w:rFonts w:hAnsi="宋体" w:hint="eastAsia"/>
          <w:color w:val="000000"/>
          <w:sz w:val="28"/>
          <w:szCs w:val="28"/>
        </w:rPr>
        <w:t>：</w:t>
      </w:r>
      <w:r w:rsidR="00DB43FD" w:rsidRPr="00391889">
        <w:rPr>
          <w:rFonts w:hAnsi="宋体" w:hint="eastAsia"/>
          <w:color w:val="000000"/>
          <w:sz w:val="28"/>
          <w:szCs w:val="28"/>
        </w:rPr>
        <w:t>本标准的起草单位曾承担了</w:t>
      </w:r>
      <w:r w:rsidR="00883BB6" w:rsidRPr="00391889">
        <w:rPr>
          <w:rFonts w:hAnsi="宋体" w:hint="eastAsia"/>
          <w:color w:val="000000"/>
          <w:sz w:val="28"/>
          <w:szCs w:val="28"/>
        </w:rPr>
        <w:t>江西省交通运输厅科技项目《</w:t>
      </w:r>
      <w:r w:rsidR="00777202" w:rsidRPr="00391889">
        <w:rPr>
          <w:rFonts w:hAnsi="宋体" w:hint="eastAsia"/>
          <w:color w:val="000000"/>
          <w:sz w:val="28"/>
          <w:szCs w:val="28"/>
        </w:rPr>
        <w:t>超宽混凝土箱梁抗裂及耐久性研究</w:t>
      </w:r>
      <w:r w:rsidR="00883BB6" w:rsidRPr="00391889">
        <w:rPr>
          <w:rFonts w:hAnsi="宋体" w:hint="eastAsia"/>
          <w:color w:val="000000"/>
          <w:sz w:val="28"/>
          <w:szCs w:val="28"/>
        </w:rPr>
        <w:t>》</w:t>
      </w:r>
      <w:r w:rsidR="007E5E94" w:rsidRPr="004A0D44">
        <w:rPr>
          <w:rFonts w:hAnsi="宋体" w:hint="eastAsia"/>
          <w:color w:val="000000"/>
          <w:sz w:val="28"/>
          <w:szCs w:val="28"/>
        </w:rPr>
        <w:t>（编号</w:t>
      </w:r>
      <w:r w:rsidR="007E5E94" w:rsidRPr="004A0D44">
        <w:rPr>
          <w:rFonts w:hAnsi="宋体" w:hint="eastAsia"/>
          <w:color w:val="000000"/>
          <w:sz w:val="28"/>
          <w:szCs w:val="28"/>
        </w:rPr>
        <w:t>2010C00004</w:t>
      </w:r>
      <w:r w:rsidR="007E5E94" w:rsidRPr="004A0D44">
        <w:rPr>
          <w:rFonts w:hAnsi="宋体" w:hint="eastAsia"/>
          <w:color w:val="000000"/>
          <w:sz w:val="28"/>
          <w:szCs w:val="28"/>
        </w:rPr>
        <w:t>）</w:t>
      </w:r>
      <w:r w:rsidR="007E5E94" w:rsidRPr="00391889">
        <w:rPr>
          <w:rFonts w:hAnsi="宋体" w:hint="eastAsia"/>
          <w:color w:val="000000"/>
          <w:sz w:val="28"/>
          <w:szCs w:val="28"/>
        </w:rPr>
        <w:t>、</w:t>
      </w:r>
      <w:r w:rsidR="00391889" w:rsidRPr="00391889">
        <w:rPr>
          <w:rFonts w:hAnsi="宋体" w:hint="eastAsia"/>
          <w:color w:val="000000"/>
          <w:sz w:val="28"/>
          <w:szCs w:val="28"/>
        </w:rPr>
        <w:t>交通运输部行业联合科技攻关项目《超大跨径混合梁斜拉桥</w:t>
      </w:r>
      <w:r w:rsidR="00391889" w:rsidRPr="00391889">
        <w:rPr>
          <w:rFonts w:hAnsi="宋体" w:hint="eastAsia"/>
          <w:color w:val="000000"/>
          <w:sz w:val="28"/>
          <w:szCs w:val="28"/>
        </w:rPr>
        <w:t>PC</w:t>
      </w:r>
      <w:r w:rsidR="00391889" w:rsidRPr="00391889">
        <w:rPr>
          <w:rFonts w:hAnsi="宋体" w:hint="eastAsia"/>
          <w:color w:val="000000"/>
          <w:sz w:val="28"/>
          <w:szCs w:val="28"/>
        </w:rPr>
        <w:t>宽箱梁及钢混结合段高性能混凝土防裂技术与耐久性研究》</w:t>
      </w:r>
      <w:r w:rsidR="00391889" w:rsidRPr="004A0D44">
        <w:rPr>
          <w:rFonts w:hAnsi="宋体" w:hint="eastAsia"/>
          <w:color w:val="000000"/>
          <w:sz w:val="28"/>
          <w:szCs w:val="28"/>
        </w:rPr>
        <w:t>（编号</w:t>
      </w:r>
      <w:r w:rsidR="00391889" w:rsidRPr="00391889">
        <w:rPr>
          <w:rFonts w:hAnsi="宋体"/>
          <w:color w:val="000000"/>
          <w:sz w:val="28"/>
          <w:szCs w:val="28"/>
        </w:rPr>
        <w:t>200</w:t>
      </w:r>
      <w:r w:rsidR="00391889" w:rsidRPr="00391889">
        <w:rPr>
          <w:rFonts w:hAnsi="宋体" w:hint="eastAsia"/>
          <w:color w:val="000000"/>
          <w:sz w:val="28"/>
          <w:szCs w:val="28"/>
        </w:rPr>
        <w:t>7</w:t>
      </w:r>
      <w:r w:rsidR="00391889" w:rsidRPr="00391889">
        <w:rPr>
          <w:rFonts w:hAnsi="宋体"/>
          <w:color w:val="000000"/>
          <w:sz w:val="28"/>
          <w:szCs w:val="28"/>
        </w:rPr>
        <w:t xml:space="preserve"> 3</w:t>
      </w:r>
      <w:r w:rsidR="00391889" w:rsidRPr="00391889">
        <w:rPr>
          <w:rFonts w:hAnsi="宋体" w:hint="eastAsia"/>
          <w:color w:val="000000"/>
          <w:sz w:val="28"/>
          <w:szCs w:val="28"/>
        </w:rPr>
        <w:t>53</w:t>
      </w:r>
      <w:r w:rsidR="00391889" w:rsidRPr="00391889">
        <w:rPr>
          <w:rFonts w:hAnsi="宋体"/>
          <w:color w:val="000000"/>
          <w:sz w:val="28"/>
          <w:szCs w:val="28"/>
        </w:rPr>
        <w:t xml:space="preserve"> </w:t>
      </w:r>
      <w:r w:rsidR="00391889" w:rsidRPr="00391889">
        <w:rPr>
          <w:rFonts w:hAnsi="宋体" w:hint="eastAsia"/>
          <w:color w:val="000000"/>
          <w:sz w:val="28"/>
          <w:szCs w:val="28"/>
        </w:rPr>
        <w:t>342</w:t>
      </w:r>
      <w:r w:rsidR="00391889" w:rsidRPr="00391889">
        <w:rPr>
          <w:rFonts w:hAnsi="宋体"/>
          <w:color w:val="000000"/>
          <w:sz w:val="28"/>
          <w:szCs w:val="28"/>
        </w:rPr>
        <w:t xml:space="preserve"> </w:t>
      </w:r>
      <w:r w:rsidR="00391889" w:rsidRPr="00391889">
        <w:rPr>
          <w:rFonts w:hAnsi="宋体" w:hint="eastAsia"/>
          <w:color w:val="000000"/>
          <w:sz w:val="28"/>
          <w:szCs w:val="28"/>
        </w:rPr>
        <w:t>180</w:t>
      </w:r>
      <w:r w:rsidR="00391889" w:rsidRPr="004A0D44">
        <w:rPr>
          <w:rFonts w:hAnsi="宋体" w:hint="eastAsia"/>
          <w:color w:val="000000"/>
          <w:sz w:val="28"/>
          <w:szCs w:val="28"/>
        </w:rPr>
        <w:t>）</w:t>
      </w:r>
      <w:r w:rsidR="00883BB6" w:rsidRPr="00BF314F">
        <w:rPr>
          <w:rFonts w:hint="eastAsia"/>
          <w:color w:val="000000"/>
          <w:sz w:val="28"/>
          <w:szCs w:val="28"/>
        </w:rPr>
        <w:t>及国内</w:t>
      </w:r>
      <w:r w:rsidR="005E49B7">
        <w:rPr>
          <w:rFonts w:hint="eastAsia"/>
          <w:color w:val="000000"/>
          <w:sz w:val="28"/>
          <w:szCs w:val="28"/>
        </w:rPr>
        <w:t>多座特大型</w:t>
      </w:r>
      <w:r w:rsidR="00777202">
        <w:rPr>
          <w:rFonts w:hint="eastAsia"/>
          <w:color w:val="000000"/>
          <w:sz w:val="28"/>
          <w:szCs w:val="28"/>
        </w:rPr>
        <w:t>混合梁斜拉桥混凝土超宽箱梁结构分析、施工</w:t>
      </w:r>
      <w:r w:rsidR="005E49B7">
        <w:rPr>
          <w:rFonts w:hint="eastAsia"/>
          <w:color w:val="000000"/>
          <w:sz w:val="28"/>
          <w:szCs w:val="28"/>
        </w:rPr>
        <w:t>质量控制与咨询等研究工作</w:t>
      </w:r>
      <w:r w:rsidR="00883BB6" w:rsidRPr="00BF314F">
        <w:rPr>
          <w:rFonts w:hint="eastAsia"/>
          <w:color w:val="000000"/>
          <w:sz w:val="28"/>
          <w:szCs w:val="28"/>
        </w:rPr>
        <w:t>。</w:t>
      </w:r>
      <w:r w:rsidR="00E061DD" w:rsidRPr="00E447B0">
        <w:rPr>
          <w:rFonts w:hAnsi="宋体" w:hint="eastAsia"/>
          <w:sz w:val="28"/>
          <w:szCs w:val="28"/>
        </w:rPr>
        <w:t>九江长江公路大桥</w:t>
      </w:r>
      <w:r w:rsidR="00E447B0" w:rsidRPr="00E447B0">
        <w:rPr>
          <w:rFonts w:hAnsi="宋体" w:hint="eastAsia"/>
          <w:sz w:val="28"/>
          <w:szCs w:val="28"/>
        </w:rPr>
        <w:t>主桥边跨为</w:t>
      </w:r>
      <w:r w:rsidR="00E061DD" w:rsidRPr="00E447B0">
        <w:rPr>
          <w:rFonts w:hAnsi="宋体" w:hint="eastAsia"/>
          <w:sz w:val="28"/>
          <w:szCs w:val="28"/>
        </w:rPr>
        <w:t>超宽混凝土箱梁，箱梁标准断面宽度</w:t>
      </w:r>
      <w:r w:rsidR="00E061DD" w:rsidRPr="00E447B0">
        <w:rPr>
          <w:rFonts w:hAnsi="宋体" w:hint="eastAsia"/>
          <w:sz w:val="28"/>
          <w:szCs w:val="28"/>
        </w:rPr>
        <w:t>38.9m</w:t>
      </w:r>
      <w:r w:rsidR="00E061DD" w:rsidRPr="00E447B0">
        <w:rPr>
          <w:rFonts w:hAnsi="宋体" w:hint="eastAsia"/>
          <w:sz w:val="28"/>
          <w:szCs w:val="28"/>
        </w:rPr>
        <w:t>，采用单箱三室带加劲肋整体式断面，混凝土强度等级为</w:t>
      </w:r>
      <w:r w:rsidR="00E061DD" w:rsidRPr="00E447B0">
        <w:rPr>
          <w:rFonts w:hAnsi="宋体" w:hint="eastAsia"/>
          <w:sz w:val="28"/>
          <w:szCs w:val="28"/>
        </w:rPr>
        <w:t>C55</w:t>
      </w:r>
      <w:r w:rsidR="00E061DD" w:rsidRPr="00E447B0">
        <w:rPr>
          <w:rFonts w:hAnsi="宋体" w:hint="eastAsia"/>
          <w:sz w:val="28"/>
          <w:szCs w:val="28"/>
        </w:rPr>
        <w:t>，采用纵、横双向预应力，结构空间效应显著、传力机理较为复杂</w:t>
      </w:r>
      <w:r w:rsidR="00E447B0" w:rsidRPr="00E447B0">
        <w:rPr>
          <w:rFonts w:hAnsi="宋体" w:hint="eastAsia"/>
          <w:sz w:val="28"/>
          <w:szCs w:val="28"/>
        </w:rPr>
        <w:t>。</w:t>
      </w:r>
      <w:r w:rsidR="00E447B0">
        <w:rPr>
          <w:rFonts w:hAnsi="宋体" w:hint="eastAsia"/>
          <w:sz w:val="28"/>
          <w:szCs w:val="28"/>
        </w:rPr>
        <w:t>课题专项研究了以下工程技术难点</w:t>
      </w:r>
      <w:r w:rsidR="00E061DD" w:rsidRPr="00E447B0">
        <w:rPr>
          <w:rFonts w:hAnsi="宋体" w:hint="eastAsia"/>
          <w:sz w:val="28"/>
          <w:szCs w:val="28"/>
        </w:rPr>
        <w:t>：（</w:t>
      </w:r>
      <w:r w:rsidR="00E061DD" w:rsidRPr="00E447B0">
        <w:rPr>
          <w:rFonts w:hAnsi="宋体" w:hint="eastAsia"/>
          <w:sz w:val="28"/>
          <w:szCs w:val="28"/>
        </w:rPr>
        <w:t>1</w:t>
      </w:r>
      <w:r w:rsidR="00E061DD" w:rsidRPr="00E447B0">
        <w:rPr>
          <w:rFonts w:hAnsi="宋体" w:hint="eastAsia"/>
          <w:sz w:val="28"/>
          <w:szCs w:val="28"/>
        </w:rPr>
        <w:t>）带肋超宽混凝土箱梁局部薄壁效应明显，对抗裂性要求较高。（</w:t>
      </w:r>
      <w:r w:rsidR="00E061DD" w:rsidRPr="00E447B0">
        <w:rPr>
          <w:rFonts w:hAnsi="宋体" w:hint="eastAsia"/>
          <w:sz w:val="28"/>
          <w:szCs w:val="28"/>
        </w:rPr>
        <w:t>2</w:t>
      </w:r>
      <w:r w:rsidR="00E061DD" w:rsidRPr="00E447B0">
        <w:rPr>
          <w:rFonts w:hAnsi="宋体" w:hint="eastAsia"/>
          <w:sz w:val="28"/>
          <w:szCs w:val="28"/>
        </w:rPr>
        <w:t>）主梁剪滞效应、箱梁畸变显著。（</w:t>
      </w:r>
      <w:r w:rsidR="00E447B0" w:rsidRPr="00E447B0">
        <w:rPr>
          <w:rFonts w:hAnsi="宋体" w:hint="eastAsia"/>
          <w:sz w:val="28"/>
          <w:szCs w:val="28"/>
        </w:rPr>
        <w:t>3</w:t>
      </w:r>
      <w:r w:rsidR="00E061DD" w:rsidRPr="00E447B0">
        <w:rPr>
          <w:rFonts w:hAnsi="宋体" w:hint="eastAsia"/>
          <w:sz w:val="28"/>
          <w:szCs w:val="28"/>
        </w:rPr>
        <w:t>）</w:t>
      </w:r>
      <w:r w:rsidR="00E061DD" w:rsidRPr="00E447B0">
        <w:rPr>
          <w:rFonts w:hAnsi="宋体" w:hint="eastAsia"/>
          <w:sz w:val="28"/>
          <w:szCs w:val="28"/>
        </w:rPr>
        <w:lastRenderedPageBreak/>
        <w:t>超宽箱梁，肋距大，相对薄壁，横向效应明显。（</w:t>
      </w:r>
      <w:r w:rsidR="00E447B0" w:rsidRPr="00E447B0">
        <w:rPr>
          <w:rFonts w:hAnsi="宋体" w:hint="eastAsia"/>
          <w:sz w:val="28"/>
          <w:szCs w:val="28"/>
        </w:rPr>
        <w:t>4</w:t>
      </w:r>
      <w:r w:rsidR="00E061DD" w:rsidRPr="00E447B0">
        <w:rPr>
          <w:rFonts w:hAnsi="宋体" w:hint="eastAsia"/>
          <w:sz w:val="28"/>
          <w:szCs w:val="28"/>
        </w:rPr>
        <w:t>）混凝土箱梁采用临时支墩支架逐跨整体现浇施工，</w:t>
      </w:r>
      <w:r w:rsidR="00E061DD" w:rsidRPr="00E447B0">
        <w:rPr>
          <w:rFonts w:hAnsi="宋体"/>
          <w:sz w:val="28"/>
          <w:szCs w:val="28"/>
        </w:rPr>
        <w:t>混凝土浇筑时间</w:t>
      </w:r>
      <w:r w:rsidR="00E061DD" w:rsidRPr="00E447B0">
        <w:rPr>
          <w:rFonts w:hAnsi="宋体" w:hint="eastAsia"/>
          <w:sz w:val="28"/>
          <w:szCs w:val="28"/>
        </w:rPr>
        <w:t>也</w:t>
      </w:r>
      <w:r w:rsidR="00E061DD" w:rsidRPr="00E447B0">
        <w:rPr>
          <w:rFonts w:hAnsi="宋体"/>
          <w:sz w:val="28"/>
          <w:szCs w:val="28"/>
        </w:rPr>
        <w:t>长，</w:t>
      </w:r>
      <w:r w:rsidR="00E061DD" w:rsidRPr="00E447B0">
        <w:rPr>
          <w:rFonts w:hAnsi="宋体" w:hint="eastAsia"/>
          <w:sz w:val="28"/>
          <w:szCs w:val="28"/>
        </w:rPr>
        <w:t>一次浇筑量也大，</w:t>
      </w:r>
      <w:r w:rsidR="00E061DD" w:rsidRPr="00E447B0">
        <w:rPr>
          <w:rFonts w:hAnsi="宋体"/>
          <w:sz w:val="28"/>
          <w:szCs w:val="28"/>
        </w:rPr>
        <w:t>在温变和混凝土收缩影响下，箱梁极易产生裂缝</w:t>
      </w:r>
      <w:r w:rsidR="00E061DD" w:rsidRPr="00E447B0">
        <w:rPr>
          <w:rFonts w:hAnsi="宋体" w:hint="eastAsia"/>
          <w:sz w:val="28"/>
          <w:szCs w:val="28"/>
        </w:rPr>
        <w:t>。（</w:t>
      </w:r>
      <w:r w:rsidR="00E447B0" w:rsidRPr="00E447B0">
        <w:rPr>
          <w:rFonts w:hAnsi="宋体" w:hint="eastAsia"/>
          <w:sz w:val="28"/>
          <w:szCs w:val="28"/>
        </w:rPr>
        <w:t>5</w:t>
      </w:r>
      <w:r w:rsidR="00E061DD" w:rsidRPr="00E447B0">
        <w:rPr>
          <w:rFonts w:hAnsi="宋体" w:hint="eastAsia"/>
          <w:sz w:val="28"/>
          <w:szCs w:val="28"/>
        </w:rPr>
        <w:t>）高强混凝土自收缩和温度收缩大，早期易发生温度收缩开裂，必须进行温控防裂措施研究。（</w:t>
      </w:r>
      <w:r w:rsidR="00E447B0" w:rsidRPr="00E447B0">
        <w:rPr>
          <w:rFonts w:hAnsi="宋体" w:hint="eastAsia"/>
          <w:sz w:val="28"/>
          <w:szCs w:val="28"/>
        </w:rPr>
        <w:t>6</w:t>
      </w:r>
      <w:r w:rsidR="00E061DD" w:rsidRPr="00E447B0">
        <w:rPr>
          <w:rFonts w:hAnsi="宋体" w:hint="eastAsia"/>
          <w:sz w:val="28"/>
          <w:szCs w:val="28"/>
        </w:rPr>
        <w:t>）箱梁内普通钢筋和预应力</w:t>
      </w:r>
      <w:r w:rsidR="00E447B0" w:rsidRPr="00E447B0">
        <w:rPr>
          <w:rFonts w:hAnsi="宋体" w:hint="eastAsia"/>
          <w:sz w:val="28"/>
          <w:szCs w:val="28"/>
        </w:rPr>
        <w:t>筋</w:t>
      </w:r>
      <w:r w:rsidR="00E061DD" w:rsidRPr="00E447B0">
        <w:rPr>
          <w:rFonts w:hAnsi="宋体" w:hint="eastAsia"/>
          <w:sz w:val="28"/>
          <w:szCs w:val="28"/>
        </w:rPr>
        <w:t>密集，混凝土浇捣难度大，对泵送混凝土的流动性和抗离析性要求高</w:t>
      </w:r>
      <w:r w:rsidR="00E447B0" w:rsidRPr="00E447B0">
        <w:rPr>
          <w:rFonts w:hAnsi="宋体" w:hint="eastAsia"/>
          <w:sz w:val="28"/>
          <w:szCs w:val="28"/>
        </w:rPr>
        <w:t>。</w:t>
      </w:r>
      <w:r w:rsidR="00E061DD" w:rsidRPr="00E447B0">
        <w:rPr>
          <w:rFonts w:hAnsi="宋体" w:hint="eastAsia"/>
          <w:sz w:val="28"/>
          <w:szCs w:val="28"/>
        </w:rPr>
        <w:t>九江长江公路大桥主桥超宽混凝土箱梁</w:t>
      </w:r>
      <w:r w:rsidR="00E447B0" w:rsidRPr="00E447B0">
        <w:rPr>
          <w:rFonts w:hAnsi="宋体" w:hint="eastAsia"/>
          <w:sz w:val="28"/>
          <w:szCs w:val="28"/>
        </w:rPr>
        <w:t>课题</w:t>
      </w:r>
      <w:r w:rsidR="00E447B0">
        <w:rPr>
          <w:rFonts w:hAnsi="宋体" w:hint="eastAsia"/>
          <w:sz w:val="28"/>
          <w:szCs w:val="28"/>
        </w:rPr>
        <w:t>在国内外资料调研的基础上，</w:t>
      </w:r>
      <w:r w:rsidR="00E061DD" w:rsidRPr="00E447B0">
        <w:rPr>
          <w:rFonts w:hAnsi="宋体" w:hint="eastAsia"/>
          <w:sz w:val="28"/>
          <w:szCs w:val="28"/>
        </w:rPr>
        <w:t>通过混凝土材料实验、有限元模型计算和足尺结构模型试验研究予以科研和验证，同时了解混凝土材料性能和超宽预应力混凝土箱梁的应力分布特征，并验证预应力混凝土箱梁设计的强度、刚度、抗裂性及施工工艺</w:t>
      </w:r>
      <w:r w:rsidR="00E447B0">
        <w:rPr>
          <w:rFonts w:hAnsi="宋体" w:hint="eastAsia"/>
          <w:color w:val="FF0000"/>
          <w:sz w:val="28"/>
          <w:szCs w:val="28"/>
        </w:rPr>
        <w:t>，</w:t>
      </w:r>
      <w:r w:rsidR="00724413" w:rsidRPr="00BF314F">
        <w:rPr>
          <w:rFonts w:hAnsi="宋体" w:hint="eastAsia"/>
          <w:color w:val="000000"/>
          <w:sz w:val="28"/>
          <w:szCs w:val="28"/>
        </w:rPr>
        <w:t>并总结形成了</w:t>
      </w:r>
      <w:r w:rsidR="00E447B0">
        <w:rPr>
          <w:rFonts w:hAnsi="宋体" w:hint="eastAsia"/>
          <w:color w:val="000000"/>
          <w:sz w:val="28"/>
          <w:szCs w:val="28"/>
        </w:rPr>
        <w:t>课题研究报告和一系列研究论文</w:t>
      </w:r>
      <w:r w:rsidR="00883BB6" w:rsidRPr="00BF314F">
        <w:rPr>
          <w:rFonts w:hAnsi="宋体"/>
          <w:color w:val="000000"/>
          <w:sz w:val="28"/>
          <w:szCs w:val="28"/>
        </w:rPr>
        <w:t>。</w:t>
      </w:r>
      <w:r w:rsidR="00883BB6" w:rsidRPr="00BF314F">
        <w:rPr>
          <w:rFonts w:hAnsi="宋体" w:hint="eastAsia"/>
          <w:color w:val="000000"/>
          <w:sz w:val="28"/>
          <w:szCs w:val="28"/>
        </w:rPr>
        <w:t>这些均为制定本标准奠定了良好的基础。</w:t>
      </w:r>
    </w:p>
    <w:p w:rsidR="001C6B59" w:rsidRPr="00BF314F" w:rsidRDefault="003A7724" w:rsidP="004A0D44">
      <w:pPr>
        <w:spacing w:line="360" w:lineRule="auto"/>
        <w:ind w:firstLineChars="200" w:firstLine="560"/>
        <w:rPr>
          <w:rFonts w:hAnsi="宋体"/>
          <w:color w:val="000000"/>
          <w:sz w:val="28"/>
          <w:szCs w:val="28"/>
        </w:rPr>
      </w:pPr>
      <w:r>
        <w:rPr>
          <w:rFonts w:hAnsi="宋体" w:hint="eastAsia"/>
          <w:color w:val="000000"/>
          <w:sz w:val="28"/>
          <w:szCs w:val="28"/>
        </w:rPr>
        <w:t>本标准是在调研已建成混合梁斜拉桥</w:t>
      </w:r>
      <w:r w:rsidR="001C6B59">
        <w:rPr>
          <w:rFonts w:hAnsi="宋体" w:hint="eastAsia"/>
          <w:color w:val="000000"/>
          <w:sz w:val="28"/>
          <w:szCs w:val="28"/>
        </w:rPr>
        <w:t>混凝土</w:t>
      </w:r>
      <w:r>
        <w:rPr>
          <w:rFonts w:hAnsi="宋体" w:hint="eastAsia"/>
          <w:color w:val="000000"/>
          <w:sz w:val="28"/>
          <w:szCs w:val="28"/>
        </w:rPr>
        <w:t>超宽箱梁施工技术</w:t>
      </w:r>
      <w:r w:rsidR="001C6B59">
        <w:rPr>
          <w:rFonts w:hAnsi="宋体" w:hint="eastAsia"/>
          <w:color w:val="000000"/>
          <w:sz w:val="28"/>
          <w:szCs w:val="28"/>
        </w:rPr>
        <w:t>国内外应用情况，总结相关研究成果及其应用实际经验，参考国内外现行的有关规范、标准和规程的基础上进行编制</w:t>
      </w:r>
      <w:r>
        <w:rPr>
          <w:rFonts w:hAnsi="宋体" w:hint="eastAsia"/>
          <w:color w:val="000000"/>
          <w:sz w:val="28"/>
          <w:szCs w:val="28"/>
        </w:rPr>
        <w:t>的</w:t>
      </w:r>
      <w:r w:rsidR="001C6B59">
        <w:rPr>
          <w:rFonts w:hAnsi="宋体" w:hint="eastAsia"/>
          <w:color w:val="000000"/>
          <w:sz w:val="28"/>
          <w:szCs w:val="28"/>
        </w:rPr>
        <w:t>。本标准形式上按照</w:t>
      </w:r>
      <w:r w:rsidR="001C6B59" w:rsidRPr="001C6B59">
        <w:rPr>
          <w:rFonts w:hAnsi="宋体"/>
          <w:color w:val="000000"/>
          <w:sz w:val="28"/>
          <w:szCs w:val="28"/>
        </w:rPr>
        <w:t>GB/T 1.1-2009</w:t>
      </w:r>
      <w:r w:rsidR="001C6B59" w:rsidRPr="001C6B59">
        <w:rPr>
          <w:rFonts w:hAnsi="宋体" w:hint="eastAsia"/>
          <w:color w:val="000000"/>
          <w:sz w:val="28"/>
          <w:szCs w:val="28"/>
        </w:rPr>
        <w:t>《标准化工作导则</w:t>
      </w:r>
      <w:r w:rsidR="001C6B59" w:rsidRPr="001C6B59">
        <w:rPr>
          <w:rFonts w:hAnsi="宋体"/>
          <w:color w:val="000000"/>
          <w:sz w:val="28"/>
          <w:szCs w:val="28"/>
        </w:rPr>
        <w:t xml:space="preserve"> </w:t>
      </w:r>
      <w:r w:rsidR="001C6B59" w:rsidRPr="001C6B59">
        <w:rPr>
          <w:rFonts w:hAnsi="宋体" w:hint="eastAsia"/>
          <w:color w:val="000000"/>
          <w:sz w:val="28"/>
          <w:szCs w:val="28"/>
        </w:rPr>
        <w:t>第</w:t>
      </w:r>
      <w:r w:rsidR="001C6B59" w:rsidRPr="001C6B59">
        <w:rPr>
          <w:rFonts w:hAnsi="宋体"/>
          <w:color w:val="000000"/>
          <w:sz w:val="28"/>
          <w:szCs w:val="28"/>
        </w:rPr>
        <w:t>1</w:t>
      </w:r>
      <w:r w:rsidR="001C6B59" w:rsidRPr="001C6B59">
        <w:rPr>
          <w:rFonts w:hAnsi="宋体" w:hint="eastAsia"/>
          <w:color w:val="000000"/>
          <w:sz w:val="28"/>
          <w:szCs w:val="28"/>
        </w:rPr>
        <w:t>部分：标准的结构和编写》给出的规则进行编写。</w:t>
      </w:r>
    </w:p>
    <w:p w:rsidR="00077A9A" w:rsidRPr="00BF314F" w:rsidRDefault="00DB43FD" w:rsidP="004A0D44">
      <w:pPr>
        <w:spacing w:line="360" w:lineRule="auto"/>
        <w:ind w:firstLineChars="200" w:firstLine="560"/>
        <w:rPr>
          <w:rFonts w:ascii="宋体" w:cs="宋体"/>
          <w:kern w:val="0"/>
          <w:sz w:val="28"/>
          <w:szCs w:val="28"/>
        </w:rPr>
      </w:pPr>
      <w:r w:rsidRPr="00BF314F">
        <w:rPr>
          <w:rFonts w:hint="eastAsia"/>
          <w:color w:val="000000"/>
          <w:sz w:val="28"/>
          <w:szCs w:val="28"/>
        </w:rPr>
        <w:t>本标准的</w:t>
      </w:r>
      <w:r w:rsidR="00077A9A" w:rsidRPr="00BF314F">
        <w:rPr>
          <w:rFonts w:hint="eastAsia"/>
          <w:color w:val="000000"/>
          <w:sz w:val="28"/>
          <w:szCs w:val="28"/>
        </w:rPr>
        <w:t>主要</w:t>
      </w:r>
      <w:r w:rsidRPr="00BF314F">
        <w:rPr>
          <w:rFonts w:hint="eastAsia"/>
          <w:color w:val="000000"/>
          <w:sz w:val="28"/>
          <w:szCs w:val="28"/>
        </w:rPr>
        <w:t>技术内容</w:t>
      </w:r>
      <w:r w:rsidR="00077A9A" w:rsidRPr="00BF314F">
        <w:rPr>
          <w:rFonts w:hint="eastAsia"/>
          <w:color w:val="000000"/>
          <w:sz w:val="28"/>
          <w:szCs w:val="28"/>
        </w:rPr>
        <w:t>是</w:t>
      </w:r>
      <w:r w:rsidRPr="00BF314F">
        <w:rPr>
          <w:rFonts w:hint="eastAsia"/>
          <w:color w:val="000000"/>
          <w:sz w:val="28"/>
          <w:szCs w:val="28"/>
        </w:rPr>
        <w:t>：</w:t>
      </w:r>
      <w:r w:rsidR="00077A9A" w:rsidRPr="00BF314F">
        <w:rPr>
          <w:kern w:val="0"/>
          <w:sz w:val="28"/>
          <w:szCs w:val="28"/>
        </w:rPr>
        <w:t>1</w:t>
      </w:r>
      <w:r w:rsidR="00077A9A" w:rsidRPr="00BF314F">
        <w:rPr>
          <w:rFonts w:ascii="宋体" w:cs="宋体" w:hint="eastAsia"/>
          <w:kern w:val="0"/>
          <w:sz w:val="28"/>
          <w:szCs w:val="28"/>
        </w:rPr>
        <w:t>、范围；</w:t>
      </w:r>
      <w:r w:rsidR="00077A9A" w:rsidRPr="00BF314F">
        <w:rPr>
          <w:kern w:val="0"/>
          <w:sz w:val="28"/>
          <w:szCs w:val="28"/>
        </w:rPr>
        <w:t>2</w:t>
      </w:r>
      <w:r w:rsidR="00077A9A" w:rsidRPr="00BF314F">
        <w:rPr>
          <w:rFonts w:ascii="宋体" w:cs="宋体" w:hint="eastAsia"/>
          <w:kern w:val="0"/>
          <w:sz w:val="28"/>
          <w:szCs w:val="28"/>
        </w:rPr>
        <w:t>、规范性引用文件；</w:t>
      </w:r>
      <w:r w:rsidR="00077A9A" w:rsidRPr="00BF314F">
        <w:rPr>
          <w:kern w:val="0"/>
          <w:sz w:val="28"/>
          <w:szCs w:val="28"/>
        </w:rPr>
        <w:t>3</w:t>
      </w:r>
      <w:r w:rsidR="00077A9A" w:rsidRPr="00BF314F">
        <w:rPr>
          <w:rFonts w:ascii="宋体" w:cs="宋体" w:hint="eastAsia"/>
          <w:kern w:val="0"/>
          <w:sz w:val="28"/>
          <w:szCs w:val="28"/>
        </w:rPr>
        <w:t>、术语</w:t>
      </w:r>
      <w:r w:rsidR="003A7724">
        <w:rPr>
          <w:rFonts w:ascii="宋体" w:cs="宋体" w:hint="eastAsia"/>
          <w:kern w:val="0"/>
          <w:sz w:val="28"/>
          <w:szCs w:val="28"/>
        </w:rPr>
        <w:t>与符号</w:t>
      </w:r>
      <w:r w:rsidR="00077A9A" w:rsidRPr="00BF314F">
        <w:rPr>
          <w:rFonts w:ascii="宋体" w:cs="宋体" w:hint="eastAsia"/>
          <w:kern w:val="0"/>
          <w:sz w:val="28"/>
          <w:szCs w:val="28"/>
        </w:rPr>
        <w:t>；4、基本规定；</w:t>
      </w:r>
      <w:r w:rsidR="00077A9A" w:rsidRPr="00BF314F">
        <w:rPr>
          <w:rFonts w:hint="eastAsia"/>
          <w:kern w:val="0"/>
          <w:sz w:val="28"/>
          <w:szCs w:val="28"/>
        </w:rPr>
        <w:t>5</w:t>
      </w:r>
      <w:r w:rsidR="00077A9A" w:rsidRPr="00BF314F">
        <w:rPr>
          <w:rFonts w:ascii="宋体" w:cs="宋体" w:hint="eastAsia"/>
          <w:kern w:val="0"/>
          <w:sz w:val="28"/>
          <w:szCs w:val="28"/>
        </w:rPr>
        <w:t>、</w:t>
      </w:r>
      <w:r w:rsidR="003A7724">
        <w:rPr>
          <w:rFonts w:ascii="宋体" w:cs="宋体" w:hint="eastAsia"/>
          <w:kern w:val="0"/>
          <w:sz w:val="28"/>
          <w:szCs w:val="28"/>
        </w:rPr>
        <w:t>支架施工</w:t>
      </w:r>
      <w:r w:rsidR="00077A9A" w:rsidRPr="00BF314F">
        <w:rPr>
          <w:rFonts w:ascii="宋体" w:cs="宋体" w:hint="eastAsia"/>
          <w:kern w:val="0"/>
          <w:sz w:val="28"/>
          <w:szCs w:val="28"/>
        </w:rPr>
        <w:t>；</w:t>
      </w:r>
      <w:r w:rsidR="00077A9A" w:rsidRPr="00BF314F">
        <w:rPr>
          <w:rFonts w:hint="eastAsia"/>
          <w:kern w:val="0"/>
          <w:sz w:val="28"/>
          <w:szCs w:val="28"/>
        </w:rPr>
        <w:t>6</w:t>
      </w:r>
      <w:r w:rsidR="00077A9A" w:rsidRPr="00BF314F">
        <w:rPr>
          <w:rFonts w:ascii="宋体" w:cs="宋体" w:hint="eastAsia"/>
          <w:kern w:val="0"/>
          <w:sz w:val="28"/>
          <w:szCs w:val="28"/>
        </w:rPr>
        <w:t>、</w:t>
      </w:r>
      <w:r w:rsidR="003A7724">
        <w:rPr>
          <w:rFonts w:ascii="宋体" w:cs="宋体" w:hint="eastAsia"/>
          <w:kern w:val="0"/>
          <w:sz w:val="28"/>
          <w:szCs w:val="28"/>
        </w:rPr>
        <w:t>模板施工</w:t>
      </w:r>
      <w:r w:rsidR="00077A9A" w:rsidRPr="00BF314F">
        <w:rPr>
          <w:rFonts w:ascii="宋体" w:cs="宋体" w:hint="eastAsia"/>
          <w:kern w:val="0"/>
          <w:sz w:val="28"/>
          <w:szCs w:val="28"/>
        </w:rPr>
        <w:t>；</w:t>
      </w:r>
      <w:r w:rsidR="00077A9A" w:rsidRPr="00BF314F">
        <w:rPr>
          <w:rFonts w:hint="eastAsia"/>
          <w:kern w:val="0"/>
          <w:sz w:val="28"/>
          <w:szCs w:val="28"/>
        </w:rPr>
        <w:t>7</w:t>
      </w:r>
      <w:r w:rsidR="00077A9A" w:rsidRPr="00BF314F">
        <w:rPr>
          <w:rFonts w:ascii="宋体" w:cs="宋体" w:hint="eastAsia"/>
          <w:kern w:val="0"/>
          <w:sz w:val="28"/>
          <w:szCs w:val="28"/>
        </w:rPr>
        <w:t>、</w:t>
      </w:r>
      <w:r w:rsidR="003A7724">
        <w:rPr>
          <w:rFonts w:ascii="宋体" w:cs="宋体" w:hint="eastAsia"/>
          <w:kern w:val="0"/>
          <w:sz w:val="28"/>
          <w:szCs w:val="28"/>
        </w:rPr>
        <w:t>钢筋施工</w:t>
      </w:r>
      <w:r w:rsidR="00077A9A" w:rsidRPr="00BF314F">
        <w:rPr>
          <w:rFonts w:ascii="宋体" w:cs="宋体" w:hint="eastAsia"/>
          <w:kern w:val="0"/>
          <w:sz w:val="28"/>
          <w:szCs w:val="28"/>
        </w:rPr>
        <w:t>；</w:t>
      </w:r>
      <w:r w:rsidR="00077A9A" w:rsidRPr="00BF314F">
        <w:rPr>
          <w:rFonts w:hint="eastAsia"/>
          <w:kern w:val="0"/>
          <w:sz w:val="28"/>
          <w:szCs w:val="28"/>
        </w:rPr>
        <w:t>8</w:t>
      </w:r>
      <w:r w:rsidR="00077A9A" w:rsidRPr="00BF314F">
        <w:rPr>
          <w:rFonts w:ascii="宋体" w:cs="宋体" w:hint="eastAsia"/>
          <w:kern w:val="0"/>
          <w:sz w:val="28"/>
          <w:szCs w:val="28"/>
        </w:rPr>
        <w:t>、混凝土</w:t>
      </w:r>
      <w:r w:rsidR="003A7724">
        <w:rPr>
          <w:rFonts w:ascii="宋体" w:cs="宋体" w:hint="eastAsia"/>
          <w:kern w:val="0"/>
          <w:sz w:val="28"/>
          <w:szCs w:val="28"/>
        </w:rPr>
        <w:t>配合比设计</w:t>
      </w:r>
      <w:r w:rsidR="00077A9A" w:rsidRPr="00BF314F">
        <w:rPr>
          <w:rFonts w:ascii="宋体" w:cs="宋体" w:hint="eastAsia"/>
          <w:kern w:val="0"/>
          <w:sz w:val="28"/>
          <w:szCs w:val="28"/>
        </w:rPr>
        <w:t>；</w:t>
      </w:r>
      <w:r w:rsidR="00077A9A" w:rsidRPr="00BF314F">
        <w:rPr>
          <w:rFonts w:hint="eastAsia"/>
          <w:kern w:val="0"/>
          <w:sz w:val="28"/>
          <w:szCs w:val="28"/>
        </w:rPr>
        <w:t>9</w:t>
      </w:r>
      <w:r w:rsidR="00077A9A" w:rsidRPr="00BF314F">
        <w:rPr>
          <w:rFonts w:ascii="宋体" w:cs="宋体" w:hint="eastAsia"/>
          <w:kern w:val="0"/>
          <w:sz w:val="28"/>
          <w:szCs w:val="28"/>
        </w:rPr>
        <w:t>、混凝土</w:t>
      </w:r>
      <w:r w:rsidR="003A7724">
        <w:rPr>
          <w:rFonts w:ascii="宋体" w:cs="宋体" w:hint="eastAsia"/>
          <w:kern w:val="0"/>
          <w:sz w:val="28"/>
          <w:szCs w:val="28"/>
        </w:rPr>
        <w:t>生产与施工</w:t>
      </w:r>
      <w:r w:rsidR="00077A9A" w:rsidRPr="00BF314F">
        <w:rPr>
          <w:rFonts w:ascii="宋体" w:cs="宋体" w:hint="eastAsia"/>
          <w:kern w:val="0"/>
          <w:sz w:val="28"/>
          <w:szCs w:val="28"/>
        </w:rPr>
        <w:t>；</w:t>
      </w:r>
      <w:r w:rsidR="00077A9A" w:rsidRPr="00BF314F">
        <w:rPr>
          <w:rFonts w:hint="eastAsia"/>
          <w:kern w:val="0"/>
          <w:sz w:val="28"/>
          <w:szCs w:val="28"/>
        </w:rPr>
        <w:t>10</w:t>
      </w:r>
      <w:r w:rsidR="00077A9A" w:rsidRPr="00BF314F">
        <w:rPr>
          <w:rFonts w:ascii="宋体" w:cs="宋体" w:hint="eastAsia"/>
          <w:kern w:val="0"/>
          <w:sz w:val="28"/>
          <w:szCs w:val="28"/>
        </w:rPr>
        <w:t>、</w:t>
      </w:r>
      <w:r w:rsidR="003A7724">
        <w:rPr>
          <w:rFonts w:ascii="宋体" w:cs="宋体" w:hint="eastAsia"/>
          <w:kern w:val="0"/>
          <w:sz w:val="28"/>
          <w:szCs w:val="28"/>
        </w:rPr>
        <w:t>预应力</w:t>
      </w:r>
      <w:r w:rsidR="00077A9A" w:rsidRPr="00BF314F">
        <w:rPr>
          <w:rFonts w:ascii="宋体" w:cs="宋体" w:hint="eastAsia"/>
          <w:kern w:val="0"/>
          <w:sz w:val="28"/>
          <w:szCs w:val="28"/>
        </w:rPr>
        <w:t>施工；</w:t>
      </w:r>
      <w:r w:rsidR="00077A9A" w:rsidRPr="00BF314F">
        <w:rPr>
          <w:kern w:val="0"/>
          <w:sz w:val="28"/>
          <w:szCs w:val="28"/>
        </w:rPr>
        <w:t>11</w:t>
      </w:r>
      <w:r w:rsidR="00077A9A" w:rsidRPr="00BF314F">
        <w:rPr>
          <w:rFonts w:ascii="宋体" w:cs="宋体" w:hint="eastAsia"/>
          <w:kern w:val="0"/>
          <w:sz w:val="28"/>
          <w:szCs w:val="28"/>
        </w:rPr>
        <w:t>、</w:t>
      </w:r>
      <w:r w:rsidR="003A7724">
        <w:rPr>
          <w:rFonts w:ascii="宋体" w:cs="宋体" w:hint="eastAsia"/>
          <w:kern w:val="0"/>
          <w:sz w:val="28"/>
          <w:szCs w:val="28"/>
        </w:rPr>
        <w:t>混凝土质量检验</w:t>
      </w:r>
      <w:r w:rsidR="00077A9A" w:rsidRPr="00BF314F">
        <w:rPr>
          <w:rFonts w:ascii="宋体" w:cs="宋体" w:hint="eastAsia"/>
          <w:kern w:val="0"/>
          <w:sz w:val="28"/>
          <w:szCs w:val="28"/>
        </w:rPr>
        <w:t>。</w:t>
      </w:r>
      <w:r w:rsidR="009E0F87">
        <w:rPr>
          <w:rFonts w:ascii="宋体" w:cs="宋体" w:hint="eastAsia"/>
          <w:kern w:val="0"/>
          <w:sz w:val="28"/>
          <w:szCs w:val="28"/>
        </w:rPr>
        <w:t>针</w:t>
      </w:r>
      <w:r w:rsidR="003A7724">
        <w:rPr>
          <w:rFonts w:ascii="宋体" w:cs="宋体" w:hint="eastAsia"/>
          <w:kern w:val="0"/>
          <w:sz w:val="28"/>
          <w:szCs w:val="28"/>
        </w:rPr>
        <w:t>对关键技术内容，结合资料调研及相关工程实例，给出条文说明。</w:t>
      </w:r>
    </w:p>
    <w:p w:rsidR="009E0F87" w:rsidRPr="009E0F87" w:rsidRDefault="00DB43FD" w:rsidP="00391889">
      <w:pPr>
        <w:spacing w:line="360" w:lineRule="auto"/>
        <w:ind w:firstLineChars="200" w:firstLine="560"/>
        <w:rPr>
          <w:color w:val="000000"/>
          <w:sz w:val="28"/>
          <w:szCs w:val="28"/>
        </w:rPr>
      </w:pPr>
      <w:r w:rsidRPr="00BF314F">
        <w:rPr>
          <w:rFonts w:hint="eastAsia"/>
          <w:color w:val="000000"/>
          <w:sz w:val="28"/>
          <w:szCs w:val="28"/>
        </w:rPr>
        <w:t>本标准的适用范围：</w:t>
      </w:r>
      <w:r w:rsidR="009E0F87" w:rsidRPr="009E0F87">
        <w:rPr>
          <w:rFonts w:hint="eastAsia"/>
          <w:color w:val="000000"/>
          <w:sz w:val="28"/>
          <w:szCs w:val="28"/>
        </w:rPr>
        <w:t>本标准适用于江西省境内新建混合梁斜拉桥支架施工超宽混凝土箱梁，除应符合本标准的规定外，尚应符合国家和行业现行有关标准和规范的规定。</w:t>
      </w:r>
      <w:r w:rsidR="009E0F87" w:rsidRPr="009E0F87">
        <w:rPr>
          <w:color w:val="000000"/>
          <w:sz w:val="28"/>
          <w:szCs w:val="28"/>
        </w:rPr>
        <w:t>其他现浇预应力混凝土箱梁施工亦可参照本</w:t>
      </w:r>
      <w:r w:rsidR="009E0F87" w:rsidRPr="009E0F87">
        <w:rPr>
          <w:rFonts w:hint="eastAsia"/>
          <w:color w:val="000000"/>
          <w:sz w:val="28"/>
          <w:szCs w:val="28"/>
        </w:rPr>
        <w:t>规程</w:t>
      </w:r>
      <w:r w:rsidR="009E0F87" w:rsidRPr="009E0F87">
        <w:rPr>
          <w:color w:val="000000"/>
          <w:sz w:val="28"/>
          <w:szCs w:val="28"/>
        </w:rPr>
        <w:t>执行。</w:t>
      </w:r>
    </w:p>
    <w:p w:rsidR="007C76DB" w:rsidRPr="00BF314F" w:rsidRDefault="00DB43FD" w:rsidP="00BF314F">
      <w:pPr>
        <w:spacing w:line="360" w:lineRule="auto"/>
        <w:ind w:firstLineChars="200" w:firstLine="560"/>
        <w:rPr>
          <w:color w:val="000000"/>
          <w:sz w:val="28"/>
          <w:szCs w:val="28"/>
        </w:rPr>
      </w:pPr>
      <w:r w:rsidRPr="00BF314F">
        <w:rPr>
          <w:rFonts w:hint="eastAsia"/>
          <w:color w:val="000000"/>
          <w:sz w:val="28"/>
          <w:szCs w:val="28"/>
        </w:rPr>
        <w:lastRenderedPageBreak/>
        <w:t>本标准的技术特点：</w:t>
      </w:r>
      <w:r w:rsidR="003D74CE" w:rsidRPr="00BF314F">
        <w:rPr>
          <w:rFonts w:hint="eastAsia"/>
          <w:color w:val="000000"/>
          <w:sz w:val="28"/>
          <w:szCs w:val="28"/>
        </w:rPr>
        <w:t>1</w:t>
      </w:r>
      <w:r w:rsidR="003D74CE" w:rsidRPr="00BF314F">
        <w:rPr>
          <w:rFonts w:hint="eastAsia"/>
          <w:color w:val="000000"/>
          <w:sz w:val="28"/>
          <w:szCs w:val="28"/>
        </w:rPr>
        <w:t>、</w:t>
      </w:r>
      <w:r w:rsidR="009E0F87" w:rsidRPr="009E0F87">
        <w:rPr>
          <w:rFonts w:hint="eastAsia"/>
          <w:color w:val="000000"/>
          <w:sz w:val="28"/>
          <w:szCs w:val="28"/>
        </w:rPr>
        <w:t>相较于普通混凝土箱梁，</w:t>
      </w:r>
      <w:r w:rsidR="00F064D2">
        <w:rPr>
          <w:rFonts w:hint="eastAsia"/>
          <w:color w:val="000000"/>
          <w:sz w:val="28"/>
          <w:szCs w:val="28"/>
        </w:rPr>
        <w:t>突出了</w:t>
      </w:r>
      <w:r w:rsidR="009E0F87" w:rsidRPr="009E0F87">
        <w:rPr>
          <w:rFonts w:hint="eastAsia"/>
          <w:color w:val="000000"/>
          <w:sz w:val="28"/>
          <w:szCs w:val="28"/>
        </w:rPr>
        <w:t>超宽混凝土箱梁箱形结构主梁宽跨比大、宽高比大、梁高低、翼板宽，因而</w:t>
      </w:r>
      <w:r w:rsidR="009E0F87" w:rsidRPr="009E0F87">
        <w:rPr>
          <w:color w:val="000000"/>
          <w:sz w:val="28"/>
          <w:szCs w:val="28"/>
        </w:rPr>
        <w:t>横向剪力滞效应</w:t>
      </w:r>
      <w:r w:rsidR="009E0F87" w:rsidRPr="009E0F87">
        <w:rPr>
          <w:rFonts w:hint="eastAsia"/>
          <w:color w:val="000000"/>
          <w:sz w:val="28"/>
          <w:szCs w:val="28"/>
        </w:rPr>
        <w:t>显著，</w:t>
      </w:r>
      <w:r w:rsidR="009E0F87" w:rsidRPr="009E0F87">
        <w:rPr>
          <w:color w:val="000000"/>
          <w:sz w:val="28"/>
          <w:szCs w:val="28"/>
        </w:rPr>
        <w:t>混凝土的收缩徐变效应、温度效应及板的受力特征</w:t>
      </w:r>
      <w:r w:rsidR="00F064D2">
        <w:rPr>
          <w:rFonts w:hint="eastAsia"/>
          <w:color w:val="000000"/>
          <w:sz w:val="28"/>
          <w:szCs w:val="28"/>
        </w:rPr>
        <w:t>，并基于此特点提出了系列施工技术要求</w:t>
      </w:r>
      <w:r w:rsidR="009E0F87" w:rsidRPr="009E0F87">
        <w:rPr>
          <w:rFonts w:hint="eastAsia"/>
          <w:color w:val="000000"/>
          <w:sz w:val="28"/>
          <w:szCs w:val="28"/>
        </w:rPr>
        <w:t>。</w:t>
      </w:r>
      <w:r w:rsidR="005E49B7">
        <w:rPr>
          <w:rFonts w:hint="eastAsia"/>
          <w:color w:val="000000"/>
          <w:sz w:val="28"/>
          <w:szCs w:val="28"/>
        </w:rPr>
        <w:t>2</w:t>
      </w:r>
      <w:r w:rsidR="005E49B7">
        <w:rPr>
          <w:rFonts w:hint="eastAsia"/>
          <w:color w:val="000000"/>
          <w:sz w:val="28"/>
          <w:szCs w:val="28"/>
        </w:rPr>
        <w:t>、</w:t>
      </w:r>
      <w:r w:rsidR="00716095">
        <w:rPr>
          <w:rFonts w:hint="eastAsia"/>
          <w:color w:val="000000"/>
          <w:sz w:val="28"/>
          <w:szCs w:val="28"/>
        </w:rPr>
        <w:t>根据</w:t>
      </w:r>
      <w:r w:rsidR="00716095" w:rsidRPr="00716095">
        <w:rPr>
          <w:color w:val="000000"/>
          <w:sz w:val="28"/>
          <w:szCs w:val="28"/>
        </w:rPr>
        <w:t>超宽混凝土箱梁对温度、湿度、收缩和徐变等间接作用敏感</w:t>
      </w:r>
      <w:r w:rsidR="00716095" w:rsidRPr="00716095">
        <w:rPr>
          <w:rFonts w:hint="eastAsia"/>
          <w:color w:val="000000"/>
          <w:sz w:val="28"/>
          <w:szCs w:val="28"/>
        </w:rPr>
        <w:t>，</w:t>
      </w:r>
      <w:r w:rsidR="00716095" w:rsidRPr="00716095">
        <w:rPr>
          <w:color w:val="000000"/>
          <w:sz w:val="28"/>
          <w:szCs w:val="28"/>
        </w:rPr>
        <w:t>对裂缝控制有严格要求</w:t>
      </w:r>
      <w:r w:rsidR="00716095">
        <w:rPr>
          <w:rFonts w:hint="eastAsia"/>
          <w:color w:val="000000"/>
          <w:sz w:val="28"/>
          <w:szCs w:val="28"/>
        </w:rPr>
        <w:t>的特点</w:t>
      </w:r>
      <w:r w:rsidR="00716095" w:rsidRPr="00716095">
        <w:rPr>
          <w:color w:val="000000"/>
          <w:sz w:val="28"/>
          <w:szCs w:val="28"/>
        </w:rPr>
        <w:t>，</w:t>
      </w:r>
      <w:r w:rsidR="00716095">
        <w:rPr>
          <w:rFonts w:hint="eastAsia"/>
          <w:color w:val="000000"/>
          <w:sz w:val="28"/>
          <w:szCs w:val="28"/>
        </w:rPr>
        <w:t>提出了</w:t>
      </w:r>
      <w:r w:rsidR="00716095" w:rsidRPr="00716095">
        <w:rPr>
          <w:color w:val="000000"/>
          <w:sz w:val="28"/>
          <w:szCs w:val="28"/>
        </w:rPr>
        <w:t>间接作用裂缝控制宜从</w:t>
      </w:r>
      <w:r w:rsidR="00716095" w:rsidRPr="00716095">
        <w:rPr>
          <w:color w:val="000000"/>
          <w:sz w:val="28"/>
          <w:szCs w:val="28"/>
        </w:rPr>
        <w:t>“</w:t>
      </w:r>
      <w:r w:rsidR="00716095" w:rsidRPr="00716095">
        <w:rPr>
          <w:color w:val="000000"/>
          <w:sz w:val="28"/>
          <w:szCs w:val="28"/>
        </w:rPr>
        <w:t>抗</w:t>
      </w:r>
      <w:r w:rsidR="00716095" w:rsidRPr="00716095">
        <w:rPr>
          <w:color w:val="000000"/>
          <w:sz w:val="28"/>
          <w:szCs w:val="28"/>
        </w:rPr>
        <w:t>”</w:t>
      </w:r>
      <w:r w:rsidR="00716095" w:rsidRPr="00716095">
        <w:rPr>
          <w:color w:val="000000"/>
          <w:sz w:val="28"/>
          <w:szCs w:val="28"/>
        </w:rPr>
        <w:t>、</w:t>
      </w:r>
      <w:r w:rsidR="00716095" w:rsidRPr="00716095">
        <w:rPr>
          <w:color w:val="000000"/>
          <w:sz w:val="28"/>
          <w:szCs w:val="28"/>
        </w:rPr>
        <w:t>“</w:t>
      </w:r>
      <w:r w:rsidR="00716095" w:rsidRPr="00716095">
        <w:rPr>
          <w:color w:val="000000"/>
          <w:sz w:val="28"/>
          <w:szCs w:val="28"/>
        </w:rPr>
        <w:t>防</w:t>
      </w:r>
      <w:r w:rsidR="00716095" w:rsidRPr="00716095">
        <w:rPr>
          <w:color w:val="000000"/>
          <w:sz w:val="28"/>
          <w:szCs w:val="28"/>
        </w:rPr>
        <w:t>”</w:t>
      </w:r>
      <w:r w:rsidR="00716095" w:rsidRPr="00716095">
        <w:rPr>
          <w:color w:val="000000"/>
          <w:sz w:val="28"/>
          <w:szCs w:val="28"/>
        </w:rPr>
        <w:t>和</w:t>
      </w:r>
      <w:r w:rsidR="00716095" w:rsidRPr="00716095">
        <w:rPr>
          <w:color w:val="000000"/>
          <w:sz w:val="28"/>
          <w:szCs w:val="28"/>
        </w:rPr>
        <w:t>“</w:t>
      </w:r>
      <w:r w:rsidR="00716095" w:rsidRPr="00716095">
        <w:rPr>
          <w:color w:val="000000"/>
          <w:sz w:val="28"/>
          <w:szCs w:val="28"/>
        </w:rPr>
        <w:t>放</w:t>
      </w:r>
      <w:r w:rsidR="00716095" w:rsidRPr="00716095">
        <w:rPr>
          <w:color w:val="000000"/>
          <w:sz w:val="28"/>
          <w:szCs w:val="28"/>
        </w:rPr>
        <w:t>”</w:t>
      </w:r>
      <w:r w:rsidR="00716095" w:rsidRPr="00716095">
        <w:rPr>
          <w:color w:val="000000"/>
          <w:sz w:val="28"/>
          <w:szCs w:val="28"/>
        </w:rPr>
        <w:t>三方面综合考虑</w:t>
      </w:r>
      <w:r w:rsidR="00716095">
        <w:rPr>
          <w:rFonts w:hint="eastAsia"/>
          <w:color w:val="000000"/>
          <w:sz w:val="28"/>
          <w:szCs w:val="28"/>
        </w:rPr>
        <w:t>的要求</w:t>
      </w:r>
      <w:r w:rsidR="00716095" w:rsidRPr="00716095">
        <w:rPr>
          <w:color w:val="000000"/>
          <w:sz w:val="28"/>
          <w:szCs w:val="28"/>
        </w:rPr>
        <w:t>。</w:t>
      </w:r>
      <w:r w:rsidR="005274B7" w:rsidRPr="00347967">
        <w:rPr>
          <w:rFonts w:hint="eastAsia"/>
          <w:color w:val="000000"/>
          <w:sz w:val="28"/>
          <w:szCs w:val="28"/>
        </w:rPr>
        <w:t>3</w:t>
      </w:r>
      <w:r w:rsidR="005274B7" w:rsidRPr="00347967">
        <w:rPr>
          <w:rFonts w:hint="eastAsia"/>
          <w:color w:val="000000"/>
          <w:sz w:val="28"/>
          <w:szCs w:val="28"/>
        </w:rPr>
        <w:t>、</w:t>
      </w:r>
      <w:r w:rsidR="00716095" w:rsidRPr="00716095">
        <w:rPr>
          <w:color w:val="000000"/>
          <w:sz w:val="28"/>
          <w:szCs w:val="28"/>
        </w:rPr>
        <w:t>根据超宽箱梁的结构与受力特点，将混凝土按结构部位的不同分为超宽箱梁主体、湿接缝与钢混结合段三</w:t>
      </w:r>
      <w:r w:rsidR="00716095" w:rsidRPr="00716095">
        <w:rPr>
          <w:rFonts w:hint="eastAsia"/>
          <w:color w:val="000000"/>
          <w:sz w:val="28"/>
          <w:szCs w:val="28"/>
        </w:rPr>
        <w:t>个部分</w:t>
      </w:r>
      <w:r w:rsidR="00716095" w:rsidRPr="00716095">
        <w:rPr>
          <w:color w:val="000000"/>
          <w:sz w:val="28"/>
          <w:szCs w:val="28"/>
        </w:rPr>
        <w:t>分别进行</w:t>
      </w:r>
      <w:r w:rsidR="00716095" w:rsidRPr="00716095">
        <w:rPr>
          <w:rFonts w:hint="eastAsia"/>
          <w:color w:val="000000"/>
          <w:sz w:val="28"/>
          <w:szCs w:val="28"/>
        </w:rPr>
        <w:t>高性能混凝土</w:t>
      </w:r>
      <w:r w:rsidR="00716095" w:rsidRPr="00716095">
        <w:rPr>
          <w:color w:val="000000"/>
          <w:sz w:val="28"/>
          <w:szCs w:val="28"/>
        </w:rPr>
        <w:t>配合比设计</w:t>
      </w:r>
      <w:r w:rsidR="00716095" w:rsidRPr="00716095">
        <w:rPr>
          <w:rFonts w:hint="eastAsia"/>
          <w:color w:val="000000"/>
          <w:sz w:val="28"/>
          <w:szCs w:val="28"/>
        </w:rPr>
        <w:t>，</w:t>
      </w:r>
      <w:r w:rsidR="00716095">
        <w:rPr>
          <w:rFonts w:hint="eastAsia"/>
          <w:color w:val="000000"/>
          <w:sz w:val="28"/>
          <w:szCs w:val="28"/>
        </w:rPr>
        <w:t>并提出了配合比</w:t>
      </w:r>
      <w:r w:rsidR="00716095" w:rsidRPr="00716095">
        <w:rPr>
          <w:color w:val="000000"/>
          <w:sz w:val="28"/>
          <w:szCs w:val="28"/>
        </w:rPr>
        <w:t>设计应遵循</w:t>
      </w:r>
      <w:r w:rsidR="00716095" w:rsidRPr="00716095">
        <w:rPr>
          <w:color w:val="000000"/>
          <w:sz w:val="28"/>
          <w:szCs w:val="28"/>
        </w:rPr>
        <w:t>“</w:t>
      </w:r>
      <w:r w:rsidR="00716095" w:rsidRPr="00716095">
        <w:rPr>
          <w:color w:val="000000"/>
          <w:sz w:val="28"/>
          <w:szCs w:val="28"/>
        </w:rPr>
        <w:t>耐久性、抗裂性、工作性并重，混凝土各项性能均衡发展</w:t>
      </w:r>
      <w:r w:rsidR="00716095" w:rsidRPr="00716095">
        <w:rPr>
          <w:color w:val="000000"/>
          <w:sz w:val="28"/>
          <w:szCs w:val="28"/>
        </w:rPr>
        <w:t>”</w:t>
      </w:r>
      <w:r w:rsidR="00716095" w:rsidRPr="00716095">
        <w:rPr>
          <w:color w:val="000000"/>
          <w:sz w:val="28"/>
          <w:szCs w:val="28"/>
        </w:rPr>
        <w:t>的原则。</w:t>
      </w:r>
      <w:r w:rsidR="00347967" w:rsidRPr="00347967">
        <w:rPr>
          <w:rFonts w:hint="eastAsia"/>
          <w:color w:val="000000"/>
          <w:sz w:val="28"/>
          <w:szCs w:val="28"/>
        </w:rPr>
        <w:t>4</w:t>
      </w:r>
      <w:r w:rsidR="00347967" w:rsidRPr="00347967">
        <w:rPr>
          <w:rFonts w:hint="eastAsia"/>
          <w:color w:val="000000"/>
          <w:sz w:val="28"/>
          <w:szCs w:val="28"/>
        </w:rPr>
        <w:t>、</w:t>
      </w:r>
      <w:r w:rsidR="00716095">
        <w:rPr>
          <w:rFonts w:hint="eastAsia"/>
          <w:color w:val="000000"/>
          <w:sz w:val="28"/>
          <w:szCs w:val="28"/>
        </w:rPr>
        <w:t>针对超宽混凝土箱梁耐久性施工要求，提出了支架、模板、钢筋、混凝土及预应力施工的具体参数指标体系。</w:t>
      </w:r>
      <w:r w:rsidR="00716095">
        <w:rPr>
          <w:rFonts w:hint="eastAsia"/>
          <w:color w:val="000000"/>
          <w:sz w:val="28"/>
          <w:szCs w:val="28"/>
        </w:rPr>
        <w:t>5</w:t>
      </w:r>
      <w:r w:rsidR="007C76DB">
        <w:rPr>
          <w:rFonts w:hint="eastAsia"/>
          <w:color w:val="000000"/>
          <w:sz w:val="28"/>
          <w:szCs w:val="28"/>
        </w:rPr>
        <w:t>、</w:t>
      </w:r>
      <w:r w:rsidR="001C6B59">
        <w:rPr>
          <w:rFonts w:hint="eastAsia"/>
          <w:color w:val="000000"/>
          <w:sz w:val="28"/>
          <w:szCs w:val="28"/>
        </w:rPr>
        <w:t>提出</w:t>
      </w:r>
      <w:r w:rsidR="001F4B95">
        <w:rPr>
          <w:rFonts w:hint="eastAsia"/>
          <w:color w:val="000000"/>
          <w:sz w:val="28"/>
          <w:szCs w:val="28"/>
        </w:rPr>
        <w:t>基于耐久性要求的混凝土</w:t>
      </w:r>
      <w:r w:rsidR="00716095">
        <w:rPr>
          <w:rFonts w:hint="eastAsia"/>
          <w:color w:val="000000"/>
          <w:sz w:val="28"/>
          <w:szCs w:val="28"/>
        </w:rPr>
        <w:t>超宽</w:t>
      </w:r>
      <w:r w:rsidR="001F4B95">
        <w:rPr>
          <w:rFonts w:hint="eastAsia"/>
          <w:color w:val="000000"/>
          <w:sz w:val="28"/>
          <w:szCs w:val="28"/>
        </w:rPr>
        <w:t>箱梁材料、结构实体及预应力</w:t>
      </w:r>
      <w:r w:rsidR="001C6B59" w:rsidRPr="001C6B59">
        <w:rPr>
          <w:rFonts w:hint="eastAsia"/>
          <w:color w:val="000000"/>
          <w:sz w:val="28"/>
          <w:szCs w:val="28"/>
        </w:rPr>
        <w:t>的验收评定标准和检验方法。</w:t>
      </w:r>
    </w:p>
    <w:p w:rsidR="00986F9F" w:rsidRPr="00BF314F" w:rsidRDefault="002744E4" w:rsidP="009C292D">
      <w:pPr>
        <w:spacing w:beforeLines="50" w:line="360" w:lineRule="auto"/>
        <w:ind w:left="482"/>
        <w:outlineLvl w:val="0"/>
        <w:rPr>
          <w:rFonts w:ascii="黑体" w:eastAsia="黑体"/>
          <w:color w:val="000000"/>
          <w:sz w:val="30"/>
          <w:szCs w:val="30"/>
        </w:rPr>
      </w:pPr>
      <w:r w:rsidRPr="00BF314F">
        <w:rPr>
          <w:rFonts w:ascii="黑体" w:eastAsia="黑体" w:hint="eastAsia"/>
          <w:color w:val="000000"/>
          <w:sz w:val="30"/>
          <w:szCs w:val="30"/>
        </w:rPr>
        <w:t>四、</w:t>
      </w:r>
      <w:r w:rsidR="00986F9F" w:rsidRPr="00BF314F">
        <w:rPr>
          <w:rFonts w:ascii="黑体" w:eastAsia="黑体"/>
          <w:color w:val="000000"/>
          <w:sz w:val="30"/>
          <w:szCs w:val="30"/>
        </w:rPr>
        <w:t>主要工作过程</w:t>
      </w:r>
    </w:p>
    <w:p w:rsidR="00837364" w:rsidRPr="009B2220" w:rsidRDefault="00837364" w:rsidP="009B2220">
      <w:pPr>
        <w:pStyle w:val="Default"/>
        <w:spacing w:line="360" w:lineRule="auto"/>
        <w:ind w:firstLineChars="200" w:firstLine="560"/>
        <w:rPr>
          <w:rFonts w:ascii="Times New Roman" w:eastAsia="宋体" w:cs="Times New Roman"/>
          <w:kern w:val="2"/>
          <w:sz w:val="28"/>
          <w:szCs w:val="28"/>
        </w:rPr>
      </w:pPr>
      <w:r w:rsidRPr="009B2220">
        <w:rPr>
          <w:rFonts w:ascii="Times New Roman" w:eastAsia="宋体" w:cs="Times New Roman" w:hint="eastAsia"/>
          <w:kern w:val="2"/>
          <w:sz w:val="28"/>
          <w:szCs w:val="28"/>
        </w:rPr>
        <w:t>2011</w:t>
      </w:r>
      <w:r w:rsidRPr="009B2220">
        <w:rPr>
          <w:rFonts w:ascii="Times New Roman" w:eastAsia="宋体" w:cs="Times New Roman" w:hint="eastAsia"/>
          <w:kern w:val="2"/>
          <w:sz w:val="28"/>
          <w:szCs w:val="28"/>
        </w:rPr>
        <w:t>年</w:t>
      </w:r>
      <w:r w:rsidR="009B2220">
        <w:rPr>
          <w:rFonts w:ascii="Times New Roman" w:eastAsia="宋体" w:cs="Times New Roman" w:hint="eastAsia"/>
          <w:kern w:val="2"/>
          <w:sz w:val="28"/>
          <w:szCs w:val="28"/>
        </w:rPr>
        <w:t>8</w:t>
      </w:r>
      <w:r w:rsidRPr="009B2220">
        <w:rPr>
          <w:rFonts w:ascii="Times New Roman" w:eastAsia="宋体" w:cs="Times New Roman" w:hint="eastAsia"/>
          <w:kern w:val="2"/>
          <w:sz w:val="28"/>
          <w:szCs w:val="28"/>
        </w:rPr>
        <w:t>月，武汉理工大学、</w:t>
      </w:r>
      <w:r w:rsidRPr="00391889">
        <w:rPr>
          <w:rFonts w:ascii="Times New Roman" w:eastAsia="宋体" w:cs="Times New Roman"/>
          <w:kern w:val="2"/>
          <w:sz w:val="28"/>
          <w:szCs w:val="28"/>
        </w:rPr>
        <w:t>中铁大桥科学研究院有限公司</w:t>
      </w:r>
      <w:r w:rsidR="009B2220">
        <w:rPr>
          <w:rFonts w:ascii="Times New Roman" w:eastAsia="宋体" w:cs="Times New Roman" w:hint="eastAsia"/>
          <w:kern w:val="2"/>
          <w:sz w:val="28"/>
          <w:szCs w:val="28"/>
        </w:rPr>
        <w:t>在承担</w:t>
      </w:r>
      <w:r w:rsidR="009B2220" w:rsidRPr="009B2220">
        <w:rPr>
          <w:rFonts w:ascii="Times New Roman" w:eastAsia="宋体" w:cs="Times New Roman" w:hint="eastAsia"/>
          <w:kern w:val="2"/>
          <w:sz w:val="28"/>
          <w:szCs w:val="28"/>
        </w:rPr>
        <w:t>江西省交通运输厅科技项目《超宽混凝土箱梁抗裂及耐久性》（编号</w:t>
      </w:r>
      <w:r w:rsidR="009B2220" w:rsidRPr="009B2220">
        <w:rPr>
          <w:rFonts w:ascii="Times New Roman" w:eastAsia="宋体" w:cs="Times New Roman" w:hint="eastAsia"/>
          <w:kern w:val="2"/>
          <w:sz w:val="28"/>
          <w:szCs w:val="28"/>
        </w:rPr>
        <w:t>2010C00004</w:t>
      </w:r>
      <w:r w:rsidR="009B2220" w:rsidRPr="009B2220">
        <w:rPr>
          <w:rFonts w:ascii="Times New Roman" w:eastAsia="宋体" w:cs="Times New Roman" w:hint="eastAsia"/>
          <w:kern w:val="2"/>
          <w:sz w:val="28"/>
          <w:szCs w:val="28"/>
        </w:rPr>
        <w:t>）</w:t>
      </w:r>
      <w:r w:rsidR="009B2220">
        <w:rPr>
          <w:rFonts w:ascii="Times New Roman" w:eastAsia="宋体" w:cs="Times New Roman" w:hint="eastAsia"/>
          <w:kern w:val="2"/>
          <w:sz w:val="28"/>
          <w:szCs w:val="28"/>
        </w:rPr>
        <w:t>的过程中，就编制了</w:t>
      </w:r>
      <w:r w:rsidRPr="009B2220">
        <w:rPr>
          <w:rFonts w:ascii="Times New Roman" w:eastAsia="宋体" w:cs="Times New Roman" w:hint="eastAsia"/>
          <w:kern w:val="2"/>
          <w:sz w:val="28"/>
          <w:szCs w:val="28"/>
        </w:rPr>
        <w:t>九江长江公路大桥工程专用技术标准</w:t>
      </w:r>
      <w:r w:rsidR="009B2220">
        <w:rPr>
          <w:rFonts w:ascii="Times New Roman" w:eastAsia="宋体" w:cs="Times New Roman" w:hint="eastAsia"/>
          <w:kern w:val="2"/>
          <w:sz w:val="28"/>
          <w:szCs w:val="28"/>
        </w:rPr>
        <w:t>《</w:t>
      </w:r>
      <w:r w:rsidR="009B2220" w:rsidRPr="009B2220">
        <w:rPr>
          <w:rFonts w:ascii="Times New Roman" w:eastAsia="宋体" w:cs="Times New Roman" w:hint="eastAsia"/>
          <w:kern w:val="2"/>
          <w:sz w:val="28"/>
          <w:szCs w:val="28"/>
        </w:rPr>
        <w:t>超宽箱梁混凝土施工技术指南</w:t>
      </w:r>
      <w:r w:rsidR="009B2220">
        <w:rPr>
          <w:rFonts w:ascii="Times New Roman" w:eastAsia="宋体" w:cs="Times New Roman" w:hint="eastAsia"/>
          <w:kern w:val="2"/>
          <w:sz w:val="28"/>
          <w:szCs w:val="28"/>
        </w:rPr>
        <w:t>》，用于指导</w:t>
      </w:r>
      <w:r w:rsidR="009B2220" w:rsidRPr="009B2220">
        <w:rPr>
          <w:rFonts w:ascii="Times New Roman" w:eastAsia="宋体" w:cs="Times New Roman" w:hint="eastAsia"/>
          <w:kern w:val="2"/>
          <w:sz w:val="28"/>
          <w:szCs w:val="28"/>
        </w:rPr>
        <w:t>九江长江公路大桥</w:t>
      </w:r>
      <w:r w:rsidR="009B2220">
        <w:rPr>
          <w:rFonts w:ascii="Times New Roman" w:eastAsia="宋体" w:cs="Times New Roman" w:hint="eastAsia"/>
          <w:kern w:val="2"/>
          <w:sz w:val="28"/>
          <w:szCs w:val="28"/>
        </w:rPr>
        <w:t>边跨混凝土宽箱梁高性能混凝土的施工。</w:t>
      </w:r>
      <w:r w:rsidR="00100457">
        <w:rPr>
          <w:rFonts w:ascii="Times New Roman" w:eastAsia="宋体" w:cs="Times New Roman" w:hint="eastAsia"/>
          <w:kern w:val="2"/>
          <w:sz w:val="28"/>
          <w:szCs w:val="28"/>
        </w:rPr>
        <w:t>在该指南执行过程，施工单位</w:t>
      </w:r>
      <w:r w:rsidR="00100457" w:rsidRPr="00100457">
        <w:rPr>
          <w:rFonts w:ascii="Times New Roman" w:eastAsia="宋体" w:cs="Times New Roman"/>
          <w:kern w:val="2"/>
          <w:sz w:val="28"/>
          <w:szCs w:val="28"/>
        </w:rPr>
        <w:t>中交第二公路工程局有限公司</w:t>
      </w:r>
      <w:r w:rsidR="00100457" w:rsidRPr="00100457">
        <w:rPr>
          <w:rFonts w:ascii="Times New Roman" w:eastAsia="宋体" w:cs="Times New Roman" w:hint="eastAsia"/>
          <w:kern w:val="2"/>
          <w:sz w:val="28"/>
          <w:szCs w:val="28"/>
        </w:rPr>
        <w:t>提出了许多</w:t>
      </w:r>
      <w:r w:rsidR="00100457" w:rsidRPr="00100457">
        <w:rPr>
          <w:rFonts w:ascii="Times New Roman" w:eastAsia="宋体" w:cs="Times New Roman"/>
          <w:kern w:val="2"/>
          <w:sz w:val="28"/>
          <w:szCs w:val="28"/>
        </w:rPr>
        <w:t>宝贵有益的建议和意见。</w:t>
      </w:r>
    </w:p>
    <w:p w:rsidR="00986F9F" w:rsidRPr="00391889" w:rsidRDefault="00BA1610" w:rsidP="00391889">
      <w:pPr>
        <w:pStyle w:val="Default"/>
        <w:spacing w:line="360" w:lineRule="auto"/>
        <w:ind w:firstLineChars="200" w:firstLine="560"/>
        <w:rPr>
          <w:rFonts w:ascii="Times New Roman" w:eastAsia="宋体" w:cs="Times New Roman"/>
          <w:kern w:val="2"/>
          <w:sz w:val="28"/>
          <w:szCs w:val="28"/>
        </w:rPr>
      </w:pPr>
      <w:r w:rsidRPr="00391889">
        <w:rPr>
          <w:rFonts w:ascii="Times New Roman" w:cs="Times New Roman"/>
          <w:sz w:val="28"/>
          <w:szCs w:val="28"/>
        </w:rPr>
        <w:t>2012</w:t>
      </w:r>
      <w:r w:rsidRPr="00391889">
        <w:rPr>
          <w:rFonts w:ascii="Times New Roman" w:cs="Times New Roman"/>
          <w:sz w:val="28"/>
          <w:szCs w:val="28"/>
        </w:rPr>
        <w:t>年</w:t>
      </w:r>
      <w:r w:rsidRPr="00391889">
        <w:rPr>
          <w:rFonts w:ascii="Times New Roman" w:cs="Times New Roman"/>
          <w:sz w:val="28"/>
          <w:szCs w:val="28"/>
        </w:rPr>
        <w:t>11</w:t>
      </w:r>
      <w:r w:rsidRPr="00391889">
        <w:rPr>
          <w:rFonts w:ascii="Times New Roman" w:cs="Times New Roman"/>
          <w:sz w:val="28"/>
          <w:szCs w:val="28"/>
        </w:rPr>
        <w:t>月</w:t>
      </w:r>
      <w:r w:rsidR="00986F9F" w:rsidRPr="00391889">
        <w:rPr>
          <w:rFonts w:ascii="Times New Roman" w:cs="Times New Roman"/>
          <w:sz w:val="28"/>
          <w:szCs w:val="28"/>
        </w:rPr>
        <w:t>，</w:t>
      </w:r>
      <w:r w:rsidR="00EA4E7E" w:rsidRPr="00391889">
        <w:rPr>
          <w:rFonts w:ascii="Times New Roman" w:eastAsia="宋体" w:cs="Times New Roman"/>
          <w:kern w:val="2"/>
          <w:sz w:val="28"/>
          <w:szCs w:val="28"/>
        </w:rPr>
        <w:t>江西省高速公路投资集团有限公司、中铁大桥科学研究院有限公司、武汉理工大学、江西省交通设计研究院有限公司、江西省交通科学研究院几个单位</w:t>
      </w:r>
      <w:r w:rsidR="00986F9F" w:rsidRPr="00391889">
        <w:rPr>
          <w:rFonts w:ascii="Times New Roman" w:eastAsia="宋体" w:cs="Times New Roman"/>
          <w:kern w:val="2"/>
          <w:sz w:val="28"/>
          <w:szCs w:val="28"/>
        </w:rPr>
        <w:t>组建了标准起草工作组。标准起草工作组组建后，首先收集了有关资料，了解</w:t>
      </w:r>
      <w:r w:rsidR="006A4AE4" w:rsidRPr="00391889">
        <w:rPr>
          <w:rFonts w:ascii="Times New Roman" w:eastAsia="宋体" w:cs="Times New Roman"/>
          <w:kern w:val="2"/>
          <w:sz w:val="28"/>
          <w:szCs w:val="28"/>
        </w:rPr>
        <w:t>国内外</w:t>
      </w:r>
      <w:r w:rsidR="00986F9F" w:rsidRPr="00391889">
        <w:rPr>
          <w:rFonts w:ascii="Times New Roman" w:eastAsia="宋体" w:cs="Times New Roman"/>
          <w:kern w:val="2"/>
          <w:sz w:val="28"/>
          <w:szCs w:val="28"/>
        </w:rPr>
        <w:t>有关技术发展动态，并对我国</w:t>
      </w:r>
      <w:r w:rsidR="006A4AE4" w:rsidRPr="00391889">
        <w:rPr>
          <w:rFonts w:ascii="Times New Roman" w:eastAsia="宋体" w:cs="Times New Roman"/>
          <w:kern w:val="2"/>
          <w:sz w:val="28"/>
          <w:szCs w:val="28"/>
        </w:rPr>
        <w:t>公路</w:t>
      </w:r>
      <w:r w:rsidR="00EA4E7E" w:rsidRPr="00391889">
        <w:rPr>
          <w:rFonts w:ascii="Times New Roman" w:eastAsia="宋体" w:cs="Times New Roman"/>
          <w:kern w:val="2"/>
          <w:sz w:val="28"/>
          <w:szCs w:val="28"/>
        </w:rPr>
        <w:t>混合梁斜拉桥超宽混凝土箱梁施工</w:t>
      </w:r>
      <w:r w:rsidR="006A4AE4" w:rsidRPr="00391889">
        <w:rPr>
          <w:rFonts w:ascii="Times New Roman" w:eastAsia="宋体" w:cs="Times New Roman"/>
          <w:kern w:val="2"/>
          <w:sz w:val="28"/>
          <w:szCs w:val="28"/>
        </w:rPr>
        <w:t>技术</w:t>
      </w:r>
      <w:r w:rsidR="00986F9F" w:rsidRPr="00391889">
        <w:rPr>
          <w:rFonts w:ascii="Times New Roman" w:eastAsia="宋体" w:cs="Times New Roman"/>
          <w:kern w:val="2"/>
          <w:sz w:val="28"/>
          <w:szCs w:val="28"/>
        </w:rPr>
        <w:t>状</w:t>
      </w:r>
      <w:r w:rsidR="00EA4E7E" w:rsidRPr="00391889">
        <w:rPr>
          <w:rFonts w:ascii="Times New Roman" w:eastAsia="宋体" w:cs="Times New Roman"/>
          <w:kern w:val="2"/>
          <w:sz w:val="28"/>
          <w:szCs w:val="28"/>
        </w:rPr>
        <w:t>况</w:t>
      </w:r>
      <w:r w:rsidR="00986F9F" w:rsidRPr="00391889">
        <w:rPr>
          <w:rFonts w:ascii="Times New Roman" w:eastAsia="宋体" w:cs="Times New Roman"/>
          <w:kern w:val="2"/>
          <w:sz w:val="28"/>
          <w:szCs w:val="28"/>
        </w:rPr>
        <w:t>作了调研，明确了工作重点和进程</w:t>
      </w:r>
      <w:r w:rsidR="00986F9F" w:rsidRPr="00391889">
        <w:rPr>
          <w:rFonts w:ascii="Times New Roman" w:eastAsia="宋体" w:cs="Times New Roman"/>
          <w:kern w:val="2"/>
          <w:sz w:val="28"/>
          <w:szCs w:val="28"/>
        </w:rPr>
        <w:lastRenderedPageBreak/>
        <w:t>安排。</w:t>
      </w:r>
    </w:p>
    <w:p w:rsidR="0011603F" w:rsidRPr="00391889" w:rsidRDefault="00866E81" w:rsidP="00391889">
      <w:pPr>
        <w:spacing w:line="360" w:lineRule="auto"/>
        <w:ind w:firstLineChars="200" w:firstLine="560"/>
        <w:rPr>
          <w:color w:val="000000"/>
          <w:sz w:val="28"/>
          <w:szCs w:val="28"/>
        </w:rPr>
      </w:pPr>
      <w:r w:rsidRPr="00391889">
        <w:rPr>
          <w:color w:val="000000"/>
          <w:sz w:val="28"/>
          <w:szCs w:val="28"/>
        </w:rPr>
        <w:t>20</w:t>
      </w:r>
      <w:r w:rsidR="006A4AE4" w:rsidRPr="00391889">
        <w:rPr>
          <w:color w:val="000000"/>
          <w:sz w:val="28"/>
          <w:szCs w:val="28"/>
        </w:rPr>
        <w:t>13</w:t>
      </w:r>
      <w:r w:rsidR="00986F9F" w:rsidRPr="00391889">
        <w:rPr>
          <w:color w:val="000000"/>
          <w:sz w:val="28"/>
          <w:szCs w:val="28"/>
        </w:rPr>
        <w:t>年</w:t>
      </w:r>
      <w:r w:rsidR="00940744" w:rsidRPr="00391889">
        <w:rPr>
          <w:color w:val="000000"/>
          <w:sz w:val="28"/>
          <w:szCs w:val="28"/>
        </w:rPr>
        <w:t>7</w:t>
      </w:r>
      <w:r w:rsidR="00986F9F" w:rsidRPr="00391889">
        <w:rPr>
          <w:color w:val="000000"/>
          <w:sz w:val="28"/>
          <w:szCs w:val="28"/>
        </w:rPr>
        <w:t>月</w:t>
      </w:r>
      <w:r w:rsidRPr="00391889">
        <w:rPr>
          <w:color w:val="000000"/>
          <w:sz w:val="28"/>
          <w:szCs w:val="28"/>
        </w:rPr>
        <w:t>，标准起草工作组召开了第一次工作会议。会议上进一步明确了</w:t>
      </w:r>
      <w:r w:rsidR="00986F9F" w:rsidRPr="00391889">
        <w:rPr>
          <w:color w:val="000000"/>
          <w:sz w:val="28"/>
          <w:szCs w:val="28"/>
        </w:rPr>
        <w:t>标准起草工作要求，就标准的基本框架及</w:t>
      </w:r>
      <w:r w:rsidR="0029394E" w:rsidRPr="00391889">
        <w:rPr>
          <w:color w:val="000000"/>
          <w:sz w:val="28"/>
          <w:szCs w:val="28"/>
        </w:rPr>
        <w:t>标准</w:t>
      </w:r>
      <w:r w:rsidR="00986F9F" w:rsidRPr="00391889">
        <w:rPr>
          <w:color w:val="000000"/>
          <w:sz w:val="28"/>
          <w:szCs w:val="28"/>
        </w:rPr>
        <w:t>内容进行了</w:t>
      </w:r>
      <w:r w:rsidR="00B812C3" w:rsidRPr="00391889">
        <w:rPr>
          <w:color w:val="000000"/>
          <w:sz w:val="28"/>
          <w:szCs w:val="28"/>
        </w:rPr>
        <w:t>充分</w:t>
      </w:r>
      <w:r w:rsidR="00986F9F" w:rsidRPr="00391889">
        <w:rPr>
          <w:color w:val="000000"/>
          <w:sz w:val="28"/>
          <w:szCs w:val="28"/>
        </w:rPr>
        <w:t>讨论，研究了标准的编写工作并对</w:t>
      </w:r>
      <w:r w:rsidR="0029394E" w:rsidRPr="00391889">
        <w:rPr>
          <w:color w:val="000000"/>
          <w:sz w:val="28"/>
          <w:szCs w:val="28"/>
        </w:rPr>
        <w:t>编著</w:t>
      </w:r>
      <w:r w:rsidR="00986F9F" w:rsidRPr="00391889">
        <w:rPr>
          <w:color w:val="000000"/>
          <w:sz w:val="28"/>
          <w:szCs w:val="28"/>
        </w:rPr>
        <w:t>工作组成员分工、工作进度及时限要求作了具体安排。</w:t>
      </w:r>
    </w:p>
    <w:p w:rsidR="009A239A" w:rsidRPr="00391889" w:rsidRDefault="0011603F" w:rsidP="00391889">
      <w:pPr>
        <w:spacing w:line="360" w:lineRule="auto"/>
        <w:ind w:firstLineChars="200" w:firstLine="560"/>
        <w:rPr>
          <w:color w:val="000000"/>
          <w:sz w:val="28"/>
          <w:szCs w:val="28"/>
        </w:rPr>
      </w:pPr>
      <w:r w:rsidRPr="00391889">
        <w:rPr>
          <w:color w:val="000000"/>
          <w:sz w:val="28"/>
          <w:szCs w:val="28"/>
        </w:rPr>
        <w:t>2013</w:t>
      </w:r>
      <w:r w:rsidRPr="00391889">
        <w:rPr>
          <w:color w:val="000000"/>
          <w:sz w:val="28"/>
          <w:szCs w:val="28"/>
        </w:rPr>
        <w:t>年</w:t>
      </w:r>
      <w:r w:rsidRPr="00391889">
        <w:rPr>
          <w:color w:val="000000"/>
          <w:sz w:val="28"/>
          <w:szCs w:val="28"/>
        </w:rPr>
        <w:t>12</w:t>
      </w:r>
      <w:r w:rsidRPr="00391889">
        <w:rPr>
          <w:color w:val="000000"/>
          <w:sz w:val="28"/>
          <w:szCs w:val="28"/>
        </w:rPr>
        <w:t>月：向省质监局提交了本标准的编制建议书和标准</w:t>
      </w:r>
      <w:r w:rsidR="0029394E" w:rsidRPr="00391889">
        <w:rPr>
          <w:color w:val="000000"/>
          <w:sz w:val="28"/>
          <w:szCs w:val="28"/>
        </w:rPr>
        <w:t>最初的</w:t>
      </w:r>
      <w:r w:rsidRPr="00391889">
        <w:rPr>
          <w:color w:val="000000"/>
          <w:sz w:val="28"/>
          <w:szCs w:val="28"/>
        </w:rPr>
        <w:t>草稿。</w:t>
      </w:r>
    </w:p>
    <w:p w:rsidR="008066C6" w:rsidRPr="00391889" w:rsidRDefault="0011603F" w:rsidP="00391889">
      <w:pPr>
        <w:spacing w:line="360" w:lineRule="auto"/>
        <w:ind w:firstLineChars="200" w:firstLine="560"/>
        <w:rPr>
          <w:color w:val="000000"/>
          <w:sz w:val="28"/>
          <w:szCs w:val="28"/>
        </w:rPr>
      </w:pPr>
      <w:r w:rsidRPr="00391889">
        <w:rPr>
          <w:color w:val="000000"/>
          <w:sz w:val="28"/>
          <w:szCs w:val="28"/>
        </w:rPr>
        <w:t>2014</w:t>
      </w:r>
      <w:r w:rsidRPr="00391889">
        <w:rPr>
          <w:color w:val="000000"/>
          <w:sz w:val="28"/>
          <w:szCs w:val="28"/>
        </w:rPr>
        <w:t>年</w:t>
      </w:r>
      <w:r w:rsidR="0029394E" w:rsidRPr="00391889">
        <w:rPr>
          <w:color w:val="000000"/>
          <w:sz w:val="28"/>
          <w:szCs w:val="28"/>
        </w:rPr>
        <w:t>1</w:t>
      </w:r>
      <w:r w:rsidRPr="00391889">
        <w:rPr>
          <w:color w:val="000000"/>
          <w:sz w:val="28"/>
          <w:szCs w:val="28"/>
        </w:rPr>
        <w:t>月</w:t>
      </w:r>
      <w:r w:rsidR="0029394E" w:rsidRPr="00391889">
        <w:rPr>
          <w:color w:val="000000"/>
          <w:sz w:val="28"/>
          <w:szCs w:val="28"/>
        </w:rPr>
        <w:t>~2014</w:t>
      </w:r>
      <w:r w:rsidR="0029394E" w:rsidRPr="00391889">
        <w:rPr>
          <w:color w:val="000000"/>
          <w:sz w:val="28"/>
          <w:szCs w:val="28"/>
        </w:rPr>
        <w:t>年</w:t>
      </w:r>
      <w:r w:rsidR="0029394E" w:rsidRPr="00391889">
        <w:rPr>
          <w:color w:val="000000"/>
          <w:sz w:val="28"/>
          <w:szCs w:val="28"/>
        </w:rPr>
        <w:t>5</w:t>
      </w:r>
      <w:r w:rsidR="0029394E" w:rsidRPr="00391889">
        <w:rPr>
          <w:color w:val="000000"/>
          <w:sz w:val="28"/>
          <w:szCs w:val="28"/>
        </w:rPr>
        <w:t>月</w:t>
      </w:r>
      <w:r w:rsidRPr="00391889">
        <w:rPr>
          <w:color w:val="000000"/>
          <w:sz w:val="28"/>
          <w:szCs w:val="28"/>
        </w:rPr>
        <w:t>，</w:t>
      </w:r>
      <w:r w:rsidR="0029394E" w:rsidRPr="00391889">
        <w:rPr>
          <w:color w:val="000000"/>
          <w:sz w:val="28"/>
          <w:szCs w:val="28"/>
        </w:rPr>
        <w:t>在进一步调查、分析和研究的基础上，起草了本标准讨论稿</w:t>
      </w:r>
      <w:r w:rsidR="00100457">
        <w:rPr>
          <w:rFonts w:hint="eastAsia"/>
          <w:color w:val="000000"/>
          <w:sz w:val="28"/>
          <w:szCs w:val="28"/>
        </w:rPr>
        <w:t>。</w:t>
      </w:r>
      <w:smartTag w:uri="urn:schemas-microsoft-com:office:smarttags" w:element="chsdate">
        <w:smartTagPr>
          <w:attr w:name="Year" w:val="2014"/>
          <w:attr w:name="Month" w:val="8"/>
          <w:attr w:name="Day" w:val="26"/>
          <w:attr w:name="IsLunarDate" w:val="False"/>
          <w:attr w:name="IsROCDate" w:val="False"/>
        </w:smartTagPr>
        <w:r w:rsidR="00E91140" w:rsidRPr="00391889">
          <w:rPr>
            <w:color w:val="000000"/>
            <w:sz w:val="28"/>
            <w:szCs w:val="28"/>
          </w:rPr>
          <w:t>201</w:t>
        </w:r>
        <w:r w:rsidR="00311850" w:rsidRPr="00391889">
          <w:rPr>
            <w:color w:val="000000"/>
            <w:sz w:val="28"/>
            <w:szCs w:val="28"/>
          </w:rPr>
          <w:t>4</w:t>
        </w:r>
        <w:r w:rsidR="00E91140" w:rsidRPr="00391889">
          <w:rPr>
            <w:color w:val="000000"/>
            <w:sz w:val="28"/>
            <w:szCs w:val="28"/>
          </w:rPr>
          <w:t>年</w:t>
        </w:r>
        <w:r w:rsidR="009A239A" w:rsidRPr="00391889">
          <w:rPr>
            <w:color w:val="000000"/>
            <w:sz w:val="28"/>
            <w:szCs w:val="28"/>
          </w:rPr>
          <w:t>8</w:t>
        </w:r>
        <w:r w:rsidR="00E91140" w:rsidRPr="00391889">
          <w:rPr>
            <w:color w:val="000000"/>
            <w:sz w:val="28"/>
            <w:szCs w:val="28"/>
          </w:rPr>
          <w:t>月</w:t>
        </w:r>
        <w:r w:rsidR="009A239A" w:rsidRPr="00391889">
          <w:rPr>
            <w:color w:val="000000"/>
            <w:sz w:val="28"/>
            <w:szCs w:val="28"/>
          </w:rPr>
          <w:t>26</w:t>
        </w:r>
        <w:r w:rsidR="00E91140" w:rsidRPr="00391889">
          <w:rPr>
            <w:color w:val="000000"/>
            <w:sz w:val="28"/>
            <w:szCs w:val="28"/>
          </w:rPr>
          <w:t>日</w:t>
        </w:r>
      </w:smartTag>
      <w:r w:rsidR="00E91140" w:rsidRPr="00391889">
        <w:rPr>
          <w:color w:val="000000"/>
          <w:sz w:val="28"/>
          <w:szCs w:val="28"/>
        </w:rPr>
        <w:t>，</w:t>
      </w:r>
      <w:r w:rsidR="00EA0641" w:rsidRPr="00391889">
        <w:rPr>
          <w:color w:val="000000"/>
          <w:sz w:val="28"/>
          <w:szCs w:val="28"/>
        </w:rPr>
        <w:t>省质监局组织专家对</w:t>
      </w:r>
      <w:r w:rsidR="00E91140" w:rsidRPr="00391889">
        <w:rPr>
          <w:color w:val="000000"/>
          <w:sz w:val="28"/>
          <w:szCs w:val="28"/>
        </w:rPr>
        <w:t>本标准</w:t>
      </w:r>
      <w:r w:rsidR="00100457">
        <w:rPr>
          <w:rFonts w:hint="eastAsia"/>
          <w:color w:val="000000"/>
          <w:sz w:val="28"/>
          <w:szCs w:val="28"/>
        </w:rPr>
        <w:t>讨论稿</w:t>
      </w:r>
      <w:r w:rsidR="00EA0641" w:rsidRPr="00391889">
        <w:rPr>
          <w:color w:val="000000"/>
          <w:sz w:val="28"/>
          <w:szCs w:val="28"/>
        </w:rPr>
        <w:t>进行</w:t>
      </w:r>
      <w:r w:rsidR="00A12288" w:rsidRPr="00391889">
        <w:rPr>
          <w:color w:val="000000"/>
          <w:sz w:val="28"/>
          <w:szCs w:val="28"/>
        </w:rPr>
        <w:t>了</w:t>
      </w:r>
      <w:r w:rsidR="001C6B59" w:rsidRPr="00391889">
        <w:rPr>
          <w:color w:val="000000"/>
          <w:sz w:val="28"/>
          <w:szCs w:val="28"/>
        </w:rPr>
        <w:t>初步</w:t>
      </w:r>
      <w:r w:rsidR="0029394E" w:rsidRPr="00391889">
        <w:rPr>
          <w:color w:val="000000"/>
          <w:sz w:val="28"/>
          <w:szCs w:val="28"/>
        </w:rPr>
        <w:t>评审</w:t>
      </w:r>
      <w:r w:rsidR="001C6B59" w:rsidRPr="00391889">
        <w:rPr>
          <w:color w:val="000000"/>
          <w:sz w:val="28"/>
          <w:szCs w:val="28"/>
        </w:rPr>
        <w:t>，</w:t>
      </w:r>
      <w:r w:rsidR="0029394E" w:rsidRPr="00391889">
        <w:rPr>
          <w:color w:val="000000"/>
          <w:sz w:val="28"/>
          <w:szCs w:val="28"/>
        </w:rPr>
        <w:t>再次</w:t>
      </w:r>
      <w:r w:rsidR="001C6B59" w:rsidRPr="00391889">
        <w:rPr>
          <w:color w:val="000000"/>
          <w:sz w:val="28"/>
          <w:szCs w:val="28"/>
        </w:rPr>
        <w:t>提出了许多好的意见和建议</w:t>
      </w:r>
      <w:r w:rsidR="0029394E" w:rsidRPr="00391889">
        <w:rPr>
          <w:color w:val="000000"/>
          <w:sz w:val="28"/>
          <w:szCs w:val="28"/>
        </w:rPr>
        <w:t>。</w:t>
      </w:r>
    </w:p>
    <w:p w:rsidR="009A239A" w:rsidRPr="00391889" w:rsidRDefault="00090D1E" w:rsidP="00391889">
      <w:pPr>
        <w:spacing w:line="360" w:lineRule="auto"/>
        <w:ind w:firstLineChars="200" w:firstLine="560"/>
        <w:rPr>
          <w:color w:val="000000"/>
          <w:sz w:val="28"/>
          <w:szCs w:val="28"/>
        </w:rPr>
      </w:pPr>
      <w:r w:rsidRPr="00391889">
        <w:rPr>
          <w:color w:val="000000"/>
          <w:sz w:val="28"/>
          <w:szCs w:val="28"/>
        </w:rPr>
        <w:t>2014</w:t>
      </w:r>
      <w:r w:rsidRPr="00391889">
        <w:rPr>
          <w:color w:val="000000"/>
          <w:sz w:val="28"/>
          <w:szCs w:val="28"/>
        </w:rPr>
        <w:t>年</w:t>
      </w:r>
      <w:r w:rsidR="00E579AA" w:rsidRPr="00391889">
        <w:rPr>
          <w:color w:val="000000"/>
          <w:sz w:val="28"/>
          <w:szCs w:val="28"/>
        </w:rPr>
        <w:t>9</w:t>
      </w:r>
      <w:r w:rsidR="00E579AA" w:rsidRPr="00391889">
        <w:rPr>
          <w:color w:val="000000"/>
          <w:sz w:val="28"/>
          <w:szCs w:val="28"/>
        </w:rPr>
        <w:t>月</w:t>
      </w:r>
      <w:r w:rsidR="00E579AA" w:rsidRPr="00391889">
        <w:rPr>
          <w:color w:val="000000"/>
          <w:sz w:val="28"/>
          <w:szCs w:val="28"/>
        </w:rPr>
        <w:t>~</w:t>
      </w:r>
      <w:r w:rsidR="0029394E" w:rsidRPr="00391889">
        <w:rPr>
          <w:color w:val="000000"/>
          <w:sz w:val="28"/>
          <w:szCs w:val="28"/>
        </w:rPr>
        <w:t>2017</w:t>
      </w:r>
      <w:r w:rsidR="0029394E" w:rsidRPr="00391889">
        <w:rPr>
          <w:color w:val="000000"/>
          <w:sz w:val="28"/>
          <w:szCs w:val="28"/>
        </w:rPr>
        <w:t>年</w:t>
      </w:r>
      <w:r w:rsidR="0029394E" w:rsidRPr="00391889">
        <w:rPr>
          <w:color w:val="000000"/>
          <w:sz w:val="28"/>
          <w:szCs w:val="28"/>
        </w:rPr>
        <w:t>10</w:t>
      </w:r>
      <w:r w:rsidR="00E579AA" w:rsidRPr="00391889">
        <w:rPr>
          <w:color w:val="000000"/>
          <w:sz w:val="28"/>
          <w:szCs w:val="28"/>
        </w:rPr>
        <w:t>月，标准编制组根据</w:t>
      </w:r>
      <w:r w:rsidR="00100457">
        <w:rPr>
          <w:rFonts w:hint="eastAsia"/>
          <w:color w:val="000000"/>
          <w:sz w:val="28"/>
          <w:szCs w:val="28"/>
        </w:rPr>
        <w:t>讨论稿</w:t>
      </w:r>
      <w:r w:rsidR="0029394E" w:rsidRPr="00391889">
        <w:rPr>
          <w:color w:val="000000"/>
          <w:sz w:val="28"/>
          <w:szCs w:val="28"/>
        </w:rPr>
        <w:t>的初审</w:t>
      </w:r>
      <w:r w:rsidR="00E579AA" w:rsidRPr="00391889">
        <w:rPr>
          <w:color w:val="000000"/>
          <w:sz w:val="28"/>
          <w:szCs w:val="28"/>
        </w:rPr>
        <w:t>意见和建议逐一进行了修改和完善</w:t>
      </w:r>
      <w:r w:rsidR="0029394E" w:rsidRPr="00391889">
        <w:rPr>
          <w:color w:val="000000"/>
          <w:sz w:val="28"/>
          <w:szCs w:val="28"/>
        </w:rPr>
        <w:t>，</w:t>
      </w:r>
      <w:r w:rsidR="006824C9" w:rsidRPr="00391889">
        <w:rPr>
          <w:color w:val="000000"/>
          <w:sz w:val="28"/>
          <w:szCs w:val="28"/>
        </w:rPr>
        <w:t>对一些一时难以回答的问题进行了充分、深入的研究、分析和相关试验，</w:t>
      </w:r>
      <w:r w:rsidR="0029394E" w:rsidRPr="00391889">
        <w:rPr>
          <w:color w:val="000000"/>
          <w:sz w:val="28"/>
          <w:szCs w:val="28"/>
        </w:rPr>
        <w:t>并于</w:t>
      </w:r>
      <w:r w:rsidR="0029394E" w:rsidRPr="00391889">
        <w:rPr>
          <w:color w:val="000000"/>
          <w:sz w:val="28"/>
          <w:szCs w:val="28"/>
        </w:rPr>
        <w:t>2017</w:t>
      </w:r>
      <w:r w:rsidR="0029394E" w:rsidRPr="00391889">
        <w:rPr>
          <w:color w:val="000000"/>
          <w:sz w:val="28"/>
          <w:szCs w:val="28"/>
        </w:rPr>
        <w:t>年</w:t>
      </w:r>
      <w:r w:rsidR="00126434" w:rsidRPr="00391889">
        <w:rPr>
          <w:color w:val="000000"/>
          <w:sz w:val="28"/>
          <w:szCs w:val="28"/>
        </w:rPr>
        <w:t>10</w:t>
      </w:r>
      <w:r w:rsidR="00126434" w:rsidRPr="00391889">
        <w:rPr>
          <w:color w:val="000000"/>
          <w:sz w:val="28"/>
          <w:szCs w:val="28"/>
        </w:rPr>
        <w:t>月</w:t>
      </w:r>
      <w:r w:rsidR="0029394E" w:rsidRPr="00391889">
        <w:rPr>
          <w:color w:val="000000"/>
          <w:sz w:val="28"/>
          <w:szCs w:val="28"/>
        </w:rPr>
        <w:t>再次形成了标准的送审稿。</w:t>
      </w:r>
    </w:p>
    <w:p w:rsidR="00986F9F" w:rsidRPr="00BF314F" w:rsidRDefault="00986F9F" w:rsidP="009C292D">
      <w:pPr>
        <w:spacing w:beforeLines="50" w:line="360" w:lineRule="auto"/>
        <w:ind w:left="482"/>
        <w:outlineLvl w:val="0"/>
        <w:rPr>
          <w:rFonts w:ascii="黑体" w:eastAsia="黑体"/>
          <w:color w:val="000000"/>
          <w:sz w:val="30"/>
          <w:szCs w:val="30"/>
        </w:rPr>
      </w:pPr>
      <w:r w:rsidRPr="00BF314F">
        <w:rPr>
          <w:rFonts w:ascii="黑体" w:eastAsia="黑体"/>
          <w:color w:val="000000"/>
          <w:sz w:val="30"/>
          <w:szCs w:val="30"/>
        </w:rPr>
        <w:t>五、需要说明的其他问题</w:t>
      </w:r>
    </w:p>
    <w:p w:rsidR="009C429E" w:rsidRPr="00BF314F" w:rsidRDefault="00341887" w:rsidP="00BF314F">
      <w:pPr>
        <w:spacing w:line="360" w:lineRule="auto"/>
        <w:ind w:firstLineChars="200" w:firstLine="560"/>
        <w:rPr>
          <w:color w:val="000000"/>
          <w:sz w:val="28"/>
          <w:szCs w:val="28"/>
        </w:rPr>
      </w:pPr>
      <w:r w:rsidRPr="00BF314F">
        <w:rPr>
          <w:rFonts w:hint="eastAsia"/>
          <w:color w:val="000000"/>
          <w:sz w:val="28"/>
          <w:szCs w:val="28"/>
        </w:rPr>
        <w:t>本标准的制定在国内桥梁界具有开创性的意义，但</w:t>
      </w:r>
      <w:r w:rsidR="00EA4E7E">
        <w:rPr>
          <w:rFonts w:hint="eastAsia"/>
          <w:color w:val="000000"/>
          <w:sz w:val="28"/>
          <w:szCs w:val="28"/>
        </w:rPr>
        <w:t>基于结构形式的</w:t>
      </w:r>
      <w:r w:rsidR="00DB2EE7">
        <w:rPr>
          <w:rFonts w:hint="eastAsia"/>
          <w:color w:val="000000"/>
          <w:sz w:val="28"/>
          <w:szCs w:val="28"/>
        </w:rPr>
        <w:t>差异化</w:t>
      </w:r>
      <w:r w:rsidR="00EA4E7E">
        <w:rPr>
          <w:rFonts w:hint="eastAsia"/>
          <w:color w:val="000000"/>
          <w:sz w:val="28"/>
          <w:szCs w:val="28"/>
        </w:rPr>
        <w:t>、施工方式的不同</w:t>
      </w:r>
      <w:r w:rsidR="00DB2EE7">
        <w:rPr>
          <w:rFonts w:hint="eastAsia"/>
          <w:color w:val="000000"/>
          <w:sz w:val="28"/>
          <w:szCs w:val="28"/>
        </w:rPr>
        <w:t>、</w:t>
      </w:r>
      <w:r w:rsidR="00EA4E7E">
        <w:rPr>
          <w:rFonts w:hint="eastAsia"/>
          <w:color w:val="000000"/>
          <w:sz w:val="28"/>
          <w:szCs w:val="28"/>
        </w:rPr>
        <w:t>结构所处地理环境</w:t>
      </w:r>
      <w:r w:rsidR="00DB2EE7">
        <w:rPr>
          <w:rFonts w:hint="eastAsia"/>
          <w:color w:val="000000"/>
          <w:sz w:val="28"/>
          <w:szCs w:val="28"/>
        </w:rPr>
        <w:t>及施工条件的不同，混凝土超宽箱梁在施工过程中有不同的技术要求，本标准的制定在照顾一般性的前提下，针对一些特殊条件情况下的施工技术措施，也应区别对待。</w:t>
      </w:r>
    </w:p>
    <w:p w:rsidR="00986F9F" w:rsidRPr="00BF314F" w:rsidRDefault="00986F9F" w:rsidP="009C292D">
      <w:pPr>
        <w:spacing w:beforeLines="50" w:line="360" w:lineRule="auto"/>
        <w:ind w:left="482"/>
        <w:outlineLvl w:val="0"/>
        <w:rPr>
          <w:rFonts w:ascii="黑体" w:eastAsia="黑体"/>
          <w:color w:val="000000"/>
          <w:sz w:val="30"/>
          <w:szCs w:val="30"/>
        </w:rPr>
      </w:pPr>
      <w:r w:rsidRPr="00BF314F">
        <w:rPr>
          <w:rFonts w:ascii="黑体" w:eastAsia="黑体" w:hint="eastAsia"/>
          <w:color w:val="000000"/>
          <w:sz w:val="30"/>
          <w:szCs w:val="30"/>
        </w:rPr>
        <w:t>六、标准属性的建议</w:t>
      </w:r>
    </w:p>
    <w:p w:rsidR="009A73DB" w:rsidRPr="00BF314F" w:rsidRDefault="00986F9F" w:rsidP="000D2C5F">
      <w:pPr>
        <w:spacing w:line="360" w:lineRule="auto"/>
        <w:rPr>
          <w:rFonts w:hAnsi="宋体"/>
          <w:color w:val="000000"/>
          <w:sz w:val="28"/>
          <w:szCs w:val="28"/>
        </w:rPr>
      </w:pPr>
      <w:r w:rsidRPr="00B2441E">
        <w:rPr>
          <w:color w:val="000000"/>
          <w:sz w:val="24"/>
        </w:rPr>
        <w:t xml:space="preserve">    </w:t>
      </w:r>
      <w:r w:rsidRPr="00BF314F">
        <w:rPr>
          <w:rFonts w:hAnsi="宋体"/>
          <w:color w:val="000000"/>
          <w:sz w:val="28"/>
          <w:szCs w:val="28"/>
        </w:rPr>
        <w:t>待标准通过审查</w:t>
      </w:r>
      <w:r w:rsidR="00F01E09" w:rsidRPr="00BF314F">
        <w:rPr>
          <w:rFonts w:hAnsi="宋体" w:hint="eastAsia"/>
          <w:color w:val="000000"/>
          <w:sz w:val="28"/>
          <w:szCs w:val="28"/>
        </w:rPr>
        <w:t>后</w:t>
      </w:r>
      <w:r w:rsidR="000F5C25" w:rsidRPr="00BF314F">
        <w:rPr>
          <w:rFonts w:hAnsi="宋体" w:hint="eastAsia"/>
          <w:color w:val="000000"/>
          <w:sz w:val="28"/>
          <w:szCs w:val="28"/>
        </w:rPr>
        <w:t>，</w:t>
      </w:r>
      <w:r w:rsidRPr="00BF314F">
        <w:rPr>
          <w:rFonts w:hAnsi="宋体"/>
          <w:color w:val="000000"/>
          <w:sz w:val="28"/>
          <w:szCs w:val="28"/>
        </w:rPr>
        <w:t>建议</w:t>
      </w:r>
      <w:r w:rsidR="00F01E09" w:rsidRPr="00BF314F">
        <w:rPr>
          <w:rFonts w:hAnsi="宋体" w:hint="eastAsia"/>
          <w:color w:val="000000"/>
          <w:sz w:val="28"/>
          <w:szCs w:val="28"/>
        </w:rPr>
        <w:t>将《</w:t>
      </w:r>
      <w:r w:rsidR="00DB2EE7">
        <w:rPr>
          <w:rFonts w:hAnsi="宋体" w:hint="eastAsia"/>
          <w:color w:val="000000"/>
          <w:sz w:val="28"/>
          <w:szCs w:val="28"/>
        </w:rPr>
        <w:t>混合梁斜拉桥混凝土超宽箱梁施工技术</w:t>
      </w:r>
      <w:r w:rsidR="00100457">
        <w:rPr>
          <w:rFonts w:hAnsi="宋体" w:hint="eastAsia"/>
          <w:color w:val="000000"/>
          <w:sz w:val="28"/>
          <w:szCs w:val="28"/>
        </w:rPr>
        <w:t>规范</w:t>
      </w:r>
      <w:r w:rsidR="00F01E09" w:rsidRPr="00BF314F">
        <w:rPr>
          <w:rFonts w:hAnsi="宋体" w:hint="eastAsia"/>
          <w:color w:val="000000"/>
          <w:sz w:val="28"/>
          <w:szCs w:val="28"/>
        </w:rPr>
        <w:t>》</w:t>
      </w:r>
      <w:r w:rsidRPr="00BF314F">
        <w:rPr>
          <w:rFonts w:hAnsi="宋体"/>
          <w:color w:val="000000"/>
          <w:sz w:val="28"/>
          <w:szCs w:val="28"/>
        </w:rPr>
        <w:t>作为推荐性</w:t>
      </w:r>
      <w:r w:rsidR="00A50BA3" w:rsidRPr="00BF314F">
        <w:rPr>
          <w:rFonts w:hAnsi="宋体"/>
          <w:color w:val="000000"/>
          <w:sz w:val="28"/>
          <w:szCs w:val="28"/>
        </w:rPr>
        <w:t>地方</w:t>
      </w:r>
      <w:r w:rsidRPr="00BF314F">
        <w:rPr>
          <w:rFonts w:hAnsi="宋体"/>
          <w:color w:val="000000"/>
          <w:sz w:val="28"/>
          <w:szCs w:val="28"/>
        </w:rPr>
        <w:t>标准发布实施。</w:t>
      </w:r>
    </w:p>
    <w:p w:rsidR="009A73DB" w:rsidRPr="00BF314F" w:rsidRDefault="009A73DB" w:rsidP="009C292D">
      <w:pPr>
        <w:spacing w:beforeLines="50" w:line="360" w:lineRule="auto"/>
        <w:ind w:left="482"/>
        <w:outlineLvl w:val="0"/>
        <w:rPr>
          <w:rFonts w:ascii="黑体" w:eastAsia="黑体"/>
          <w:color w:val="000000"/>
          <w:sz w:val="30"/>
          <w:szCs w:val="30"/>
        </w:rPr>
      </w:pPr>
      <w:r w:rsidRPr="00BF314F">
        <w:rPr>
          <w:rFonts w:ascii="黑体" w:eastAsia="黑体" w:hint="eastAsia"/>
          <w:color w:val="000000"/>
          <w:sz w:val="30"/>
          <w:szCs w:val="30"/>
        </w:rPr>
        <w:t>七、贯彻标准的措施建议</w:t>
      </w:r>
    </w:p>
    <w:p w:rsidR="00DB43FD" w:rsidRPr="00BF314F" w:rsidRDefault="006E36F8" w:rsidP="00BF314F">
      <w:pPr>
        <w:spacing w:line="360" w:lineRule="auto"/>
        <w:ind w:firstLineChars="200" w:firstLine="560"/>
        <w:rPr>
          <w:color w:val="000000"/>
          <w:sz w:val="28"/>
          <w:szCs w:val="28"/>
        </w:rPr>
      </w:pPr>
      <w:r w:rsidRPr="00BF314F">
        <w:rPr>
          <w:rFonts w:hint="eastAsia"/>
          <w:color w:val="000000"/>
          <w:sz w:val="28"/>
          <w:szCs w:val="28"/>
        </w:rPr>
        <w:t>为使标准能更好地发挥技术指导作用，规范</w:t>
      </w:r>
      <w:r w:rsidR="00DB2EE7">
        <w:rPr>
          <w:rFonts w:hint="eastAsia"/>
          <w:color w:val="000000"/>
          <w:sz w:val="28"/>
          <w:szCs w:val="28"/>
        </w:rPr>
        <w:t>混合梁斜拉桥混凝土超宽箱梁施工技术</w:t>
      </w:r>
      <w:r w:rsidRPr="00BF314F">
        <w:rPr>
          <w:rFonts w:hint="eastAsia"/>
          <w:color w:val="000000"/>
          <w:sz w:val="28"/>
          <w:szCs w:val="28"/>
        </w:rPr>
        <w:t>，</w:t>
      </w:r>
      <w:r w:rsidR="009C429E" w:rsidRPr="00BF314F">
        <w:rPr>
          <w:rFonts w:hint="eastAsia"/>
          <w:color w:val="000000"/>
          <w:sz w:val="28"/>
          <w:szCs w:val="28"/>
        </w:rPr>
        <w:t>保证工程质量，统一验收标准和评价方法，做到技术先进、</w:t>
      </w:r>
      <w:r w:rsidR="009C429E" w:rsidRPr="00BF314F">
        <w:rPr>
          <w:rFonts w:hint="eastAsia"/>
          <w:color w:val="000000"/>
          <w:sz w:val="28"/>
          <w:szCs w:val="28"/>
        </w:rPr>
        <w:lastRenderedPageBreak/>
        <w:t>经济合理、安全适用，建议：</w:t>
      </w:r>
    </w:p>
    <w:p w:rsidR="009C429E" w:rsidRPr="00BF314F" w:rsidRDefault="009C429E" w:rsidP="00BF314F">
      <w:pPr>
        <w:spacing w:line="360" w:lineRule="auto"/>
        <w:ind w:firstLineChars="200" w:firstLine="560"/>
        <w:rPr>
          <w:color w:val="000000"/>
          <w:sz w:val="28"/>
          <w:szCs w:val="28"/>
        </w:rPr>
      </w:pPr>
      <w:r w:rsidRPr="00BF314F">
        <w:rPr>
          <w:rFonts w:hint="eastAsia"/>
          <w:color w:val="000000"/>
          <w:sz w:val="28"/>
          <w:szCs w:val="28"/>
        </w:rPr>
        <w:t>（</w:t>
      </w:r>
      <w:r w:rsidRPr="00BF314F">
        <w:rPr>
          <w:rFonts w:hint="eastAsia"/>
          <w:color w:val="000000"/>
          <w:sz w:val="28"/>
          <w:szCs w:val="28"/>
        </w:rPr>
        <w:t>1</w:t>
      </w:r>
      <w:r w:rsidRPr="00BF314F">
        <w:rPr>
          <w:rFonts w:hint="eastAsia"/>
          <w:color w:val="000000"/>
          <w:sz w:val="28"/>
          <w:szCs w:val="28"/>
        </w:rPr>
        <w:t>）做好本标准的宣贯和技术培训，使全省相关企业掌握标准的各项技术要求，加强示范推广，让标准在</w:t>
      </w:r>
      <w:r w:rsidR="00DB2EE7">
        <w:rPr>
          <w:rFonts w:hint="eastAsia"/>
          <w:color w:val="000000"/>
          <w:sz w:val="28"/>
          <w:szCs w:val="28"/>
        </w:rPr>
        <w:t>混凝土超宽箱梁</w:t>
      </w:r>
      <w:r w:rsidRPr="00BF314F">
        <w:rPr>
          <w:rFonts w:hint="eastAsia"/>
          <w:color w:val="000000"/>
          <w:sz w:val="28"/>
          <w:szCs w:val="28"/>
        </w:rPr>
        <w:t>设计与施工中各个环节推广应用，不断提高</w:t>
      </w:r>
      <w:r w:rsidR="00DB2EE7">
        <w:rPr>
          <w:rFonts w:hint="eastAsia"/>
          <w:color w:val="000000"/>
          <w:sz w:val="28"/>
          <w:szCs w:val="28"/>
        </w:rPr>
        <w:t>混凝土超宽箱梁</w:t>
      </w:r>
      <w:r w:rsidRPr="00BF314F">
        <w:rPr>
          <w:rFonts w:hint="eastAsia"/>
          <w:color w:val="000000"/>
          <w:sz w:val="28"/>
          <w:szCs w:val="28"/>
        </w:rPr>
        <w:t>的施工技术和施工管理水平。</w:t>
      </w:r>
    </w:p>
    <w:p w:rsidR="009C429E" w:rsidRPr="00BF314F" w:rsidRDefault="009C429E" w:rsidP="00BF314F">
      <w:pPr>
        <w:spacing w:line="360" w:lineRule="auto"/>
        <w:ind w:firstLineChars="200" w:firstLine="560"/>
        <w:rPr>
          <w:color w:val="000000"/>
          <w:sz w:val="28"/>
          <w:szCs w:val="28"/>
        </w:rPr>
      </w:pPr>
      <w:r w:rsidRPr="00BF314F">
        <w:rPr>
          <w:rFonts w:hint="eastAsia"/>
          <w:color w:val="000000"/>
          <w:sz w:val="28"/>
          <w:szCs w:val="28"/>
        </w:rPr>
        <w:t>（</w:t>
      </w:r>
      <w:r w:rsidRPr="00BF314F">
        <w:rPr>
          <w:rFonts w:hint="eastAsia"/>
          <w:color w:val="000000"/>
          <w:sz w:val="28"/>
          <w:szCs w:val="28"/>
        </w:rPr>
        <w:t>2</w:t>
      </w:r>
      <w:r w:rsidRPr="00BF314F">
        <w:rPr>
          <w:rFonts w:hint="eastAsia"/>
          <w:color w:val="000000"/>
          <w:sz w:val="28"/>
          <w:szCs w:val="28"/>
        </w:rPr>
        <w:t>）对本标准执行情况进行跟踪调查，及时发现标准执行中的问题，不断修改完善，提升标准编制水平，提高标准的科学性、合理性和可操作性。</w:t>
      </w:r>
    </w:p>
    <w:p w:rsidR="009C429E" w:rsidRDefault="009C429E" w:rsidP="009C429E">
      <w:pPr>
        <w:tabs>
          <w:tab w:val="center" w:pos="4680"/>
          <w:tab w:val="left" w:pos="6060"/>
        </w:tabs>
        <w:spacing w:line="360" w:lineRule="auto"/>
        <w:jc w:val="center"/>
        <w:rPr>
          <w:b/>
          <w:color w:val="000000"/>
        </w:rPr>
      </w:pPr>
    </w:p>
    <w:p w:rsidR="009C429E" w:rsidRPr="009C429E" w:rsidRDefault="009C429E" w:rsidP="009C429E">
      <w:pPr>
        <w:tabs>
          <w:tab w:val="center" w:pos="4680"/>
          <w:tab w:val="left" w:pos="6060"/>
        </w:tabs>
        <w:spacing w:line="360" w:lineRule="auto"/>
        <w:jc w:val="right"/>
        <w:rPr>
          <w:b/>
          <w:color w:val="000000"/>
          <w:sz w:val="28"/>
          <w:szCs w:val="28"/>
        </w:rPr>
      </w:pPr>
      <w:r w:rsidRPr="009C429E">
        <w:rPr>
          <w:rFonts w:hint="eastAsia"/>
          <w:b/>
          <w:color w:val="000000"/>
          <w:sz w:val="28"/>
          <w:szCs w:val="28"/>
        </w:rPr>
        <w:t>标准编制小组</w:t>
      </w:r>
    </w:p>
    <w:p w:rsidR="009C429E" w:rsidRPr="009C429E" w:rsidRDefault="009C429E" w:rsidP="009C429E">
      <w:pPr>
        <w:tabs>
          <w:tab w:val="center" w:pos="4680"/>
          <w:tab w:val="left" w:pos="6060"/>
        </w:tabs>
        <w:spacing w:line="360" w:lineRule="auto"/>
        <w:jc w:val="right"/>
        <w:rPr>
          <w:b/>
          <w:color w:val="000000"/>
          <w:sz w:val="28"/>
          <w:szCs w:val="28"/>
        </w:rPr>
      </w:pPr>
      <w:r w:rsidRPr="009C429E">
        <w:rPr>
          <w:rFonts w:hint="eastAsia"/>
          <w:b/>
          <w:color w:val="000000"/>
          <w:sz w:val="28"/>
          <w:szCs w:val="28"/>
        </w:rPr>
        <w:t>二</w:t>
      </w:r>
      <w:r w:rsidRPr="009C429E">
        <w:rPr>
          <w:rFonts w:hint="eastAsia"/>
          <w:b/>
          <w:color w:val="000000"/>
          <w:sz w:val="28"/>
          <w:szCs w:val="28"/>
        </w:rPr>
        <w:t>O</w:t>
      </w:r>
      <w:r w:rsidRPr="009C429E">
        <w:rPr>
          <w:rFonts w:hint="eastAsia"/>
          <w:b/>
          <w:color w:val="000000"/>
          <w:sz w:val="28"/>
          <w:szCs w:val="28"/>
        </w:rPr>
        <w:t>一七年十一月</w:t>
      </w:r>
    </w:p>
    <w:sectPr w:rsidR="009C429E" w:rsidRPr="009C429E" w:rsidSect="00A13762">
      <w:pgSz w:w="11906" w:h="16838" w:code="9"/>
      <w:pgMar w:top="1531" w:right="1531" w:bottom="1531" w:left="1531"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5E3" w:rsidRDefault="00B625E3">
      <w:r>
        <w:separator/>
      </w:r>
    </w:p>
  </w:endnote>
  <w:endnote w:type="continuationSeparator" w:id="1">
    <w:p w:rsidR="00B625E3" w:rsidRDefault="00B625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7358"/>
      <w:docPartObj>
        <w:docPartGallery w:val="Page Numbers (Bottom of Page)"/>
        <w:docPartUnique/>
      </w:docPartObj>
    </w:sdtPr>
    <w:sdtContent>
      <w:p w:rsidR="00A13762" w:rsidRDefault="007D29EE">
        <w:pPr>
          <w:pStyle w:val="a5"/>
          <w:jc w:val="center"/>
        </w:pPr>
        <w:fldSimple w:instr=" PAGE   \* MERGEFORMAT ">
          <w:r w:rsidR="009C292D" w:rsidRPr="009C292D">
            <w:rPr>
              <w:noProof/>
              <w:lang w:val="zh-CN"/>
            </w:rPr>
            <w:t>8</w:t>
          </w:r>
        </w:fldSimple>
      </w:p>
    </w:sdtContent>
  </w:sdt>
  <w:p w:rsidR="00D22F08" w:rsidRDefault="00D22F0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7359"/>
      <w:docPartObj>
        <w:docPartGallery w:val="Page Numbers (Bottom of Page)"/>
        <w:docPartUnique/>
      </w:docPartObj>
    </w:sdtPr>
    <w:sdtContent>
      <w:p w:rsidR="00A13762" w:rsidRDefault="007D29EE">
        <w:pPr>
          <w:pStyle w:val="a5"/>
          <w:jc w:val="center"/>
        </w:pPr>
        <w:fldSimple w:instr=" PAGE   \* MERGEFORMAT ">
          <w:r w:rsidR="009C292D" w:rsidRPr="009C292D">
            <w:rPr>
              <w:noProof/>
              <w:lang w:val="zh-CN"/>
            </w:rPr>
            <w:t>1</w:t>
          </w:r>
        </w:fldSimple>
      </w:p>
    </w:sdtContent>
  </w:sdt>
  <w:p w:rsidR="00D22F08" w:rsidRDefault="00D22F0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5E3" w:rsidRDefault="00B625E3">
      <w:r>
        <w:separator/>
      </w:r>
    </w:p>
  </w:footnote>
  <w:footnote w:type="continuationSeparator" w:id="1">
    <w:p w:rsidR="00B625E3" w:rsidRDefault="00B62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08" w:rsidRDefault="00D22F08">
    <w:pPr>
      <w:jc w:val="right"/>
      <w:rPr>
        <w:sz w:val="18"/>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93C"/>
    <w:multiLevelType w:val="hybridMultilevel"/>
    <w:tmpl w:val="0960E8DE"/>
    <w:lvl w:ilvl="0" w:tplc="2634F284">
      <w:start w:val="1"/>
      <w:numFmt w:val="bullet"/>
      <w:lvlText w:val=""/>
      <w:lvlJc w:val="left"/>
      <w:pPr>
        <w:tabs>
          <w:tab w:val="num" w:pos="720"/>
        </w:tabs>
        <w:ind w:left="720" w:hanging="360"/>
      </w:pPr>
      <w:rPr>
        <w:rFonts w:ascii="Wingdings" w:hAnsi="Wingdings" w:hint="default"/>
      </w:rPr>
    </w:lvl>
    <w:lvl w:ilvl="1" w:tplc="3FCA749E" w:tentative="1">
      <w:start w:val="1"/>
      <w:numFmt w:val="bullet"/>
      <w:lvlText w:val=""/>
      <w:lvlJc w:val="left"/>
      <w:pPr>
        <w:tabs>
          <w:tab w:val="num" w:pos="1440"/>
        </w:tabs>
        <w:ind w:left="1440" w:hanging="360"/>
      </w:pPr>
      <w:rPr>
        <w:rFonts w:ascii="Wingdings" w:hAnsi="Wingdings" w:hint="default"/>
      </w:rPr>
    </w:lvl>
    <w:lvl w:ilvl="2" w:tplc="32A8AB9A" w:tentative="1">
      <w:start w:val="1"/>
      <w:numFmt w:val="bullet"/>
      <w:lvlText w:val=""/>
      <w:lvlJc w:val="left"/>
      <w:pPr>
        <w:tabs>
          <w:tab w:val="num" w:pos="2160"/>
        </w:tabs>
        <w:ind w:left="2160" w:hanging="360"/>
      </w:pPr>
      <w:rPr>
        <w:rFonts w:ascii="Wingdings" w:hAnsi="Wingdings" w:hint="default"/>
      </w:rPr>
    </w:lvl>
    <w:lvl w:ilvl="3" w:tplc="E7F2E1C8" w:tentative="1">
      <w:start w:val="1"/>
      <w:numFmt w:val="bullet"/>
      <w:lvlText w:val=""/>
      <w:lvlJc w:val="left"/>
      <w:pPr>
        <w:tabs>
          <w:tab w:val="num" w:pos="2880"/>
        </w:tabs>
        <w:ind w:left="2880" w:hanging="360"/>
      </w:pPr>
      <w:rPr>
        <w:rFonts w:ascii="Wingdings" w:hAnsi="Wingdings" w:hint="default"/>
      </w:rPr>
    </w:lvl>
    <w:lvl w:ilvl="4" w:tplc="527E3AA0" w:tentative="1">
      <w:start w:val="1"/>
      <w:numFmt w:val="bullet"/>
      <w:lvlText w:val=""/>
      <w:lvlJc w:val="left"/>
      <w:pPr>
        <w:tabs>
          <w:tab w:val="num" w:pos="3600"/>
        </w:tabs>
        <w:ind w:left="3600" w:hanging="360"/>
      </w:pPr>
      <w:rPr>
        <w:rFonts w:ascii="Wingdings" w:hAnsi="Wingdings" w:hint="default"/>
      </w:rPr>
    </w:lvl>
    <w:lvl w:ilvl="5" w:tplc="5792F17E" w:tentative="1">
      <w:start w:val="1"/>
      <w:numFmt w:val="bullet"/>
      <w:lvlText w:val=""/>
      <w:lvlJc w:val="left"/>
      <w:pPr>
        <w:tabs>
          <w:tab w:val="num" w:pos="4320"/>
        </w:tabs>
        <w:ind w:left="4320" w:hanging="360"/>
      </w:pPr>
      <w:rPr>
        <w:rFonts w:ascii="Wingdings" w:hAnsi="Wingdings" w:hint="default"/>
      </w:rPr>
    </w:lvl>
    <w:lvl w:ilvl="6" w:tplc="0FC6972A" w:tentative="1">
      <w:start w:val="1"/>
      <w:numFmt w:val="bullet"/>
      <w:lvlText w:val=""/>
      <w:lvlJc w:val="left"/>
      <w:pPr>
        <w:tabs>
          <w:tab w:val="num" w:pos="5040"/>
        </w:tabs>
        <w:ind w:left="5040" w:hanging="360"/>
      </w:pPr>
      <w:rPr>
        <w:rFonts w:ascii="Wingdings" w:hAnsi="Wingdings" w:hint="default"/>
      </w:rPr>
    </w:lvl>
    <w:lvl w:ilvl="7" w:tplc="9288089A" w:tentative="1">
      <w:start w:val="1"/>
      <w:numFmt w:val="bullet"/>
      <w:lvlText w:val=""/>
      <w:lvlJc w:val="left"/>
      <w:pPr>
        <w:tabs>
          <w:tab w:val="num" w:pos="5760"/>
        </w:tabs>
        <w:ind w:left="5760" w:hanging="360"/>
      </w:pPr>
      <w:rPr>
        <w:rFonts w:ascii="Wingdings" w:hAnsi="Wingdings" w:hint="default"/>
      </w:rPr>
    </w:lvl>
    <w:lvl w:ilvl="8" w:tplc="4E36F00C" w:tentative="1">
      <w:start w:val="1"/>
      <w:numFmt w:val="bullet"/>
      <w:lvlText w:val=""/>
      <w:lvlJc w:val="left"/>
      <w:pPr>
        <w:tabs>
          <w:tab w:val="num" w:pos="6480"/>
        </w:tabs>
        <w:ind w:left="6480" w:hanging="360"/>
      </w:pPr>
      <w:rPr>
        <w:rFonts w:ascii="Wingdings" w:hAnsi="Wingdings" w:hint="default"/>
      </w:rPr>
    </w:lvl>
  </w:abstractNum>
  <w:abstractNum w:abstractNumId="1">
    <w:nsid w:val="2FC96491"/>
    <w:multiLevelType w:val="hybridMultilevel"/>
    <w:tmpl w:val="ECAADF48"/>
    <w:lvl w:ilvl="0" w:tplc="E5AA6E38">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E404C3"/>
    <w:multiLevelType w:val="hybridMultilevel"/>
    <w:tmpl w:val="C8BA2050"/>
    <w:lvl w:ilvl="0" w:tplc="15721902">
      <w:start w:val="1"/>
      <w:numFmt w:val="bullet"/>
      <w:lvlText w:val=""/>
      <w:lvlJc w:val="left"/>
      <w:pPr>
        <w:tabs>
          <w:tab w:val="num" w:pos="720"/>
        </w:tabs>
        <w:ind w:left="720" w:hanging="360"/>
      </w:pPr>
      <w:rPr>
        <w:rFonts w:ascii="Wingdings" w:hAnsi="Wingdings" w:hint="default"/>
      </w:rPr>
    </w:lvl>
    <w:lvl w:ilvl="1" w:tplc="AC5CDA14" w:tentative="1">
      <w:start w:val="1"/>
      <w:numFmt w:val="bullet"/>
      <w:lvlText w:val=""/>
      <w:lvlJc w:val="left"/>
      <w:pPr>
        <w:tabs>
          <w:tab w:val="num" w:pos="1440"/>
        </w:tabs>
        <w:ind w:left="1440" w:hanging="360"/>
      </w:pPr>
      <w:rPr>
        <w:rFonts w:ascii="Wingdings" w:hAnsi="Wingdings" w:hint="default"/>
      </w:rPr>
    </w:lvl>
    <w:lvl w:ilvl="2" w:tplc="CCA2E4C8" w:tentative="1">
      <w:start w:val="1"/>
      <w:numFmt w:val="bullet"/>
      <w:lvlText w:val=""/>
      <w:lvlJc w:val="left"/>
      <w:pPr>
        <w:tabs>
          <w:tab w:val="num" w:pos="2160"/>
        </w:tabs>
        <w:ind w:left="2160" w:hanging="360"/>
      </w:pPr>
      <w:rPr>
        <w:rFonts w:ascii="Wingdings" w:hAnsi="Wingdings" w:hint="default"/>
      </w:rPr>
    </w:lvl>
    <w:lvl w:ilvl="3" w:tplc="53C41E80" w:tentative="1">
      <w:start w:val="1"/>
      <w:numFmt w:val="bullet"/>
      <w:lvlText w:val=""/>
      <w:lvlJc w:val="left"/>
      <w:pPr>
        <w:tabs>
          <w:tab w:val="num" w:pos="2880"/>
        </w:tabs>
        <w:ind w:left="2880" w:hanging="360"/>
      </w:pPr>
      <w:rPr>
        <w:rFonts w:ascii="Wingdings" w:hAnsi="Wingdings" w:hint="default"/>
      </w:rPr>
    </w:lvl>
    <w:lvl w:ilvl="4" w:tplc="58B8FB40" w:tentative="1">
      <w:start w:val="1"/>
      <w:numFmt w:val="bullet"/>
      <w:lvlText w:val=""/>
      <w:lvlJc w:val="left"/>
      <w:pPr>
        <w:tabs>
          <w:tab w:val="num" w:pos="3600"/>
        </w:tabs>
        <w:ind w:left="3600" w:hanging="360"/>
      </w:pPr>
      <w:rPr>
        <w:rFonts w:ascii="Wingdings" w:hAnsi="Wingdings" w:hint="default"/>
      </w:rPr>
    </w:lvl>
    <w:lvl w:ilvl="5" w:tplc="7376FED8" w:tentative="1">
      <w:start w:val="1"/>
      <w:numFmt w:val="bullet"/>
      <w:lvlText w:val=""/>
      <w:lvlJc w:val="left"/>
      <w:pPr>
        <w:tabs>
          <w:tab w:val="num" w:pos="4320"/>
        </w:tabs>
        <w:ind w:left="4320" w:hanging="360"/>
      </w:pPr>
      <w:rPr>
        <w:rFonts w:ascii="Wingdings" w:hAnsi="Wingdings" w:hint="default"/>
      </w:rPr>
    </w:lvl>
    <w:lvl w:ilvl="6" w:tplc="2EE098F0" w:tentative="1">
      <w:start w:val="1"/>
      <w:numFmt w:val="bullet"/>
      <w:lvlText w:val=""/>
      <w:lvlJc w:val="left"/>
      <w:pPr>
        <w:tabs>
          <w:tab w:val="num" w:pos="5040"/>
        </w:tabs>
        <w:ind w:left="5040" w:hanging="360"/>
      </w:pPr>
      <w:rPr>
        <w:rFonts w:ascii="Wingdings" w:hAnsi="Wingdings" w:hint="default"/>
      </w:rPr>
    </w:lvl>
    <w:lvl w:ilvl="7" w:tplc="D114AD90" w:tentative="1">
      <w:start w:val="1"/>
      <w:numFmt w:val="bullet"/>
      <w:lvlText w:val=""/>
      <w:lvlJc w:val="left"/>
      <w:pPr>
        <w:tabs>
          <w:tab w:val="num" w:pos="5760"/>
        </w:tabs>
        <w:ind w:left="5760" w:hanging="360"/>
      </w:pPr>
      <w:rPr>
        <w:rFonts w:ascii="Wingdings" w:hAnsi="Wingdings" w:hint="default"/>
      </w:rPr>
    </w:lvl>
    <w:lvl w:ilvl="8" w:tplc="F3E640E4" w:tentative="1">
      <w:start w:val="1"/>
      <w:numFmt w:val="bullet"/>
      <w:lvlText w:val=""/>
      <w:lvlJc w:val="left"/>
      <w:pPr>
        <w:tabs>
          <w:tab w:val="num" w:pos="6480"/>
        </w:tabs>
        <w:ind w:left="6480" w:hanging="360"/>
      </w:pPr>
      <w:rPr>
        <w:rFonts w:ascii="Wingdings" w:hAnsi="Wingdings" w:hint="default"/>
      </w:rPr>
    </w:lvl>
  </w:abstractNum>
  <w:abstractNum w:abstractNumId="3">
    <w:nsid w:val="4D644921"/>
    <w:multiLevelType w:val="hybridMultilevel"/>
    <w:tmpl w:val="18861D14"/>
    <w:lvl w:ilvl="0" w:tplc="0E809976">
      <w:start w:val="1"/>
      <w:numFmt w:val="japaneseCounting"/>
      <w:lvlText w:val="%1．"/>
      <w:lvlJc w:val="left"/>
      <w:pPr>
        <w:tabs>
          <w:tab w:val="num" w:pos="720"/>
        </w:tabs>
        <w:ind w:left="720" w:hanging="720"/>
      </w:pPr>
      <w:rPr>
        <w:rFonts w:hint="eastAsia"/>
      </w:rPr>
    </w:lvl>
    <w:lvl w:ilvl="1" w:tplc="128E12B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6E47936"/>
    <w:multiLevelType w:val="hybridMultilevel"/>
    <w:tmpl w:val="ADA074F8"/>
    <w:lvl w:ilvl="0" w:tplc="D2F241D2">
      <w:start w:val="1"/>
      <w:numFmt w:val="bullet"/>
      <w:lvlText w:val=""/>
      <w:lvlJc w:val="left"/>
      <w:pPr>
        <w:tabs>
          <w:tab w:val="num" w:pos="720"/>
        </w:tabs>
        <w:ind w:left="720" w:hanging="360"/>
      </w:pPr>
      <w:rPr>
        <w:rFonts w:ascii="Wingdings" w:hAnsi="Wingdings" w:hint="default"/>
      </w:rPr>
    </w:lvl>
    <w:lvl w:ilvl="1" w:tplc="68284A5A" w:tentative="1">
      <w:start w:val="1"/>
      <w:numFmt w:val="bullet"/>
      <w:lvlText w:val=""/>
      <w:lvlJc w:val="left"/>
      <w:pPr>
        <w:tabs>
          <w:tab w:val="num" w:pos="1440"/>
        </w:tabs>
        <w:ind w:left="1440" w:hanging="360"/>
      </w:pPr>
      <w:rPr>
        <w:rFonts w:ascii="Wingdings" w:hAnsi="Wingdings" w:hint="default"/>
      </w:rPr>
    </w:lvl>
    <w:lvl w:ilvl="2" w:tplc="EB14DED0" w:tentative="1">
      <w:start w:val="1"/>
      <w:numFmt w:val="bullet"/>
      <w:lvlText w:val=""/>
      <w:lvlJc w:val="left"/>
      <w:pPr>
        <w:tabs>
          <w:tab w:val="num" w:pos="2160"/>
        </w:tabs>
        <w:ind w:left="2160" w:hanging="360"/>
      </w:pPr>
      <w:rPr>
        <w:rFonts w:ascii="Wingdings" w:hAnsi="Wingdings" w:hint="default"/>
      </w:rPr>
    </w:lvl>
    <w:lvl w:ilvl="3" w:tplc="617C4810" w:tentative="1">
      <w:start w:val="1"/>
      <w:numFmt w:val="bullet"/>
      <w:lvlText w:val=""/>
      <w:lvlJc w:val="left"/>
      <w:pPr>
        <w:tabs>
          <w:tab w:val="num" w:pos="2880"/>
        </w:tabs>
        <w:ind w:left="2880" w:hanging="360"/>
      </w:pPr>
      <w:rPr>
        <w:rFonts w:ascii="Wingdings" w:hAnsi="Wingdings" w:hint="default"/>
      </w:rPr>
    </w:lvl>
    <w:lvl w:ilvl="4" w:tplc="1CB0E840" w:tentative="1">
      <w:start w:val="1"/>
      <w:numFmt w:val="bullet"/>
      <w:lvlText w:val=""/>
      <w:lvlJc w:val="left"/>
      <w:pPr>
        <w:tabs>
          <w:tab w:val="num" w:pos="3600"/>
        </w:tabs>
        <w:ind w:left="3600" w:hanging="360"/>
      </w:pPr>
      <w:rPr>
        <w:rFonts w:ascii="Wingdings" w:hAnsi="Wingdings" w:hint="default"/>
      </w:rPr>
    </w:lvl>
    <w:lvl w:ilvl="5" w:tplc="6D12BEBC" w:tentative="1">
      <w:start w:val="1"/>
      <w:numFmt w:val="bullet"/>
      <w:lvlText w:val=""/>
      <w:lvlJc w:val="left"/>
      <w:pPr>
        <w:tabs>
          <w:tab w:val="num" w:pos="4320"/>
        </w:tabs>
        <w:ind w:left="4320" w:hanging="360"/>
      </w:pPr>
      <w:rPr>
        <w:rFonts w:ascii="Wingdings" w:hAnsi="Wingdings" w:hint="default"/>
      </w:rPr>
    </w:lvl>
    <w:lvl w:ilvl="6" w:tplc="D2EC4BC8" w:tentative="1">
      <w:start w:val="1"/>
      <w:numFmt w:val="bullet"/>
      <w:lvlText w:val=""/>
      <w:lvlJc w:val="left"/>
      <w:pPr>
        <w:tabs>
          <w:tab w:val="num" w:pos="5040"/>
        </w:tabs>
        <w:ind w:left="5040" w:hanging="360"/>
      </w:pPr>
      <w:rPr>
        <w:rFonts w:ascii="Wingdings" w:hAnsi="Wingdings" w:hint="default"/>
      </w:rPr>
    </w:lvl>
    <w:lvl w:ilvl="7" w:tplc="862E32C8" w:tentative="1">
      <w:start w:val="1"/>
      <w:numFmt w:val="bullet"/>
      <w:lvlText w:val=""/>
      <w:lvlJc w:val="left"/>
      <w:pPr>
        <w:tabs>
          <w:tab w:val="num" w:pos="5760"/>
        </w:tabs>
        <w:ind w:left="5760" w:hanging="360"/>
      </w:pPr>
      <w:rPr>
        <w:rFonts w:ascii="Wingdings" w:hAnsi="Wingdings" w:hint="default"/>
      </w:rPr>
    </w:lvl>
    <w:lvl w:ilvl="8" w:tplc="8A0EC5D4" w:tentative="1">
      <w:start w:val="1"/>
      <w:numFmt w:val="bullet"/>
      <w:lvlText w:val=""/>
      <w:lvlJc w:val="left"/>
      <w:pPr>
        <w:tabs>
          <w:tab w:val="num" w:pos="6480"/>
        </w:tabs>
        <w:ind w:left="6480" w:hanging="360"/>
      </w:pPr>
      <w:rPr>
        <w:rFonts w:ascii="Wingdings" w:hAnsi="Wingdings" w:hint="default"/>
      </w:rPr>
    </w:lvl>
  </w:abstractNum>
  <w:abstractNum w:abstractNumId="5">
    <w:nsid w:val="674517E2"/>
    <w:multiLevelType w:val="hybridMultilevel"/>
    <w:tmpl w:val="E6FE571A"/>
    <w:lvl w:ilvl="0" w:tplc="F2D0AFA0">
      <w:start w:val="1"/>
      <w:numFmt w:val="bullet"/>
      <w:lvlText w:val=""/>
      <w:lvlJc w:val="left"/>
      <w:pPr>
        <w:tabs>
          <w:tab w:val="num" w:pos="720"/>
        </w:tabs>
        <w:ind w:left="720" w:hanging="360"/>
      </w:pPr>
      <w:rPr>
        <w:rFonts w:ascii="Wingdings" w:hAnsi="Wingdings" w:hint="default"/>
      </w:rPr>
    </w:lvl>
    <w:lvl w:ilvl="1" w:tplc="12BAB9C0" w:tentative="1">
      <w:start w:val="1"/>
      <w:numFmt w:val="bullet"/>
      <w:lvlText w:val=""/>
      <w:lvlJc w:val="left"/>
      <w:pPr>
        <w:tabs>
          <w:tab w:val="num" w:pos="1440"/>
        </w:tabs>
        <w:ind w:left="1440" w:hanging="360"/>
      </w:pPr>
      <w:rPr>
        <w:rFonts w:ascii="Wingdings" w:hAnsi="Wingdings" w:hint="default"/>
      </w:rPr>
    </w:lvl>
    <w:lvl w:ilvl="2" w:tplc="6E0E9108" w:tentative="1">
      <w:start w:val="1"/>
      <w:numFmt w:val="bullet"/>
      <w:lvlText w:val=""/>
      <w:lvlJc w:val="left"/>
      <w:pPr>
        <w:tabs>
          <w:tab w:val="num" w:pos="2160"/>
        </w:tabs>
        <w:ind w:left="2160" w:hanging="360"/>
      </w:pPr>
      <w:rPr>
        <w:rFonts w:ascii="Wingdings" w:hAnsi="Wingdings" w:hint="default"/>
      </w:rPr>
    </w:lvl>
    <w:lvl w:ilvl="3" w:tplc="4C6E6528" w:tentative="1">
      <w:start w:val="1"/>
      <w:numFmt w:val="bullet"/>
      <w:lvlText w:val=""/>
      <w:lvlJc w:val="left"/>
      <w:pPr>
        <w:tabs>
          <w:tab w:val="num" w:pos="2880"/>
        </w:tabs>
        <w:ind w:left="2880" w:hanging="360"/>
      </w:pPr>
      <w:rPr>
        <w:rFonts w:ascii="Wingdings" w:hAnsi="Wingdings" w:hint="default"/>
      </w:rPr>
    </w:lvl>
    <w:lvl w:ilvl="4" w:tplc="23C48984" w:tentative="1">
      <w:start w:val="1"/>
      <w:numFmt w:val="bullet"/>
      <w:lvlText w:val=""/>
      <w:lvlJc w:val="left"/>
      <w:pPr>
        <w:tabs>
          <w:tab w:val="num" w:pos="3600"/>
        </w:tabs>
        <w:ind w:left="3600" w:hanging="360"/>
      </w:pPr>
      <w:rPr>
        <w:rFonts w:ascii="Wingdings" w:hAnsi="Wingdings" w:hint="default"/>
      </w:rPr>
    </w:lvl>
    <w:lvl w:ilvl="5" w:tplc="1AE65FFA" w:tentative="1">
      <w:start w:val="1"/>
      <w:numFmt w:val="bullet"/>
      <w:lvlText w:val=""/>
      <w:lvlJc w:val="left"/>
      <w:pPr>
        <w:tabs>
          <w:tab w:val="num" w:pos="4320"/>
        </w:tabs>
        <w:ind w:left="4320" w:hanging="360"/>
      </w:pPr>
      <w:rPr>
        <w:rFonts w:ascii="Wingdings" w:hAnsi="Wingdings" w:hint="default"/>
      </w:rPr>
    </w:lvl>
    <w:lvl w:ilvl="6" w:tplc="5C00D22E" w:tentative="1">
      <w:start w:val="1"/>
      <w:numFmt w:val="bullet"/>
      <w:lvlText w:val=""/>
      <w:lvlJc w:val="left"/>
      <w:pPr>
        <w:tabs>
          <w:tab w:val="num" w:pos="5040"/>
        </w:tabs>
        <w:ind w:left="5040" w:hanging="360"/>
      </w:pPr>
      <w:rPr>
        <w:rFonts w:ascii="Wingdings" w:hAnsi="Wingdings" w:hint="default"/>
      </w:rPr>
    </w:lvl>
    <w:lvl w:ilvl="7" w:tplc="E86C33BE" w:tentative="1">
      <w:start w:val="1"/>
      <w:numFmt w:val="bullet"/>
      <w:lvlText w:val=""/>
      <w:lvlJc w:val="left"/>
      <w:pPr>
        <w:tabs>
          <w:tab w:val="num" w:pos="5760"/>
        </w:tabs>
        <w:ind w:left="5760" w:hanging="360"/>
      </w:pPr>
      <w:rPr>
        <w:rFonts w:ascii="Wingdings" w:hAnsi="Wingdings" w:hint="default"/>
      </w:rPr>
    </w:lvl>
    <w:lvl w:ilvl="8" w:tplc="5A5A837C" w:tentative="1">
      <w:start w:val="1"/>
      <w:numFmt w:val="bullet"/>
      <w:lvlText w:val=""/>
      <w:lvlJc w:val="left"/>
      <w:pPr>
        <w:tabs>
          <w:tab w:val="num" w:pos="6480"/>
        </w:tabs>
        <w:ind w:left="6480" w:hanging="360"/>
      </w:pPr>
      <w:rPr>
        <w:rFonts w:ascii="Wingdings" w:hAnsi="Wingdings" w:hint="default"/>
      </w:rPr>
    </w:lvl>
  </w:abstractNum>
  <w:abstractNum w:abstractNumId="6">
    <w:nsid w:val="728C39D3"/>
    <w:multiLevelType w:val="hybridMultilevel"/>
    <w:tmpl w:val="6D863898"/>
    <w:lvl w:ilvl="0" w:tplc="75D61D52">
      <w:start w:val="1"/>
      <w:numFmt w:val="bullet"/>
      <w:lvlText w:val=""/>
      <w:lvlJc w:val="left"/>
      <w:pPr>
        <w:tabs>
          <w:tab w:val="num" w:pos="720"/>
        </w:tabs>
        <w:ind w:left="720" w:hanging="360"/>
      </w:pPr>
      <w:rPr>
        <w:rFonts w:ascii="Wingdings" w:hAnsi="Wingdings" w:hint="default"/>
      </w:rPr>
    </w:lvl>
    <w:lvl w:ilvl="1" w:tplc="4BA2D2E4" w:tentative="1">
      <w:start w:val="1"/>
      <w:numFmt w:val="bullet"/>
      <w:lvlText w:val=""/>
      <w:lvlJc w:val="left"/>
      <w:pPr>
        <w:tabs>
          <w:tab w:val="num" w:pos="1440"/>
        </w:tabs>
        <w:ind w:left="1440" w:hanging="360"/>
      </w:pPr>
      <w:rPr>
        <w:rFonts w:ascii="Wingdings" w:hAnsi="Wingdings" w:hint="default"/>
      </w:rPr>
    </w:lvl>
    <w:lvl w:ilvl="2" w:tplc="17C677E0" w:tentative="1">
      <w:start w:val="1"/>
      <w:numFmt w:val="bullet"/>
      <w:lvlText w:val=""/>
      <w:lvlJc w:val="left"/>
      <w:pPr>
        <w:tabs>
          <w:tab w:val="num" w:pos="2160"/>
        </w:tabs>
        <w:ind w:left="2160" w:hanging="360"/>
      </w:pPr>
      <w:rPr>
        <w:rFonts w:ascii="Wingdings" w:hAnsi="Wingdings" w:hint="default"/>
      </w:rPr>
    </w:lvl>
    <w:lvl w:ilvl="3" w:tplc="4D1210AC" w:tentative="1">
      <w:start w:val="1"/>
      <w:numFmt w:val="bullet"/>
      <w:lvlText w:val=""/>
      <w:lvlJc w:val="left"/>
      <w:pPr>
        <w:tabs>
          <w:tab w:val="num" w:pos="2880"/>
        </w:tabs>
        <w:ind w:left="2880" w:hanging="360"/>
      </w:pPr>
      <w:rPr>
        <w:rFonts w:ascii="Wingdings" w:hAnsi="Wingdings" w:hint="default"/>
      </w:rPr>
    </w:lvl>
    <w:lvl w:ilvl="4" w:tplc="063ED110" w:tentative="1">
      <w:start w:val="1"/>
      <w:numFmt w:val="bullet"/>
      <w:lvlText w:val=""/>
      <w:lvlJc w:val="left"/>
      <w:pPr>
        <w:tabs>
          <w:tab w:val="num" w:pos="3600"/>
        </w:tabs>
        <w:ind w:left="3600" w:hanging="360"/>
      </w:pPr>
      <w:rPr>
        <w:rFonts w:ascii="Wingdings" w:hAnsi="Wingdings" w:hint="default"/>
      </w:rPr>
    </w:lvl>
    <w:lvl w:ilvl="5" w:tplc="0E9A9CE2" w:tentative="1">
      <w:start w:val="1"/>
      <w:numFmt w:val="bullet"/>
      <w:lvlText w:val=""/>
      <w:lvlJc w:val="left"/>
      <w:pPr>
        <w:tabs>
          <w:tab w:val="num" w:pos="4320"/>
        </w:tabs>
        <w:ind w:left="4320" w:hanging="360"/>
      </w:pPr>
      <w:rPr>
        <w:rFonts w:ascii="Wingdings" w:hAnsi="Wingdings" w:hint="default"/>
      </w:rPr>
    </w:lvl>
    <w:lvl w:ilvl="6" w:tplc="3B20859A" w:tentative="1">
      <w:start w:val="1"/>
      <w:numFmt w:val="bullet"/>
      <w:lvlText w:val=""/>
      <w:lvlJc w:val="left"/>
      <w:pPr>
        <w:tabs>
          <w:tab w:val="num" w:pos="5040"/>
        </w:tabs>
        <w:ind w:left="5040" w:hanging="360"/>
      </w:pPr>
      <w:rPr>
        <w:rFonts w:ascii="Wingdings" w:hAnsi="Wingdings" w:hint="default"/>
      </w:rPr>
    </w:lvl>
    <w:lvl w:ilvl="7" w:tplc="D15AEEF0" w:tentative="1">
      <w:start w:val="1"/>
      <w:numFmt w:val="bullet"/>
      <w:lvlText w:val=""/>
      <w:lvlJc w:val="left"/>
      <w:pPr>
        <w:tabs>
          <w:tab w:val="num" w:pos="5760"/>
        </w:tabs>
        <w:ind w:left="5760" w:hanging="360"/>
      </w:pPr>
      <w:rPr>
        <w:rFonts w:ascii="Wingdings" w:hAnsi="Wingdings" w:hint="default"/>
      </w:rPr>
    </w:lvl>
    <w:lvl w:ilvl="8" w:tplc="1B46C24A" w:tentative="1">
      <w:start w:val="1"/>
      <w:numFmt w:val="bullet"/>
      <w:lvlText w:val=""/>
      <w:lvlJc w:val="left"/>
      <w:pPr>
        <w:tabs>
          <w:tab w:val="num" w:pos="6480"/>
        </w:tabs>
        <w:ind w:left="6480" w:hanging="360"/>
      </w:pPr>
      <w:rPr>
        <w:rFonts w:ascii="Wingdings" w:hAnsi="Wingdings" w:hint="default"/>
      </w:rPr>
    </w:lvl>
  </w:abstractNum>
  <w:abstractNum w:abstractNumId="7">
    <w:nsid w:val="748559C7"/>
    <w:multiLevelType w:val="hybridMultilevel"/>
    <w:tmpl w:val="CEA8AAE8"/>
    <w:lvl w:ilvl="0" w:tplc="FC087286">
      <w:start w:val="1"/>
      <w:numFmt w:val="bullet"/>
      <w:lvlText w:val=""/>
      <w:lvlJc w:val="left"/>
      <w:pPr>
        <w:tabs>
          <w:tab w:val="num" w:pos="720"/>
        </w:tabs>
        <w:ind w:left="720" w:hanging="360"/>
      </w:pPr>
      <w:rPr>
        <w:rFonts w:ascii="Wingdings" w:hAnsi="Wingdings" w:hint="default"/>
      </w:rPr>
    </w:lvl>
    <w:lvl w:ilvl="1" w:tplc="1CC4D8EC" w:tentative="1">
      <w:start w:val="1"/>
      <w:numFmt w:val="bullet"/>
      <w:lvlText w:val=""/>
      <w:lvlJc w:val="left"/>
      <w:pPr>
        <w:tabs>
          <w:tab w:val="num" w:pos="1440"/>
        </w:tabs>
        <w:ind w:left="1440" w:hanging="360"/>
      </w:pPr>
      <w:rPr>
        <w:rFonts w:ascii="Wingdings" w:hAnsi="Wingdings" w:hint="default"/>
      </w:rPr>
    </w:lvl>
    <w:lvl w:ilvl="2" w:tplc="5EFC5416" w:tentative="1">
      <w:start w:val="1"/>
      <w:numFmt w:val="bullet"/>
      <w:lvlText w:val=""/>
      <w:lvlJc w:val="left"/>
      <w:pPr>
        <w:tabs>
          <w:tab w:val="num" w:pos="2160"/>
        </w:tabs>
        <w:ind w:left="2160" w:hanging="360"/>
      </w:pPr>
      <w:rPr>
        <w:rFonts w:ascii="Wingdings" w:hAnsi="Wingdings" w:hint="default"/>
      </w:rPr>
    </w:lvl>
    <w:lvl w:ilvl="3" w:tplc="25F698D4" w:tentative="1">
      <w:start w:val="1"/>
      <w:numFmt w:val="bullet"/>
      <w:lvlText w:val=""/>
      <w:lvlJc w:val="left"/>
      <w:pPr>
        <w:tabs>
          <w:tab w:val="num" w:pos="2880"/>
        </w:tabs>
        <w:ind w:left="2880" w:hanging="360"/>
      </w:pPr>
      <w:rPr>
        <w:rFonts w:ascii="Wingdings" w:hAnsi="Wingdings" w:hint="default"/>
      </w:rPr>
    </w:lvl>
    <w:lvl w:ilvl="4" w:tplc="686E9E18" w:tentative="1">
      <w:start w:val="1"/>
      <w:numFmt w:val="bullet"/>
      <w:lvlText w:val=""/>
      <w:lvlJc w:val="left"/>
      <w:pPr>
        <w:tabs>
          <w:tab w:val="num" w:pos="3600"/>
        </w:tabs>
        <w:ind w:left="3600" w:hanging="360"/>
      </w:pPr>
      <w:rPr>
        <w:rFonts w:ascii="Wingdings" w:hAnsi="Wingdings" w:hint="default"/>
      </w:rPr>
    </w:lvl>
    <w:lvl w:ilvl="5" w:tplc="9394130A" w:tentative="1">
      <w:start w:val="1"/>
      <w:numFmt w:val="bullet"/>
      <w:lvlText w:val=""/>
      <w:lvlJc w:val="left"/>
      <w:pPr>
        <w:tabs>
          <w:tab w:val="num" w:pos="4320"/>
        </w:tabs>
        <w:ind w:left="4320" w:hanging="360"/>
      </w:pPr>
      <w:rPr>
        <w:rFonts w:ascii="Wingdings" w:hAnsi="Wingdings" w:hint="default"/>
      </w:rPr>
    </w:lvl>
    <w:lvl w:ilvl="6" w:tplc="D794CEFA" w:tentative="1">
      <w:start w:val="1"/>
      <w:numFmt w:val="bullet"/>
      <w:lvlText w:val=""/>
      <w:lvlJc w:val="left"/>
      <w:pPr>
        <w:tabs>
          <w:tab w:val="num" w:pos="5040"/>
        </w:tabs>
        <w:ind w:left="5040" w:hanging="360"/>
      </w:pPr>
      <w:rPr>
        <w:rFonts w:ascii="Wingdings" w:hAnsi="Wingdings" w:hint="default"/>
      </w:rPr>
    </w:lvl>
    <w:lvl w:ilvl="7" w:tplc="0854DB70" w:tentative="1">
      <w:start w:val="1"/>
      <w:numFmt w:val="bullet"/>
      <w:lvlText w:val=""/>
      <w:lvlJc w:val="left"/>
      <w:pPr>
        <w:tabs>
          <w:tab w:val="num" w:pos="5760"/>
        </w:tabs>
        <w:ind w:left="5760" w:hanging="360"/>
      </w:pPr>
      <w:rPr>
        <w:rFonts w:ascii="Wingdings" w:hAnsi="Wingdings" w:hint="default"/>
      </w:rPr>
    </w:lvl>
    <w:lvl w:ilvl="8" w:tplc="F8B0036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86F9F"/>
    <w:rsid w:val="00006FD4"/>
    <w:rsid w:val="00021A86"/>
    <w:rsid w:val="00075B1F"/>
    <w:rsid w:val="00077A9A"/>
    <w:rsid w:val="00082CBA"/>
    <w:rsid w:val="00090D1E"/>
    <w:rsid w:val="000A0768"/>
    <w:rsid w:val="000B79B1"/>
    <w:rsid w:val="000C5264"/>
    <w:rsid w:val="000D2C5F"/>
    <w:rsid w:val="000E1D5D"/>
    <w:rsid w:val="000F1A92"/>
    <w:rsid w:val="000F5C25"/>
    <w:rsid w:val="00100457"/>
    <w:rsid w:val="0011603F"/>
    <w:rsid w:val="00126434"/>
    <w:rsid w:val="0013629E"/>
    <w:rsid w:val="00147462"/>
    <w:rsid w:val="00157523"/>
    <w:rsid w:val="00166308"/>
    <w:rsid w:val="00183D54"/>
    <w:rsid w:val="00187263"/>
    <w:rsid w:val="001A4EF1"/>
    <w:rsid w:val="001A591C"/>
    <w:rsid w:val="001A7787"/>
    <w:rsid w:val="001B62CD"/>
    <w:rsid w:val="001C6B59"/>
    <w:rsid w:val="001D58F8"/>
    <w:rsid w:val="001E612E"/>
    <w:rsid w:val="001F0B7E"/>
    <w:rsid w:val="001F4B95"/>
    <w:rsid w:val="0020497A"/>
    <w:rsid w:val="002060EF"/>
    <w:rsid w:val="002149D8"/>
    <w:rsid w:val="00214E83"/>
    <w:rsid w:val="002254EA"/>
    <w:rsid w:val="00226D74"/>
    <w:rsid w:val="002744E4"/>
    <w:rsid w:val="00281555"/>
    <w:rsid w:val="002833C6"/>
    <w:rsid w:val="00293135"/>
    <w:rsid w:val="00293949"/>
    <w:rsid w:val="0029394E"/>
    <w:rsid w:val="002A440D"/>
    <w:rsid w:val="002C256B"/>
    <w:rsid w:val="002C7BAC"/>
    <w:rsid w:val="002D4DB6"/>
    <w:rsid w:val="00311850"/>
    <w:rsid w:val="00320B2D"/>
    <w:rsid w:val="003260D2"/>
    <w:rsid w:val="00341887"/>
    <w:rsid w:val="00347967"/>
    <w:rsid w:val="00350F2D"/>
    <w:rsid w:val="00351D16"/>
    <w:rsid w:val="003579A5"/>
    <w:rsid w:val="003672C5"/>
    <w:rsid w:val="00367B2B"/>
    <w:rsid w:val="00382BAC"/>
    <w:rsid w:val="00391889"/>
    <w:rsid w:val="003A3357"/>
    <w:rsid w:val="003A4E62"/>
    <w:rsid w:val="003A7724"/>
    <w:rsid w:val="003C4B91"/>
    <w:rsid w:val="003D74CE"/>
    <w:rsid w:val="00414897"/>
    <w:rsid w:val="004221AB"/>
    <w:rsid w:val="0043447F"/>
    <w:rsid w:val="0044077D"/>
    <w:rsid w:val="0044105E"/>
    <w:rsid w:val="00455DF5"/>
    <w:rsid w:val="00466278"/>
    <w:rsid w:val="00471490"/>
    <w:rsid w:val="004746FC"/>
    <w:rsid w:val="00476AE2"/>
    <w:rsid w:val="004A0D44"/>
    <w:rsid w:val="004C0A88"/>
    <w:rsid w:val="004C6DA0"/>
    <w:rsid w:val="004E1699"/>
    <w:rsid w:val="00514D9B"/>
    <w:rsid w:val="005274B7"/>
    <w:rsid w:val="00537071"/>
    <w:rsid w:val="00555193"/>
    <w:rsid w:val="005573BE"/>
    <w:rsid w:val="005603FE"/>
    <w:rsid w:val="0056486F"/>
    <w:rsid w:val="005743BE"/>
    <w:rsid w:val="005A3ACB"/>
    <w:rsid w:val="005D0B3F"/>
    <w:rsid w:val="005D6292"/>
    <w:rsid w:val="005E49B7"/>
    <w:rsid w:val="005E5903"/>
    <w:rsid w:val="005E6683"/>
    <w:rsid w:val="005F7D93"/>
    <w:rsid w:val="00610145"/>
    <w:rsid w:val="0061756E"/>
    <w:rsid w:val="0061794D"/>
    <w:rsid w:val="00652FD5"/>
    <w:rsid w:val="006531E3"/>
    <w:rsid w:val="006642FD"/>
    <w:rsid w:val="00671D5A"/>
    <w:rsid w:val="00676678"/>
    <w:rsid w:val="006824C9"/>
    <w:rsid w:val="0068729D"/>
    <w:rsid w:val="006A2F5A"/>
    <w:rsid w:val="006A4AE4"/>
    <w:rsid w:val="006C441F"/>
    <w:rsid w:val="006D392E"/>
    <w:rsid w:val="006E36F8"/>
    <w:rsid w:val="00705437"/>
    <w:rsid w:val="00716095"/>
    <w:rsid w:val="00722450"/>
    <w:rsid w:val="00724413"/>
    <w:rsid w:val="0072496E"/>
    <w:rsid w:val="00727E12"/>
    <w:rsid w:val="007547EF"/>
    <w:rsid w:val="00754F7E"/>
    <w:rsid w:val="00760E84"/>
    <w:rsid w:val="00777202"/>
    <w:rsid w:val="007A0B67"/>
    <w:rsid w:val="007A5B43"/>
    <w:rsid w:val="007B2460"/>
    <w:rsid w:val="007C76DB"/>
    <w:rsid w:val="007D298D"/>
    <w:rsid w:val="007D29EE"/>
    <w:rsid w:val="007E22E0"/>
    <w:rsid w:val="007E5E94"/>
    <w:rsid w:val="007F4BF2"/>
    <w:rsid w:val="007F5288"/>
    <w:rsid w:val="00803A71"/>
    <w:rsid w:val="00805C6D"/>
    <w:rsid w:val="008066C6"/>
    <w:rsid w:val="00820207"/>
    <w:rsid w:val="00823810"/>
    <w:rsid w:val="00832E17"/>
    <w:rsid w:val="00837364"/>
    <w:rsid w:val="00851020"/>
    <w:rsid w:val="00862C47"/>
    <w:rsid w:val="0086334E"/>
    <w:rsid w:val="00866E81"/>
    <w:rsid w:val="0087348F"/>
    <w:rsid w:val="00876342"/>
    <w:rsid w:val="00876789"/>
    <w:rsid w:val="00883BB6"/>
    <w:rsid w:val="008A50CF"/>
    <w:rsid w:val="008A69C5"/>
    <w:rsid w:val="008B3E5B"/>
    <w:rsid w:val="008D3AA5"/>
    <w:rsid w:val="008E6D45"/>
    <w:rsid w:val="009164B1"/>
    <w:rsid w:val="00940744"/>
    <w:rsid w:val="0094698E"/>
    <w:rsid w:val="00947CD9"/>
    <w:rsid w:val="009614C9"/>
    <w:rsid w:val="00972E96"/>
    <w:rsid w:val="00986F9F"/>
    <w:rsid w:val="00996F3E"/>
    <w:rsid w:val="009A239A"/>
    <w:rsid w:val="009A6E15"/>
    <w:rsid w:val="009A73DB"/>
    <w:rsid w:val="009B2220"/>
    <w:rsid w:val="009C292D"/>
    <w:rsid w:val="009C429E"/>
    <w:rsid w:val="009E095B"/>
    <w:rsid w:val="009E0F87"/>
    <w:rsid w:val="009E2065"/>
    <w:rsid w:val="00A12288"/>
    <w:rsid w:val="00A13762"/>
    <w:rsid w:val="00A22BD9"/>
    <w:rsid w:val="00A315E8"/>
    <w:rsid w:val="00A445FB"/>
    <w:rsid w:val="00A45C35"/>
    <w:rsid w:val="00A50BA3"/>
    <w:rsid w:val="00A51478"/>
    <w:rsid w:val="00A52CF9"/>
    <w:rsid w:val="00A54EBA"/>
    <w:rsid w:val="00A81CB9"/>
    <w:rsid w:val="00A83B97"/>
    <w:rsid w:val="00AA0030"/>
    <w:rsid w:val="00AA1090"/>
    <w:rsid w:val="00AA2897"/>
    <w:rsid w:val="00AC5B0A"/>
    <w:rsid w:val="00AD4E4A"/>
    <w:rsid w:val="00AF00E1"/>
    <w:rsid w:val="00AF4270"/>
    <w:rsid w:val="00B00482"/>
    <w:rsid w:val="00B051A4"/>
    <w:rsid w:val="00B0612C"/>
    <w:rsid w:val="00B2441E"/>
    <w:rsid w:val="00B61187"/>
    <w:rsid w:val="00B625E3"/>
    <w:rsid w:val="00B63018"/>
    <w:rsid w:val="00B71EB8"/>
    <w:rsid w:val="00B812C3"/>
    <w:rsid w:val="00BA1610"/>
    <w:rsid w:val="00BB0BF6"/>
    <w:rsid w:val="00BF314F"/>
    <w:rsid w:val="00C124CF"/>
    <w:rsid w:val="00C24254"/>
    <w:rsid w:val="00C51B21"/>
    <w:rsid w:val="00CA561B"/>
    <w:rsid w:val="00D22F08"/>
    <w:rsid w:val="00D26A2D"/>
    <w:rsid w:val="00D319E2"/>
    <w:rsid w:val="00D55BFC"/>
    <w:rsid w:val="00D6039A"/>
    <w:rsid w:val="00D64B6A"/>
    <w:rsid w:val="00D65561"/>
    <w:rsid w:val="00D657E7"/>
    <w:rsid w:val="00D81EB6"/>
    <w:rsid w:val="00D85606"/>
    <w:rsid w:val="00D949E6"/>
    <w:rsid w:val="00D9598E"/>
    <w:rsid w:val="00DB2EE7"/>
    <w:rsid w:val="00DB3F71"/>
    <w:rsid w:val="00DB43FD"/>
    <w:rsid w:val="00DC5326"/>
    <w:rsid w:val="00DC63E1"/>
    <w:rsid w:val="00DD052E"/>
    <w:rsid w:val="00DE1CCF"/>
    <w:rsid w:val="00DE33A1"/>
    <w:rsid w:val="00DE699C"/>
    <w:rsid w:val="00E061DD"/>
    <w:rsid w:val="00E127F3"/>
    <w:rsid w:val="00E14572"/>
    <w:rsid w:val="00E2313E"/>
    <w:rsid w:val="00E34268"/>
    <w:rsid w:val="00E447B0"/>
    <w:rsid w:val="00E467BC"/>
    <w:rsid w:val="00E5723D"/>
    <w:rsid w:val="00E579AA"/>
    <w:rsid w:val="00E83872"/>
    <w:rsid w:val="00E91140"/>
    <w:rsid w:val="00EA0641"/>
    <w:rsid w:val="00EA422D"/>
    <w:rsid w:val="00EA4E7E"/>
    <w:rsid w:val="00EC734A"/>
    <w:rsid w:val="00EE603A"/>
    <w:rsid w:val="00F01E09"/>
    <w:rsid w:val="00F037D4"/>
    <w:rsid w:val="00F064D2"/>
    <w:rsid w:val="00F166B4"/>
    <w:rsid w:val="00F43194"/>
    <w:rsid w:val="00F54083"/>
    <w:rsid w:val="00F73AEE"/>
    <w:rsid w:val="00F75A42"/>
    <w:rsid w:val="00F952F7"/>
    <w:rsid w:val="00FA087E"/>
    <w:rsid w:val="00FE2439"/>
    <w:rsid w:val="00FE2FBC"/>
    <w:rsid w:val="00FE68A0"/>
    <w:rsid w:val="00FF4E71"/>
    <w:rsid w:val="00FF55B3"/>
    <w:rsid w:val="00FF7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B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F4BF2"/>
    <w:pPr>
      <w:ind w:firstLineChars="200" w:firstLine="568"/>
    </w:pPr>
    <w:rPr>
      <w:rFonts w:ascii="方正书宋简体" w:eastAsia="方正书宋简体" w:hAnsi="宋体"/>
      <w:spacing w:val="22"/>
      <w:sz w:val="24"/>
    </w:rPr>
  </w:style>
  <w:style w:type="paragraph" w:styleId="a4">
    <w:name w:val="header"/>
    <w:basedOn w:val="a"/>
    <w:rsid w:val="007F4BF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7F4BF2"/>
    <w:pPr>
      <w:tabs>
        <w:tab w:val="center" w:pos="4153"/>
        <w:tab w:val="right" w:pos="8306"/>
      </w:tabs>
      <w:snapToGrid w:val="0"/>
      <w:jc w:val="left"/>
    </w:pPr>
    <w:rPr>
      <w:sz w:val="18"/>
      <w:szCs w:val="18"/>
    </w:rPr>
  </w:style>
  <w:style w:type="character" w:styleId="a6">
    <w:name w:val="page number"/>
    <w:basedOn w:val="a0"/>
    <w:rsid w:val="007F4BF2"/>
  </w:style>
  <w:style w:type="paragraph" w:styleId="a7">
    <w:name w:val="Normal (Web)"/>
    <w:basedOn w:val="a"/>
    <w:rsid w:val="007F4BF2"/>
    <w:pPr>
      <w:widowControl/>
      <w:spacing w:before="100" w:after="100"/>
      <w:jc w:val="left"/>
    </w:pPr>
    <w:rPr>
      <w:rFonts w:ascii="宋体" w:hAnsi="宋体"/>
      <w:color w:val="000000"/>
      <w:kern w:val="0"/>
      <w:sz w:val="24"/>
      <w:szCs w:val="20"/>
    </w:rPr>
  </w:style>
  <w:style w:type="paragraph" w:styleId="3">
    <w:name w:val="Body Text Indent 3"/>
    <w:basedOn w:val="a"/>
    <w:rsid w:val="007F4BF2"/>
    <w:pPr>
      <w:spacing w:after="120"/>
      <w:ind w:leftChars="200" w:left="420"/>
    </w:pPr>
    <w:rPr>
      <w:sz w:val="16"/>
      <w:szCs w:val="16"/>
    </w:rPr>
  </w:style>
  <w:style w:type="paragraph" w:customStyle="1" w:styleId="Default">
    <w:name w:val="Default"/>
    <w:rsid w:val="00293135"/>
    <w:pPr>
      <w:widowControl w:val="0"/>
      <w:autoSpaceDE w:val="0"/>
      <w:autoSpaceDN w:val="0"/>
      <w:adjustRightInd w:val="0"/>
    </w:pPr>
    <w:rPr>
      <w:rFonts w:ascii="黑体" w:eastAsia="黑体" w:cs="黑体"/>
      <w:color w:val="000000"/>
      <w:sz w:val="24"/>
      <w:szCs w:val="24"/>
    </w:rPr>
  </w:style>
  <w:style w:type="paragraph" w:customStyle="1" w:styleId="Char0">
    <w:name w:val="Char"/>
    <w:basedOn w:val="a"/>
    <w:rsid w:val="001B62CD"/>
    <w:pPr>
      <w:widowControl/>
      <w:spacing w:after="160" w:line="240" w:lineRule="exact"/>
      <w:jc w:val="left"/>
    </w:pPr>
    <w:rPr>
      <w:rFonts w:ascii="Arial" w:eastAsia="Times New Roman" w:hAnsi="Arial" w:cs="Verdana"/>
      <w:b/>
      <w:kern w:val="0"/>
      <w:sz w:val="24"/>
      <w:lang w:eastAsia="en-US"/>
    </w:rPr>
  </w:style>
  <w:style w:type="paragraph" w:customStyle="1" w:styleId="a8">
    <w:name w:val="段"/>
    <w:link w:val="Char1"/>
    <w:rsid w:val="006A2F5A"/>
    <w:pPr>
      <w:tabs>
        <w:tab w:val="center" w:pos="4201"/>
        <w:tab w:val="right" w:leader="dot" w:pos="9298"/>
      </w:tabs>
      <w:autoSpaceDE w:val="0"/>
      <w:autoSpaceDN w:val="0"/>
      <w:ind w:firstLineChars="200" w:firstLine="420"/>
      <w:jc w:val="both"/>
    </w:pPr>
    <w:rPr>
      <w:rFonts w:ascii="宋体"/>
      <w:noProof/>
      <w:sz w:val="21"/>
    </w:rPr>
  </w:style>
  <w:style w:type="character" w:customStyle="1" w:styleId="Char1">
    <w:name w:val="段 Char"/>
    <w:basedOn w:val="a0"/>
    <w:link w:val="a8"/>
    <w:rsid w:val="006A2F5A"/>
    <w:rPr>
      <w:rFonts w:ascii="宋体" w:eastAsia="宋体"/>
      <w:noProof/>
      <w:sz w:val="21"/>
      <w:lang w:val="en-US" w:eastAsia="zh-CN" w:bidi="ar-SA"/>
    </w:rPr>
  </w:style>
  <w:style w:type="character" w:styleId="a9">
    <w:name w:val="Hyperlink"/>
    <w:basedOn w:val="a0"/>
    <w:uiPriority w:val="99"/>
    <w:rsid w:val="00077A9A"/>
    <w:rPr>
      <w:noProof/>
      <w:color w:val="0000FF"/>
      <w:spacing w:val="0"/>
      <w:w w:val="100"/>
      <w:szCs w:val="21"/>
      <w:u w:val="single"/>
    </w:rPr>
  </w:style>
  <w:style w:type="paragraph" w:styleId="1">
    <w:name w:val="toc 1"/>
    <w:basedOn w:val="a"/>
    <w:next w:val="a"/>
    <w:autoRedefine/>
    <w:uiPriority w:val="39"/>
    <w:rsid w:val="00077A9A"/>
    <w:pPr>
      <w:tabs>
        <w:tab w:val="right" w:leader="dot" w:pos="9241"/>
      </w:tabs>
      <w:spacing w:beforeLines="25" w:afterLines="25"/>
      <w:jc w:val="left"/>
    </w:pPr>
    <w:rPr>
      <w:rFonts w:ascii="宋体"/>
      <w:szCs w:val="21"/>
    </w:rPr>
  </w:style>
  <w:style w:type="paragraph" w:customStyle="1" w:styleId="CharChar1Char">
    <w:name w:val="Char Char1 Char"/>
    <w:basedOn w:val="a"/>
    <w:rsid w:val="00D85606"/>
    <w:rPr>
      <w:rFonts w:ascii="Tahoma" w:hAnsi="Tahoma"/>
      <w:sz w:val="24"/>
      <w:szCs w:val="20"/>
    </w:rPr>
  </w:style>
  <w:style w:type="character" w:customStyle="1" w:styleId="Char">
    <w:name w:val="页脚 Char"/>
    <w:basedOn w:val="a0"/>
    <w:link w:val="a5"/>
    <w:uiPriority w:val="99"/>
    <w:rsid w:val="00A13762"/>
    <w:rPr>
      <w:kern w:val="2"/>
      <w:sz w:val="18"/>
      <w:szCs w:val="18"/>
    </w:rPr>
  </w:style>
  <w:style w:type="paragraph" w:styleId="aa">
    <w:name w:val="annotation text"/>
    <w:basedOn w:val="a"/>
    <w:link w:val="Char2"/>
    <w:rsid w:val="00DC63E1"/>
    <w:pPr>
      <w:jc w:val="left"/>
    </w:pPr>
    <w:rPr>
      <w:szCs w:val="21"/>
    </w:rPr>
  </w:style>
  <w:style w:type="character" w:customStyle="1" w:styleId="Char2">
    <w:name w:val="批注文字 Char"/>
    <w:basedOn w:val="a0"/>
    <w:link w:val="aa"/>
    <w:rsid w:val="00DC63E1"/>
    <w:rPr>
      <w:kern w:val="2"/>
      <w:sz w:val="21"/>
      <w:szCs w:val="21"/>
    </w:rPr>
  </w:style>
  <w:style w:type="paragraph" w:styleId="ab">
    <w:name w:val="Document Map"/>
    <w:basedOn w:val="a"/>
    <w:link w:val="Char3"/>
    <w:rsid w:val="00D26A2D"/>
    <w:rPr>
      <w:rFonts w:ascii="宋体"/>
      <w:sz w:val="18"/>
      <w:szCs w:val="18"/>
    </w:rPr>
  </w:style>
  <w:style w:type="character" w:customStyle="1" w:styleId="Char3">
    <w:name w:val="文档结构图 Char"/>
    <w:basedOn w:val="a0"/>
    <w:link w:val="ab"/>
    <w:rsid w:val="00D26A2D"/>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28920964">
      <w:bodyDiv w:val="1"/>
      <w:marLeft w:val="0"/>
      <w:marRight w:val="0"/>
      <w:marTop w:val="0"/>
      <w:marBottom w:val="0"/>
      <w:divBdr>
        <w:top w:val="none" w:sz="0" w:space="0" w:color="auto"/>
        <w:left w:val="none" w:sz="0" w:space="0" w:color="auto"/>
        <w:bottom w:val="none" w:sz="0" w:space="0" w:color="auto"/>
        <w:right w:val="none" w:sz="0" w:space="0" w:color="auto"/>
      </w:divBdr>
    </w:div>
    <w:div w:id="59137028">
      <w:bodyDiv w:val="1"/>
      <w:marLeft w:val="0"/>
      <w:marRight w:val="0"/>
      <w:marTop w:val="0"/>
      <w:marBottom w:val="0"/>
      <w:divBdr>
        <w:top w:val="none" w:sz="0" w:space="0" w:color="auto"/>
        <w:left w:val="none" w:sz="0" w:space="0" w:color="auto"/>
        <w:bottom w:val="none" w:sz="0" w:space="0" w:color="auto"/>
        <w:right w:val="none" w:sz="0" w:space="0" w:color="auto"/>
      </w:divBdr>
      <w:divsChild>
        <w:div w:id="892421852">
          <w:marLeft w:val="0"/>
          <w:marRight w:val="0"/>
          <w:marTop w:val="0"/>
          <w:marBottom w:val="0"/>
          <w:divBdr>
            <w:top w:val="none" w:sz="0" w:space="0" w:color="auto"/>
            <w:left w:val="none" w:sz="0" w:space="0" w:color="auto"/>
            <w:bottom w:val="none" w:sz="0" w:space="0" w:color="auto"/>
            <w:right w:val="none" w:sz="0" w:space="0" w:color="auto"/>
          </w:divBdr>
        </w:div>
      </w:divsChild>
    </w:div>
    <w:div w:id="90663213">
      <w:bodyDiv w:val="1"/>
      <w:marLeft w:val="0"/>
      <w:marRight w:val="0"/>
      <w:marTop w:val="0"/>
      <w:marBottom w:val="0"/>
      <w:divBdr>
        <w:top w:val="none" w:sz="0" w:space="0" w:color="auto"/>
        <w:left w:val="none" w:sz="0" w:space="0" w:color="auto"/>
        <w:bottom w:val="none" w:sz="0" w:space="0" w:color="auto"/>
        <w:right w:val="none" w:sz="0" w:space="0" w:color="auto"/>
      </w:divBdr>
      <w:divsChild>
        <w:div w:id="1406076428">
          <w:marLeft w:val="0"/>
          <w:marRight w:val="0"/>
          <w:marTop w:val="0"/>
          <w:marBottom w:val="0"/>
          <w:divBdr>
            <w:top w:val="none" w:sz="0" w:space="0" w:color="auto"/>
            <w:left w:val="none" w:sz="0" w:space="0" w:color="auto"/>
            <w:bottom w:val="none" w:sz="0" w:space="0" w:color="auto"/>
            <w:right w:val="none" w:sz="0" w:space="0" w:color="auto"/>
          </w:divBdr>
        </w:div>
      </w:divsChild>
    </w:div>
    <w:div w:id="97406187">
      <w:bodyDiv w:val="1"/>
      <w:marLeft w:val="0"/>
      <w:marRight w:val="0"/>
      <w:marTop w:val="0"/>
      <w:marBottom w:val="0"/>
      <w:divBdr>
        <w:top w:val="none" w:sz="0" w:space="0" w:color="auto"/>
        <w:left w:val="none" w:sz="0" w:space="0" w:color="auto"/>
        <w:bottom w:val="none" w:sz="0" w:space="0" w:color="auto"/>
        <w:right w:val="none" w:sz="0" w:space="0" w:color="auto"/>
      </w:divBdr>
      <w:divsChild>
        <w:div w:id="507983375">
          <w:marLeft w:val="0"/>
          <w:marRight w:val="0"/>
          <w:marTop w:val="0"/>
          <w:marBottom w:val="0"/>
          <w:divBdr>
            <w:top w:val="none" w:sz="0" w:space="0" w:color="auto"/>
            <w:left w:val="none" w:sz="0" w:space="0" w:color="auto"/>
            <w:bottom w:val="none" w:sz="0" w:space="0" w:color="auto"/>
            <w:right w:val="none" w:sz="0" w:space="0" w:color="auto"/>
          </w:divBdr>
          <w:divsChild>
            <w:div w:id="360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4882">
      <w:bodyDiv w:val="1"/>
      <w:marLeft w:val="0"/>
      <w:marRight w:val="0"/>
      <w:marTop w:val="0"/>
      <w:marBottom w:val="0"/>
      <w:divBdr>
        <w:top w:val="none" w:sz="0" w:space="0" w:color="auto"/>
        <w:left w:val="none" w:sz="0" w:space="0" w:color="auto"/>
        <w:bottom w:val="none" w:sz="0" w:space="0" w:color="auto"/>
        <w:right w:val="none" w:sz="0" w:space="0" w:color="auto"/>
      </w:divBdr>
      <w:divsChild>
        <w:div w:id="1851337474">
          <w:marLeft w:val="0"/>
          <w:marRight w:val="0"/>
          <w:marTop w:val="0"/>
          <w:marBottom w:val="0"/>
          <w:divBdr>
            <w:top w:val="none" w:sz="0" w:space="0" w:color="auto"/>
            <w:left w:val="none" w:sz="0" w:space="0" w:color="auto"/>
            <w:bottom w:val="none" w:sz="0" w:space="0" w:color="auto"/>
            <w:right w:val="none" w:sz="0" w:space="0" w:color="auto"/>
          </w:divBdr>
        </w:div>
      </w:divsChild>
    </w:div>
    <w:div w:id="152723931">
      <w:bodyDiv w:val="1"/>
      <w:marLeft w:val="0"/>
      <w:marRight w:val="0"/>
      <w:marTop w:val="0"/>
      <w:marBottom w:val="0"/>
      <w:divBdr>
        <w:top w:val="none" w:sz="0" w:space="0" w:color="auto"/>
        <w:left w:val="none" w:sz="0" w:space="0" w:color="auto"/>
        <w:bottom w:val="none" w:sz="0" w:space="0" w:color="auto"/>
        <w:right w:val="none" w:sz="0" w:space="0" w:color="auto"/>
      </w:divBdr>
      <w:divsChild>
        <w:div w:id="97914704">
          <w:marLeft w:val="0"/>
          <w:marRight w:val="0"/>
          <w:marTop w:val="0"/>
          <w:marBottom w:val="0"/>
          <w:divBdr>
            <w:top w:val="none" w:sz="0" w:space="0" w:color="auto"/>
            <w:left w:val="none" w:sz="0" w:space="0" w:color="auto"/>
            <w:bottom w:val="none" w:sz="0" w:space="0" w:color="auto"/>
            <w:right w:val="none" w:sz="0" w:space="0" w:color="auto"/>
          </w:divBdr>
          <w:divsChild>
            <w:div w:id="5954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8257">
      <w:bodyDiv w:val="1"/>
      <w:marLeft w:val="0"/>
      <w:marRight w:val="0"/>
      <w:marTop w:val="0"/>
      <w:marBottom w:val="0"/>
      <w:divBdr>
        <w:top w:val="none" w:sz="0" w:space="0" w:color="auto"/>
        <w:left w:val="none" w:sz="0" w:space="0" w:color="auto"/>
        <w:bottom w:val="none" w:sz="0" w:space="0" w:color="auto"/>
        <w:right w:val="none" w:sz="0" w:space="0" w:color="auto"/>
      </w:divBdr>
      <w:divsChild>
        <w:div w:id="1662999168">
          <w:marLeft w:val="0"/>
          <w:marRight w:val="0"/>
          <w:marTop w:val="0"/>
          <w:marBottom w:val="0"/>
          <w:divBdr>
            <w:top w:val="none" w:sz="0" w:space="0" w:color="auto"/>
            <w:left w:val="none" w:sz="0" w:space="0" w:color="auto"/>
            <w:bottom w:val="none" w:sz="0" w:space="0" w:color="auto"/>
            <w:right w:val="none" w:sz="0" w:space="0" w:color="auto"/>
          </w:divBdr>
        </w:div>
      </w:divsChild>
    </w:div>
    <w:div w:id="290210300">
      <w:bodyDiv w:val="1"/>
      <w:marLeft w:val="0"/>
      <w:marRight w:val="0"/>
      <w:marTop w:val="0"/>
      <w:marBottom w:val="0"/>
      <w:divBdr>
        <w:top w:val="none" w:sz="0" w:space="0" w:color="auto"/>
        <w:left w:val="none" w:sz="0" w:space="0" w:color="auto"/>
        <w:bottom w:val="none" w:sz="0" w:space="0" w:color="auto"/>
        <w:right w:val="none" w:sz="0" w:space="0" w:color="auto"/>
      </w:divBdr>
      <w:divsChild>
        <w:div w:id="921837787">
          <w:marLeft w:val="0"/>
          <w:marRight w:val="0"/>
          <w:marTop w:val="0"/>
          <w:marBottom w:val="0"/>
          <w:divBdr>
            <w:top w:val="none" w:sz="0" w:space="0" w:color="auto"/>
            <w:left w:val="none" w:sz="0" w:space="0" w:color="auto"/>
            <w:bottom w:val="none" w:sz="0" w:space="0" w:color="auto"/>
            <w:right w:val="none" w:sz="0" w:space="0" w:color="auto"/>
          </w:divBdr>
        </w:div>
      </w:divsChild>
    </w:div>
    <w:div w:id="426275601">
      <w:bodyDiv w:val="1"/>
      <w:marLeft w:val="0"/>
      <w:marRight w:val="0"/>
      <w:marTop w:val="0"/>
      <w:marBottom w:val="0"/>
      <w:divBdr>
        <w:top w:val="none" w:sz="0" w:space="0" w:color="auto"/>
        <w:left w:val="none" w:sz="0" w:space="0" w:color="auto"/>
        <w:bottom w:val="none" w:sz="0" w:space="0" w:color="auto"/>
        <w:right w:val="none" w:sz="0" w:space="0" w:color="auto"/>
      </w:divBdr>
      <w:divsChild>
        <w:div w:id="457335499">
          <w:marLeft w:val="0"/>
          <w:marRight w:val="0"/>
          <w:marTop w:val="0"/>
          <w:marBottom w:val="0"/>
          <w:divBdr>
            <w:top w:val="none" w:sz="0" w:space="0" w:color="auto"/>
            <w:left w:val="none" w:sz="0" w:space="0" w:color="auto"/>
            <w:bottom w:val="none" w:sz="0" w:space="0" w:color="auto"/>
            <w:right w:val="none" w:sz="0" w:space="0" w:color="auto"/>
          </w:divBdr>
        </w:div>
      </w:divsChild>
    </w:div>
    <w:div w:id="718438224">
      <w:bodyDiv w:val="1"/>
      <w:marLeft w:val="0"/>
      <w:marRight w:val="0"/>
      <w:marTop w:val="0"/>
      <w:marBottom w:val="0"/>
      <w:divBdr>
        <w:top w:val="none" w:sz="0" w:space="0" w:color="auto"/>
        <w:left w:val="none" w:sz="0" w:space="0" w:color="auto"/>
        <w:bottom w:val="none" w:sz="0" w:space="0" w:color="auto"/>
        <w:right w:val="none" w:sz="0" w:space="0" w:color="auto"/>
      </w:divBdr>
      <w:divsChild>
        <w:div w:id="692347432">
          <w:marLeft w:val="0"/>
          <w:marRight w:val="0"/>
          <w:marTop w:val="0"/>
          <w:marBottom w:val="0"/>
          <w:divBdr>
            <w:top w:val="none" w:sz="0" w:space="0" w:color="auto"/>
            <w:left w:val="none" w:sz="0" w:space="0" w:color="auto"/>
            <w:bottom w:val="none" w:sz="0" w:space="0" w:color="auto"/>
            <w:right w:val="none" w:sz="0" w:space="0" w:color="auto"/>
          </w:divBdr>
        </w:div>
      </w:divsChild>
    </w:div>
    <w:div w:id="746999595">
      <w:bodyDiv w:val="1"/>
      <w:marLeft w:val="0"/>
      <w:marRight w:val="0"/>
      <w:marTop w:val="0"/>
      <w:marBottom w:val="0"/>
      <w:divBdr>
        <w:top w:val="none" w:sz="0" w:space="0" w:color="auto"/>
        <w:left w:val="none" w:sz="0" w:space="0" w:color="auto"/>
        <w:bottom w:val="none" w:sz="0" w:space="0" w:color="auto"/>
        <w:right w:val="none" w:sz="0" w:space="0" w:color="auto"/>
      </w:divBdr>
      <w:divsChild>
        <w:div w:id="434444674">
          <w:marLeft w:val="0"/>
          <w:marRight w:val="0"/>
          <w:marTop w:val="0"/>
          <w:marBottom w:val="0"/>
          <w:divBdr>
            <w:top w:val="none" w:sz="0" w:space="0" w:color="auto"/>
            <w:left w:val="none" w:sz="0" w:space="0" w:color="auto"/>
            <w:bottom w:val="none" w:sz="0" w:space="0" w:color="auto"/>
            <w:right w:val="none" w:sz="0" w:space="0" w:color="auto"/>
          </w:divBdr>
        </w:div>
      </w:divsChild>
    </w:div>
    <w:div w:id="918098482">
      <w:bodyDiv w:val="1"/>
      <w:marLeft w:val="0"/>
      <w:marRight w:val="0"/>
      <w:marTop w:val="0"/>
      <w:marBottom w:val="0"/>
      <w:divBdr>
        <w:top w:val="none" w:sz="0" w:space="0" w:color="auto"/>
        <w:left w:val="none" w:sz="0" w:space="0" w:color="auto"/>
        <w:bottom w:val="none" w:sz="0" w:space="0" w:color="auto"/>
        <w:right w:val="none" w:sz="0" w:space="0" w:color="auto"/>
      </w:divBdr>
      <w:divsChild>
        <w:div w:id="278418856">
          <w:marLeft w:val="0"/>
          <w:marRight w:val="0"/>
          <w:marTop w:val="0"/>
          <w:marBottom w:val="0"/>
          <w:divBdr>
            <w:top w:val="none" w:sz="0" w:space="0" w:color="auto"/>
            <w:left w:val="none" w:sz="0" w:space="0" w:color="auto"/>
            <w:bottom w:val="none" w:sz="0" w:space="0" w:color="auto"/>
            <w:right w:val="none" w:sz="0" w:space="0" w:color="auto"/>
          </w:divBdr>
          <w:divsChild>
            <w:div w:id="14553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5647">
      <w:bodyDiv w:val="1"/>
      <w:marLeft w:val="0"/>
      <w:marRight w:val="0"/>
      <w:marTop w:val="0"/>
      <w:marBottom w:val="0"/>
      <w:divBdr>
        <w:top w:val="none" w:sz="0" w:space="0" w:color="auto"/>
        <w:left w:val="none" w:sz="0" w:space="0" w:color="auto"/>
        <w:bottom w:val="none" w:sz="0" w:space="0" w:color="auto"/>
        <w:right w:val="none" w:sz="0" w:space="0" w:color="auto"/>
      </w:divBdr>
      <w:divsChild>
        <w:div w:id="433129958">
          <w:marLeft w:val="0"/>
          <w:marRight w:val="0"/>
          <w:marTop w:val="0"/>
          <w:marBottom w:val="0"/>
          <w:divBdr>
            <w:top w:val="none" w:sz="0" w:space="0" w:color="auto"/>
            <w:left w:val="none" w:sz="0" w:space="0" w:color="auto"/>
            <w:bottom w:val="none" w:sz="0" w:space="0" w:color="auto"/>
            <w:right w:val="none" w:sz="0" w:space="0" w:color="auto"/>
          </w:divBdr>
        </w:div>
      </w:divsChild>
    </w:div>
    <w:div w:id="1001618361">
      <w:bodyDiv w:val="1"/>
      <w:marLeft w:val="0"/>
      <w:marRight w:val="0"/>
      <w:marTop w:val="0"/>
      <w:marBottom w:val="0"/>
      <w:divBdr>
        <w:top w:val="none" w:sz="0" w:space="0" w:color="auto"/>
        <w:left w:val="none" w:sz="0" w:space="0" w:color="auto"/>
        <w:bottom w:val="none" w:sz="0" w:space="0" w:color="auto"/>
        <w:right w:val="none" w:sz="0" w:space="0" w:color="auto"/>
      </w:divBdr>
      <w:divsChild>
        <w:div w:id="1352563892">
          <w:marLeft w:val="0"/>
          <w:marRight w:val="0"/>
          <w:marTop w:val="0"/>
          <w:marBottom w:val="0"/>
          <w:divBdr>
            <w:top w:val="none" w:sz="0" w:space="0" w:color="auto"/>
            <w:left w:val="none" w:sz="0" w:space="0" w:color="auto"/>
            <w:bottom w:val="none" w:sz="0" w:space="0" w:color="auto"/>
            <w:right w:val="none" w:sz="0" w:space="0" w:color="auto"/>
          </w:divBdr>
        </w:div>
      </w:divsChild>
    </w:div>
    <w:div w:id="1031565998">
      <w:bodyDiv w:val="1"/>
      <w:marLeft w:val="0"/>
      <w:marRight w:val="0"/>
      <w:marTop w:val="0"/>
      <w:marBottom w:val="0"/>
      <w:divBdr>
        <w:top w:val="none" w:sz="0" w:space="0" w:color="auto"/>
        <w:left w:val="none" w:sz="0" w:space="0" w:color="auto"/>
        <w:bottom w:val="none" w:sz="0" w:space="0" w:color="auto"/>
        <w:right w:val="none" w:sz="0" w:space="0" w:color="auto"/>
      </w:divBdr>
      <w:divsChild>
        <w:div w:id="2100833958">
          <w:marLeft w:val="0"/>
          <w:marRight w:val="0"/>
          <w:marTop w:val="0"/>
          <w:marBottom w:val="0"/>
          <w:divBdr>
            <w:top w:val="none" w:sz="0" w:space="0" w:color="auto"/>
            <w:left w:val="none" w:sz="0" w:space="0" w:color="auto"/>
            <w:bottom w:val="none" w:sz="0" w:space="0" w:color="auto"/>
            <w:right w:val="none" w:sz="0" w:space="0" w:color="auto"/>
          </w:divBdr>
          <w:divsChild>
            <w:div w:id="20140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709">
      <w:bodyDiv w:val="1"/>
      <w:marLeft w:val="0"/>
      <w:marRight w:val="0"/>
      <w:marTop w:val="0"/>
      <w:marBottom w:val="0"/>
      <w:divBdr>
        <w:top w:val="none" w:sz="0" w:space="0" w:color="auto"/>
        <w:left w:val="none" w:sz="0" w:space="0" w:color="auto"/>
        <w:bottom w:val="none" w:sz="0" w:space="0" w:color="auto"/>
        <w:right w:val="none" w:sz="0" w:space="0" w:color="auto"/>
      </w:divBdr>
      <w:divsChild>
        <w:div w:id="1716198093">
          <w:marLeft w:val="0"/>
          <w:marRight w:val="0"/>
          <w:marTop w:val="0"/>
          <w:marBottom w:val="0"/>
          <w:divBdr>
            <w:top w:val="none" w:sz="0" w:space="0" w:color="auto"/>
            <w:left w:val="none" w:sz="0" w:space="0" w:color="auto"/>
            <w:bottom w:val="none" w:sz="0" w:space="0" w:color="auto"/>
            <w:right w:val="none" w:sz="0" w:space="0" w:color="auto"/>
          </w:divBdr>
        </w:div>
      </w:divsChild>
    </w:div>
    <w:div w:id="1313675017">
      <w:bodyDiv w:val="1"/>
      <w:marLeft w:val="0"/>
      <w:marRight w:val="0"/>
      <w:marTop w:val="0"/>
      <w:marBottom w:val="0"/>
      <w:divBdr>
        <w:top w:val="none" w:sz="0" w:space="0" w:color="auto"/>
        <w:left w:val="none" w:sz="0" w:space="0" w:color="auto"/>
        <w:bottom w:val="none" w:sz="0" w:space="0" w:color="auto"/>
        <w:right w:val="none" w:sz="0" w:space="0" w:color="auto"/>
      </w:divBdr>
      <w:divsChild>
        <w:div w:id="37168319">
          <w:marLeft w:val="0"/>
          <w:marRight w:val="0"/>
          <w:marTop w:val="0"/>
          <w:marBottom w:val="0"/>
          <w:divBdr>
            <w:top w:val="none" w:sz="0" w:space="0" w:color="auto"/>
            <w:left w:val="none" w:sz="0" w:space="0" w:color="auto"/>
            <w:bottom w:val="none" w:sz="0" w:space="0" w:color="auto"/>
            <w:right w:val="none" w:sz="0" w:space="0" w:color="auto"/>
          </w:divBdr>
          <w:divsChild>
            <w:div w:id="3052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0248">
      <w:bodyDiv w:val="1"/>
      <w:marLeft w:val="0"/>
      <w:marRight w:val="0"/>
      <w:marTop w:val="0"/>
      <w:marBottom w:val="0"/>
      <w:divBdr>
        <w:top w:val="none" w:sz="0" w:space="0" w:color="auto"/>
        <w:left w:val="none" w:sz="0" w:space="0" w:color="auto"/>
        <w:bottom w:val="none" w:sz="0" w:space="0" w:color="auto"/>
        <w:right w:val="none" w:sz="0" w:space="0" w:color="auto"/>
      </w:divBdr>
      <w:divsChild>
        <w:div w:id="1650593602">
          <w:marLeft w:val="0"/>
          <w:marRight w:val="0"/>
          <w:marTop w:val="0"/>
          <w:marBottom w:val="0"/>
          <w:divBdr>
            <w:top w:val="none" w:sz="0" w:space="0" w:color="auto"/>
            <w:left w:val="none" w:sz="0" w:space="0" w:color="auto"/>
            <w:bottom w:val="none" w:sz="0" w:space="0" w:color="auto"/>
            <w:right w:val="none" w:sz="0" w:space="0" w:color="auto"/>
          </w:divBdr>
          <w:divsChild>
            <w:div w:id="17333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651">
      <w:bodyDiv w:val="1"/>
      <w:marLeft w:val="0"/>
      <w:marRight w:val="0"/>
      <w:marTop w:val="0"/>
      <w:marBottom w:val="0"/>
      <w:divBdr>
        <w:top w:val="none" w:sz="0" w:space="0" w:color="auto"/>
        <w:left w:val="none" w:sz="0" w:space="0" w:color="auto"/>
        <w:bottom w:val="none" w:sz="0" w:space="0" w:color="auto"/>
        <w:right w:val="none" w:sz="0" w:space="0" w:color="auto"/>
      </w:divBdr>
      <w:divsChild>
        <w:div w:id="1425685078">
          <w:marLeft w:val="0"/>
          <w:marRight w:val="0"/>
          <w:marTop w:val="0"/>
          <w:marBottom w:val="0"/>
          <w:divBdr>
            <w:top w:val="none" w:sz="0" w:space="0" w:color="auto"/>
            <w:left w:val="none" w:sz="0" w:space="0" w:color="auto"/>
            <w:bottom w:val="none" w:sz="0" w:space="0" w:color="auto"/>
            <w:right w:val="none" w:sz="0" w:space="0" w:color="auto"/>
          </w:divBdr>
        </w:div>
      </w:divsChild>
    </w:div>
    <w:div w:id="2134135468">
      <w:bodyDiv w:val="1"/>
      <w:marLeft w:val="0"/>
      <w:marRight w:val="0"/>
      <w:marTop w:val="0"/>
      <w:marBottom w:val="0"/>
      <w:divBdr>
        <w:top w:val="none" w:sz="0" w:space="0" w:color="auto"/>
        <w:left w:val="none" w:sz="0" w:space="0" w:color="auto"/>
        <w:bottom w:val="none" w:sz="0" w:space="0" w:color="auto"/>
        <w:right w:val="none" w:sz="0" w:space="0" w:color="auto"/>
      </w:divBdr>
      <w:divsChild>
        <w:div w:id="35851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10</Pages>
  <Words>807</Words>
  <Characters>4601</Characters>
  <Application>Microsoft Office Word</Application>
  <DocSecurity>0</DocSecurity>
  <Lines>38</Lines>
  <Paragraphs>10</Paragraphs>
  <ScaleCrop>false</ScaleCrop>
  <Company>HOME</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冷藏保鲜非发酵豆腐丝标准（送审稿）</dc:title>
  <dc:creator>HJ</dc:creator>
  <cp:lastModifiedBy>薛志辉</cp:lastModifiedBy>
  <cp:revision>20</cp:revision>
  <cp:lastPrinted>2004-06-16T05:57:00Z</cp:lastPrinted>
  <dcterms:created xsi:type="dcterms:W3CDTF">2017-11-16T02:38:00Z</dcterms:created>
  <dcterms:modified xsi:type="dcterms:W3CDTF">2018-01-05T05:17:00Z</dcterms:modified>
</cp:coreProperties>
</file>