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083" w:rsidRPr="00B2441E" w:rsidRDefault="00F54083" w:rsidP="00F54083">
      <w:pPr>
        <w:spacing w:line="360" w:lineRule="auto"/>
        <w:ind w:firstLineChars="200" w:firstLine="600"/>
        <w:rPr>
          <w:color w:val="000000"/>
          <w:sz w:val="30"/>
          <w:szCs w:val="30"/>
        </w:rPr>
      </w:pPr>
    </w:p>
    <w:p w:rsidR="00986F9F" w:rsidRPr="00820207" w:rsidRDefault="007D298D" w:rsidP="007D298D">
      <w:pPr>
        <w:spacing w:line="360" w:lineRule="auto"/>
        <w:jc w:val="center"/>
        <w:rPr>
          <w:rFonts w:ascii="黑体" w:eastAsia="黑体"/>
          <w:b/>
          <w:sz w:val="36"/>
          <w:szCs w:val="36"/>
        </w:rPr>
      </w:pPr>
      <w:r w:rsidRPr="00820207">
        <w:rPr>
          <w:rFonts w:ascii="黑体" w:eastAsia="黑体" w:hint="eastAsia"/>
          <w:b/>
          <w:sz w:val="36"/>
          <w:szCs w:val="36"/>
        </w:rPr>
        <w:t>江 西 省 地 方 标 准</w:t>
      </w:r>
    </w:p>
    <w:p w:rsidR="00293135" w:rsidRPr="00820207" w:rsidRDefault="00293135" w:rsidP="007C19B8">
      <w:pPr>
        <w:pStyle w:val="Default"/>
        <w:spacing w:line="360" w:lineRule="auto"/>
        <w:ind w:firstLineChars="50" w:firstLine="221"/>
        <w:jc w:val="center"/>
        <w:outlineLvl w:val="0"/>
        <w:rPr>
          <w:rFonts w:ascii="Times New Roman" w:cs="Times New Roman"/>
          <w:b/>
          <w:sz w:val="44"/>
          <w:szCs w:val="44"/>
        </w:rPr>
      </w:pPr>
      <w:r w:rsidRPr="00820207">
        <w:rPr>
          <w:rFonts w:ascii="Times New Roman" w:cs="Times New Roman"/>
          <w:b/>
          <w:sz w:val="44"/>
          <w:szCs w:val="44"/>
        </w:rPr>
        <w:t>《</w:t>
      </w:r>
      <w:r w:rsidR="00EE5EAA">
        <w:rPr>
          <w:rFonts w:ascii="Times New Roman" w:cs="Times New Roman" w:hint="eastAsia"/>
          <w:b/>
          <w:bCs/>
          <w:sz w:val="44"/>
          <w:szCs w:val="44"/>
        </w:rPr>
        <w:t>斜拉桥钢锚梁索塔锚固区设计规程</w:t>
      </w:r>
      <w:r w:rsidRPr="00820207">
        <w:rPr>
          <w:rFonts w:ascii="Times New Roman" w:cs="Times New Roman"/>
          <w:b/>
          <w:sz w:val="44"/>
          <w:szCs w:val="44"/>
        </w:rPr>
        <w:t>》</w:t>
      </w:r>
    </w:p>
    <w:p w:rsidR="007D298D" w:rsidRPr="00820207" w:rsidRDefault="00820207" w:rsidP="007C19B8">
      <w:pPr>
        <w:tabs>
          <w:tab w:val="center" w:pos="4680"/>
          <w:tab w:val="left" w:pos="6060"/>
        </w:tabs>
        <w:spacing w:line="360" w:lineRule="auto"/>
        <w:jc w:val="center"/>
        <w:outlineLvl w:val="0"/>
        <w:rPr>
          <w:rFonts w:hAnsi="宋体"/>
          <w:b/>
          <w:color w:val="000000"/>
          <w:sz w:val="30"/>
          <w:szCs w:val="30"/>
        </w:rPr>
      </w:pPr>
      <w:r w:rsidRPr="00820207">
        <w:rPr>
          <w:rFonts w:hAnsi="宋体" w:hint="eastAsia"/>
          <w:b/>
          <w:color w:val="000000"/>
          <w:sz w:val="30"/>
          <w:szCs w:val="30"/>
        </w:rPr>
        <w:t>（送审稿）</w:t>
      </w:r>
    </w:p>
    <w:p w:rsidR="007D298D" w:rsidRPr="00820207" w:rsidRDefault="007D298D" w:rsidP="00493BEE">
      <w:pPr>
        <w:tabs>
          <w:tab w:val="center" w:pos="4680"/>
          <w:tab w:val="left" w:pos="6060"/>
        </w:tabs>
        <w:spacing w:beforeLines="50" w:line="360" w:lineRule="auto"/>
        <w:jc w:val="center"/>
        <w:outlineLvl w:val="0"/>
        <w:rPr>
          <w:rFonts w:eastAsia="黑体"/>
          <w:b/>
          <w:bCs/>
          <w:color w:val="000000"/>
          <w:kern w:val="0"/>
          <w:sz w:val="52"/>
          <w:szCs w:val="52"/>
        </w:rPr>
      </w:pPr>
      <w:r w:rsidRPr="00820207">
        <w:rPr>
          <w:rFonts w:eastAsia="黑体"/>
          <w:b/>
          <w:bCs/>
          <w:color w:val="000000"/>
          <w:kern w:val="0"/>
          <w:sz w:val="52"/>
          <w:szCs w:val="52"/>
        </w:rPr>
        <w:t>编</w:t>
      </w:r>
      <w:r w:rsidRPr="00820207">
        <w:rPr>
          <w:rFonts w:eastAsia="黑体" w:hint="eastAsia"/>
          <w:b/>
          <w:bCs/>
          <w:color w:val="000000"/>
          <w:kern w:val="0"/>
          <w:sz w:val="52"/>
          <w:szCs w:val="52"/>
        </w:rPr>
        <w:t xml:space="preserve"> </w:t>
      </w:r>
      <w:r w:rsidRPr="00820207">
        <w:rPr>
          <w:rFonts w:eastAsia="黑体"/>
          <w:b/>
          <w:bCs/>
          <w:color w:val="000000"/>
          <w:kern w:val="0"/>
          <w:sz w:val="52"/>
          <w:szCs w:val="52"/>
        </w:rPr>
        <w:t>制</w:t>
      </w:r>
      <w:r w:rsidRPr="00820207">
        <w:rPr>
          <w:rFonts w:eastAsia="黑体" w:hint="eastAsia"/>
          <w:b/>
          <w:bCs/>
          <w:color w:val="000000"/>
          <w:kern w:val="0"/>
          <w:sz w:val="52"/>
          <w:szCs w:val="52"/>
        </w:rPr>
        <w:t xml:space="preserve"> </w:t>
      </w:r>
      <w:r w:rsidRPr="00820207">
        <w:rPr>
          <w:rFonts w:eastAsia="黑体"/>
          <w:b/>
          <w:bCs/>
          <w:color w:val="000000"/>
          <w:kern w:val="0"/>
          <w:sz w:val="52"/>
          <w:szCs w:val="52"/>
        </w:rPr>
        <w:t>说</w:t>
      </w:r>
      <w:r w:rsidRPr="00820207">
        <w:rPr>
          <w:rFonts w:eastAsia="黑体" w:hint="eastAsia"/>
          <w:b/>
          <w:bCs/>
          <w:color w:val="000000"/>
          <w:kern w:val="0"/>
          <w:sz w:val="52"/>
          <w:szCs w:val="52"/>
        </w:rPr>
        <w:t xml:space="preserve"> </w:t>
      </w:r>
      <w:r w:rsidRPr="00820207">
        <w:rPr>
          <w:rFonts w:eastAsia="黑体"/>
          <w:b/>
          <w:bCs/>
          <w:color w:val="000000"/>
          <w:kern w:val="0"/>
          <w:sz w:val="52"/>
          <w:szCs w:val="52"/>
        </w:rPr>
        <w:t>明</w:t>
      </w:r>
    </w:p>
    <w:p w:rsidR="00986F9F" w:rsidRPr="00B2441E" w:rsidRDefault="00986F9F" w:rsidP="00F54083">
      <w:pPr>
        <w:spacing w:line="360" w:lineRule="auto"/>
        <w:jc w:val="center"/>
        <w:rPr>
          <w:b/>
          <w:color w:val="000000"/>
          <w:sz w:val="30"/>
          <w:szCs w:val="30"/>
        </w:rPr>
      </w:pPr>
    </w:p>
    <w:p w:rsidR="00555193" w:rsidRPr="00B2441E" w:rsidRDefault="00555193" w:rsidP="00F54083">
      <w:pPr>
        <w:spacing w:line="360" w:lineRule="auto"/>
        <w:jc w:val="center"/>
        <w:rPr>
          <w:b/>
          <w:color w:val="000000"/>
          <w:sz w:val="30"/>
          <w:szCs w:val="30"/>
        </w:rPr>
      </w:pPr>
    </w:p>
    <w:p w:rsidR="00986F9F" w:rsidRPr="00B2441E" w:rsidRDefault="00986F9F" w:rsidP="00F54083">
      <w:pPr>
        <w:spacing w:line="360" w:lineRule="auto"/>
        <w:jc w:val="center"/>
        <w:rPr>
          <w:b/>
          <w:color w:val="000000"/>
          <w:sz w:val="32"/>
          <w:szCs w:val="32"/>
        </w:rPr>
      </w:pPr>
    </w:p>
    <w:p w:rsidR="00986F9F" w:rsidRPr="00B2441E" w:rsidRDefault="00986F9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Default="000D2C5F" w:rsidP="00F54083">
      <w:pPr>
        <w:spacing w:line="360" w:lineRule="auto"/>
        <w:rPr>
          <w:color w:val="000000"/>
          <w:sz w:val="24"/>
        </w:rPr>
      </w:pPr>
    </w:p>
    <w:p w:rsidR="00E2313E" w:rsidRPr="00B2441E" w:rsidRDefault="00E2313E" w:rsidP="00F54083">
      <w:pPr>
        <w:spacing w:line="360" w:lineRule="auto"/>
        <w:rPr>
          <w:color w:val="000000"/>
          <w:sz w:val="24"/>
        </w:rPr>
      </w:pPr>
    </w:p>
    <w:p w:rsidR="000D2C5F" w:rsidRPr="00B2441E" w:rsidRDefault="000D2C5F" w:rsidP="00F54083">
      <w:pPr>
        <w:spacing w:line="360" w:lineRule="auto"/>
        <w:rPr>
          <w:color w:val="000000"/>
          <w:sz w:val="24"/>
        </w:rPr>
      </w:pPr>
    </w:p>
    <w:p w:rsidR="000D2C5F" w:rsidRPr="00B2441E" w:rsidRDefault="000D2C5F" w:rsidP="00F54083">
      <w:pPr>
        <w:spacing w:line="360" w:lineRule="auto"/>
        <w:rPr>
          <w:color w:val="000000"/>
          <w:sz w:val="24"/>
        </w:rPr>
      </w:pPr>
    </w:p>
    <w:p w:rsidR="007D298D" w:rsidRDefault="007D298D" w:rsidP="00F54083">
      <w:pPr>
        <w:spacing w:line="360" w:lineRule="auto"/>
        <w:rPr>
          <w:color w:val="000000"/>
          <w:sz w:val="24"/>
        </w:rPr>
      </w:pPr>
    </w:p>
    <w:p w:rsidR="005E5903" w:rsidRPr="00B2441E" w:rsidRDefault="005E5903" w:rsidP="00F54083">
      <w:pPr>
        <w:spacing w:line="360" w:lineRule="auto"/>
        <w:rPr>
          <w:color w:val="000000"/>
          <w:sz w:val="24"/>
        </w:rPr>
      </w:pPr>
    </w:p>
    <w:p w:rsidR="00293135" w:rsidRPr="00820207" w:rsidRDefault="00293135" w:rsidP="00E2313E">
      <w:pPr>
        <w:spacing w:line="360" w:lineRule="auto"/>
        <w:jc w:val="center"/>
        <w:rPr>
          <w:b/>
          <w:sz w:val="28"/>
          <w:szCs w:val="28"/>
        </w:rPr>
      </w:pPr>
      <w:r w:rsidRPr="00EE5EAA">
        <w:rPr>
          <w:rFonts w:hAnsi="宋体"/>
          <w:b/>
          <w:color w:val="000000"/>
          <w:sz w:val="28"/>
          <w:szCs w:val="28"/>
        </w:rPr>
        <w:t>《</w:t>
      </w:r>
      <w:r w:rsidR="00EE5EAA" w:rsidRPr="00EE5EAA">
        <w:rPr>
          <w:rFonts w:hAnsi="宋体" w:hint="eastAsia"/>
          <w:b/>
          <w:color w:val="000000"/>
          <w:sz w:val="28"/>
          <w:szCs w:val="28"/>
        </w:rPr>
        <w:t>斜拉桥钢锚梁索塔锚固区设计规程</w:t>
      </w:r>
      <w:r w:rsidRPr="00EE5EAA">
        <w:rPr>
          <w:rFonts w:hAnsi="宋体"/>
          <w:b/>
          <w:color w:val="000000"/>
          <w:sz w:val="28"/>
          <w:szCs w:val="28"/>
        </w:rPr>
        <w:t>》</w:t>
      </w:r>
    </w:p>
    <w:p w:rsidR="00986F9F" w:rsidRPr="00820207" w:rsidRDefault="00986F9F" w:rsidP="00F54083">
      <w:pPr>
        <w:spacing w:line="360" w:lineRule="auto"/>
        <w:jc w:val="center"/>
        <w:rPr>
          <w:b/>
          <w:color w:val="000000"/>
          <w:sz w:val="28"/>
          <w:szCs w:val="28"/>
        </w:rPr>
      </w:pPr>
      <w:r w:rsidRPr="00820207">
        <w:rPr>
          <w:rFonts w:hAnsi="宋体"/>
          <w:b/>
          <w:color w:val="000000"/>
          <w:sz w:val="28"/>
          <w:szCs w:val="28"/>
        </w:rPr>
        <w:t>标准编制组</w:t>
      </w:r>
    </w:p>
    <w:p w:rsidR="00A13762" w:rsidRDefault="00820207" w:rsidP="00F54083">
      <w:pPr>
        <w:spacing w:line="360" w:lineRule="auto"/>
        <w:jc w:val="center"/>
        <w:rPr>
          <w:rFonts w:hAnsi="宋体"/>
          <w:b/>
          <w:color w:val="000000"/>
          <w:sz w:val="28"/>
          <w:szCs w:val="28"/>
        </w:rPr>
        <w:sectPr w:rsidR="00A13762" w:rsidSect="00820207">
          <w:headerReference w:type="default" r:id="rId7"/>
          <w:footerReference w:type="even" r:id="rId8"/>
          <w:footerReference w:type="default" r:id="rId9"/>
          <w:pgSz w:w="11906" w:h="16838" w:code="9"/>
          <w:pgMar w:top="1531" w:right="1531" w:bottom="1531" w:left="1531" w:header="851" w:footer="992" w:gutter="0"/>
          <w:cols w:space="425"/>
          <w:docGrid w:linePitch="312"/>
        </w:sectPr>
      </w:pPr>
      <w:r w:rsidRPr="00820207">
        <w:rPr>
          <w:b/>
          <w:color w:val="000000"/>
          <w:sz w:val="28"/>
          <w:szCs w:val="28"/>
        </w:rPr>
        <w:t>2017</w:t>
      </w:r>
      <w:r w:rsidRPr="00820207">
        <w:rPr>
          <w:rFonts w:hAnsi="宋体"/>
          <w:b/>
          <w:color w:val="000000"/>
          <w:sz w:val="28"/>
          <w:szCs w:val="28"/>
        </w:rPr>
        <w:t>年</w:t>
      </w:r>
      <w:r w:rsidRPr="00820207">
        <w:rPr>
          <w:b/>
          <w:color w:val="000000"/>
          <w:sz w:val="28"/>
          <w:szCs w:val="28"/>
        </w:rPr>
        <w:t>11</w:t>
      </w:r>
      <w:r w:rsidRPr="00820207">
        <w:rPr>
          <w:rFonts w:hAnsi="宋体"/>
          <w:b/>
          <w:color w:val="000000"/>
          <w:sz w:val="28"/>
          <w:szCs w:val="28"/>
        </w:rPr>
        <w:t>月</w:t>
      </w:r>
    </w:p>
    <w:p w:rsidR="00986F9F" w:rsidRPr="00B2441E" w:rsidRDefault="007D298D" w:rsidP="00E127F3">
      <w:pPr>
        <w:pStyle w:val="Default"/>
        <w:spacing w:line="360" w:lineRule="auto"/>
        <w:ind w:firstLineChars="50" w:firstLine="150"/>
        <w:jc w:val="center"/>
        <w:rPr>
          <w:sz w:val="30"/>
          <w:szCs w:val="30"/>
        </w:rPr>
      </w:pPr>
      <w:r>
        <w:rPr>
          <w:rFonts w:hint="eastAsia"/>
          <w:sz w:val="30"/>
          <w:szCs w:val="30"/>
        </w:rPr>
        <w:lastRenderedPageBreak/>
        <w:t>江西省地方标准</w:t>
      </w:r>
      <w:r w:rsidR="00E14572" w:rsidRPr="00B2441E">
        <w:rPr>
          <w:sz w:val="30"/>
          <w:szCs w:val="30"/>
        </w:rPr>
        <w:t>《</w:t>
      </w:r>
      <w:r w:rsidR="00EE5EAA" w:rsidRPr="00EE5EAA">
        <w:rPr>
          <w:rFonts w:ascii="Times New Roman" w:hAnsi="宋体" w:cs="Times New Roman" w:hint="eastAsia"/>
          <w:b/>
          <w:sz w:val="28"/>
          <w:szCs w:val="28"/>
        </w:rPr>
        <w:t>斜拉桥钢锚梁索塔锚固区设计规程</w:t>
      </w:r>
      <w:r w:rsidR="00E14572" w:rsidRPr="00B2441E">
        <w:rPr>
          <w:sz w:val="30"/>
          <w:szCs w:val="30"/>
        </w:rPr>
        <w:t>》</w:t>
      </w:r>
    </w:p>
    <w:p w:rsidR="00986F9F" w:rsidRPr="00B2441E" w:rsidRDefault="00986F9F" w:rsidP="000D2C5F">
      <w:pPr>
        <w:spacing w:line="360" w:lineRule="auto"/>
        <w:jc w:val="center"/>
        <w:rPr>
          <w:rFonts w:ascii="黑体" w:eastAsia="黑体"/>
          <w:color w:val="000000"/>
          <w:sz w:val="36"/>
          <w:szCs w:val="36"/>
        </w:rPr>
      </w:pPr>
      <w:r w:rsidRPr="00B2441E">
        <w:rPr>
          <w:rFonts w:ascii="黑体" w:eastAsia="黑体" w:hint="eastAsia"/>
          <w:color w:val="000000"/>
          <w:sz w:val="36"/>
          <w:szCs w:val="36"/>
        </w:rPr>
        <w:t>编 制 说 明</w:t>
      </w:r>
    </w:p>
    <w:p w:rsidR="00986F9F" w:rsidRPr="00B2441E" w:rsidRDefault="00986F9F" w:rsidP="000D2C5F">
      <w:pPr>
        <w:spacing w:line="360" w:lineRule="auto"/>
        <w:rPr>
          <w:color w:val="000000"/>
          <w:sz w:val="24"/>
        </w:rPr>
      </w:pPr>
    </w:p>
    <w:p w:rsidR="00AA2897" w:rsidRPr="00DB43FD" w:rsidRDefault="00075B1F" w:rsidP="007C19B8">
      <w:pPr>
        <w:spacing w:line="360" w:lineRule="auto"/>
        <w:ind w:left="482"/>
        <w:outlineLvl w:val="0"/>
        <w:rPr>
          <w:rFonts w:ascii="黑体" w:eastAsia="黑体"/>
          <w:color w:val="000000"/>
          <w:sz w:val="30"/>
          <w:szCs w:val="30"/>
        </w:rPr>
      </w:pPr>
      <w:r w:rsidRPr="00DB43FD">
        <w:rPr>
          <w:rFonts w:ascii="黑体" w:eastAsia="黑体" w:hint="eastAsia"/>
          <w:color w:val="000000"/>
          <w:sz w:val="30"/>
          <w:szCs w:val="30"/>
        </w:rPr>
        <w:t>一、</w:t>
      </w:r>
      <w:r w:rsidR="00986F9F" w:rsidRPr="00DB43FD">
        <w:rPr>
          <w:rFonts w:ascii="黑体" w:eastAsia="黑体" w:hint="eastAsia"/>
          <w:color w:val="000000"/>
          <w:sz w:val="30"/>
          <w:szCs w:val="30"/>
        </w:rPr>
        <w:t>任务来源</w:t>
      </w:r>
    </w:p>
    <w:p w:rsidR="001E612E" w:rsidRPr="00DB43FD" w:rsidRDefault="001E612E" w:rsidP="00DB43FD">
      <w:pPr>
        <w:spacing w:line="360" w:lineRule="auto"/>
        <w:ind w:firstLineChars="200" w:firstLine="560"/>
        <w:rPr>
          <w:rFonts w:hAnsi="宋体"/>
          <w:color w:val="000000"/>
          <w:sz w:val="28"/>
          <w:szCs w:val="28"/>
        </w:rPr>
      </w:pPr>
      <w:r w:rsidRPr="00DB43FD">
        <w:rPr>
          <w:rFonts w:hAnsi="宋体"/>
          <w:color w:val="000000"/>
          <w:sz w:val="28"/>
          <w:szCs w:val="28"/>
        </w:rPr>
        <w:t>《</w:t>
      </w:r>
      <w:r w:rsidR="00AD5BC8" w:rsidRPr="00AD5BC8">
        <w:rPr>
          <w:rFonts w:hAnsi="宋体" w:hint="eastAsia"/>
          <w:color w:val="000000"/>
          <w:sz w:val="28"/>
          <w:szCs w:val="28"/>
        </w:rPr>
        <w:t>斜拉桥钢锚梁索塔锚固区设计规程</w:t>
      </w:r>
      <w:r w:rsidRPr="00DB43FD">
        <w:rPr>
          <w:rFonts w:hAnsi="宋体"/>
          <w:color w:val="000000"/>
          <w:sz w:val="28"/>
          <w:szCs w:val="28"/>
        </w:rPr>
        <w:t>》</w:t>
      </w:r>
      <w:r w:rsidRPr="00DB43FD">
        <w:rPr>
          <w:rFonts w:hAnsi="宋体" w:hint="eastAsia"/>
          <w:color w:val="000000"/>
          <w:sz w:val="28"/>
          <w:szCs w:val="28"/>
        </w:rPr>
        <w:t>是江西省高速公路投资集团有限公司</w:t>
      </w:r>
      <w:r w:rsidR="00AD5BC8">
        <w:rPr>
          <w:rFonts w:hAnsi="宋体" w:hint="eastAsia"/>
          <w:color w:val="000000"/>
          <w:sz w:val="28"/>
          <w:szCs w:val="28"/>
        </w:rPr>
        <w:t>基</w:t>
      </w:r>
      <w:r w:rsidRPr="00DB43FD">
        <w:rPr>
          <w:rFonts w:hAnsi="宋体" w:hint="eastAsia"/>
          <w:color w:val="000000"/>
          <w:sz w:val="28"/>
          <w:szCs w:val="28"/>
        </w:rPr>
        <w:t>于</w:t>
      </w:r>
      <w:r w:rsidR="00AD5BC8" w:rsidRPr="00AD5BC8">
        <w:rPr>
          <w:rFonts w:hAnsi="宋体" w:hint="eastAsia"/>
          <w:color w:val="000000"/>
          <w:sz w:val="28"/>
          <w:szCs w:val="28"/>
        </w:rPr>
        <w:t>《九江长江公路大桥索塔锚固区结构特性及试验研究》</w:t>
      </w:r>
      <w:r w:rsidR="00AD5BC8">
        <w:rPr>
          <w:rFonts w:hAnsi="宋体" w:hint="eastAsia"/>
          <w:color w:val="000000"/>
          <w:sz w:val="28"/>
          <w:szCs w:val="28"/>
        </w:rPr>
        <w:t>项目前期工作完成</w:t>
      </w:r>
      <w:r w:rsidR="008873A2">
        <w:rPr>
          <w:rFonts w:hAnsi="宋体" w:hint="eastAsia"/>
          <w:color w:val="000000"/>
          <w:sz w:val="28"/>
          <w:szCs w:val="28"/>
        </w:rPr>
        <w:t>的</w:t>
      </w:r>
      <w:r w:rsidR="00AD5BC8">
        <w:rPr>
          <w:rFonts w:hAnsi="宋体" w:hint="eastAsia"/>
          <w:color w:val="000000"/>
          <w:sz w:val="28"/>
          <w:szCs w:val="28"/>
        </w:rPr>
        <w:t>基础上于</w:t>
      </w:r>
      <w:r w:rsidRPr="00DB43FD">
        <w:rPr>
          <w:rFonts w:hAnsi="宋体" w:hint="eastAsia"/>
          <w:color w:val="000000"/>
          <w:sz w:val="28"/>
          <w:szCs w:val="28"/>
        </w:rPr>
        <w:t>201</w:t>
      </w:r>
      <w:r w:rsidR="00996F3E">
        <w:rPr>
          <w:rFonts w:hAnsi="宋体" w:hint="eastAsia"/>
          <w:color w:val="000000"/>
          <w:sz w:val="28"/>
          <w:szCs w:val="28"/>
        </w:rPr>
        <w:t>4</w:t>
      </w:r>
      <w:r w:rsidRPr="00DB43FD">
        <w:rPr>
          <w:rFonts w:hAnsi="宋体" w:hint="eastAsia"/>
          <w:color w:val="000000"/>
          <w:sz w:val="28"/>
          <w:szCs w:val="28"/>
        </w:rPr>
        <w:t>年</w:t>
      </w:r>
      <w:r w:rsidRPr="00DB43FD">
        <w:rPr>
          <w:rFonts w:hAnsi="宋体" w:hint="eastAsia"/>
          <w:color w:val="000000"/>
          <w:sz w:val="28"/>
          <w:szCs w:val="28"/>
        </w:rPr>
        <w:t>1</w:t>
      </w:r>
      <w:r w:rsidRPr="00DB43FD">
        <w:rPr>
          <w:rFonts w:hAnsi="宋体" w:hint="eastAsia"/>
          <w:color w:val="000000"/>
          <w:sz w:val="28"/>
          <w:szCs w:val="28"/>
        </w:rPr>
        <w:t>月申请立项，</w:t>
      </w:r>
      <w:r w:rsidR="00514D9B" w:rsidRPr="00DB43FD">
        <w:rPr>
          <w:rFonts w:hAnsi="宋体"/>
          <w:color w:val="000000"/>
          <w:sz w:val="28"/>
          <w:szCs w:val="28"/>
        </w:rPr>
        <w:t>江西省质量技术监督局</w:t>
      </w:r>
      <w:r w:rsidRPr="00DB43FD">
        <w:rPr>
          <w:rFonts w:hAnsi="宋体" w:hint="eastAsia"/>
          <w:color w:val="000000"/>
          <w:sz w:val="28"/>
          <w:szCs w:val="28"/>
        </w:rPr>
        <w:t>下达的</w:t>
      </w:r>
      <w:r w:rsidR="00514D9B" w:rsidRPr="00DB43FD">
        <w:rPr>
          <w:rFonts w:hAnsi="宋体"/>
          <w:color w:val="000000"/>
          <w:sz w:val="28"/>
          <w:szCs w:val="28"/>
        </w:rPr>
        <w:t>2014</w:t>
      </w:r>
      <w:r w:rsidR="00514D9B" w:rsidRPr="00DB43FD">
        <w:rPr>
          <w:rFonts w:hAnsi="宋体"/>
          <w:color w:val="000000"/>
          <w:sz w:val="28"/>
          <w:szCs w:val="28"/>
        </w:rPr>
        <w:t>年第一批立项</w:t>
      </w:r>
      <w:r w:rsidRPr="00DB43FD">
        <w:rPr>
          <w:rFonts w:hAnsi="宋体" w:hint="eastAsia"/>
          <w:color w:val="000000"/>
          <w:sz w:val="28"/>
          <w:szCs w:val="28"/>
        </w:rPr>
        <w:t>的</w:t>
      </w:r>
      <w:r w:rsidR="00514D9B" w:rsidRPr="00DB43FD">
        <w:rPr>
          <w:rFonts w:hAnsi="宋体"/>
          <w:color w:val="000000"/>
          <w:sz w:val="28"/>
          <w:szCs w:val="28"/>
        </w:rPr>
        <w:t>地方标准项目。</w:t>
      </w:r>
      <w:r w:rsidR="00DB43FD" w:rsidRPr="00DB43FD">
        <w:rPr>
          <w:rFonts w:hAnsi="宋体"/>
          <w:color w:val="000000"/>
          <w:sz w:val="28"/>
          <w:szCs w:val="28"/>
        </w:rPr>
        <w:t>标准</w:t>
      </w:r>
      <w:r w:rsidR="00DB43FD" w:rsidRPr="00DB43FD">
        <w:rPr>
          <w:rFonts w:hAnsi="宋体" w:hint="eastAsia"/>
          <w:color w:val="000000"/>
          <w:sz w:val="28"/>
          <w:szCs w:val="28"/>
        </w:rPr>
        <w:t>提出</w:t>
      </w:r>
      <w:r w:rsidR="00DB43FD" w:rsidRPr="00DB43FD">
        <w:rPr>
          <w:rFonts w:hAnsi="宋体"/>
          <w:color w:val="000000"/>
          <w:sz w:val="28"/>
          <w:szCs w:val="28"/>
        </w:rPr>
        <w:t>时间：</w:t>
      </w:r>
      <w:r w:rsidR="00DB43FD" w:rsidRPr="00DB43FD">
        <w:rPr>
          <w:rFonts w:hAnsi="宋体"/>
          <w:color w:val="000000"/>
          <w:sz w:val="28"/>
          <w:szCs w:val="28"/>
        </w:rPr>
        <w:t>2014</w:t>
      </w:r>
      <w:r w:rsidR="00DB43FD" w:rsidRPr="00DB43FD">
        <w:rPr>
          <w:rFonts w:hAnsi="宋体" w:hint="eastAsia"/>
          <w:color w:val="000000"/>
          <w:sz w:val="28"/>
          <w:szCs w:val="28"/>
        </w:rPr>
        <w:t>年</w:t>
      </w:r>
      <w:r w:rsidR="00DB43FD" w:rsidRPr="00DB43FD">
        <w:rPr>
          <w:rFonts w:hAnsi="宋体" w:hint="eastAsia"/>
          <w:color w:val="000000"/>
          <w:sz w:val="28"/>
          <w:szCs w:val="28"/>
        </w:rPr>
        <w:t>3</w:t>
      </w:r>
      <w:r w:rsidR="00DB43FD" w:rsidRPr="00DB43FD">
        <w:rPr>
          <w:rFonts w:hAnsi="宋体" w:hint="eastAsia"/>
          <w:color w:val="000000"/>
          <w:sz w:val="28"/>
          <w:szCs w:val="28"/>
        </w:rPr>
        <w:t>月，要求的完成时间</w:t>
      </w:r>
      <w:r w:rsidR="00DB43FD" w:rsidRPr="00DB43FD">
        <w:rPr>
          <w:rFonts w:hAnsi="宋体"/>
          <w:color w:val="000000"/>
          <w:sz w:val="28"/>
          <w:szCs w:val="28"/>
        </w:rPr>
        <w:t>2015</w:t>
      </w:r>
      <w:r w:rsidR="00DB43FD" w:rsidRPr="00DB43FD">
        <w:rPr>
          <w:rFonts w:hAnsi="宋体" w:hint="eastAsia"/>
          <w:color w:val="000000"/>
          <w:sz w:val="28"/>
          <w:szCs w:val="28"/>
        </w:rPr>
        <w:t>年</w:t>
      </w:r>
      <w:r w:rsidR="00DB43FD" w:rsidRPr="00DB43FD">
        <w:rPr>
          <w:rFonts w:hAnsi="宋体" w:hint="eastAsia"/>
          <w:color w:val="000000"/>
          <w:sz w:val="28"/>
          <w:szCs w:val="28"/>
        </w:rPr>
        <w:t>4</w:t>
      </w:r>
      <w:r w:rsidR="00DB43FD" w:rsidRPr="00DB43FD">
        <w:rPr>
          <w:rFonts w:hAnsi="宋体" w:hint="eastAsia"/>
          <w:color w:val="000000"/>
          <w:sz w:val="28"/>
          <w:szCs w:val="28"/>
        </w:rPr>
        <w:t>月</w:t>
      </w:r>
      <w:r w:rsidR="00DB43FD" w:rsidRPr="00DB43FD">
        <w:rPr>
          <w:rFonts w:hAnsi="宋体"/>
          <w:color w:val="000000"/>
          <w:sz w:val="28"/>
          <w:szCs w:val="28"/>
        </w:rPr>
        <w:t>。</w:t>
      </w:r>
    </w:p>
    <w:p w:rsidR="00DB43FD" w:rsidRPr="00DB43FD" w:rsidRDefault="001E612E" w:rsidP="00DB43FD">
      <w:pPr>
        <w:spacing w:line="360" w:lineRule="auto"/>
        <w:ind w:firstLineChars="200" w:firstLine="560"/>
        <w:rPr>
          <w:rFonts w:hAnsi="宋体"/>
          <w:color w:val="000000"/>
          <w:sz w:val="28"/>
          <w:szCs w:val="28"/>
        </w:rPr>
      </w:pPr>
      <w:r w:rsidRPr="00DB43FD">
        <w:rPr>
          <w:rFonts w:hAnsi="宋体" w:hint="eastAsia"/>
          <w:color w:val="000000"/>
          <w:sz w:val="28"/>
          <w:szCs w:val="28"/>
        </w:rPr>
        <w:t>本</w:t>
      </w:r>
      <w:r w:rsidR="00514D9B" w:rsidRPr="00DB43FD">
        <w:rPr>
          <w:rFonts w:hAnsi="宋体"/>
          <w:color w:val="000000"/>
          <w:sz w:val="28"/>
          <w:szCs w:val="28"/>
        </w:rPr>
        <w:t>标准由</w:t>
      </w:r>
      <w:r w:rsidR="00DB43FD" w:rsidRPr="00DB43FD">
        <w:rPr>
          <w:rFonts w:hAnsi="宋体" w:hint="eastAsia"/>
          <w:color w:val="000000"/>
          <w:sz w:val="28"/>
          <w:szCs w:val="28"/>
        </w:rPr>
        <w:t>江西省高速公路投资集团有限公司提出。</w:t>
      </w:r>
    </w:p>
    <w:p w:rsidR="00DB43FD" w:rsidRPr="00DB43FD" w:rsidRDefault="00DB43FD" w:rsidP="00DB43FD">
      <w:pPr>
        <w:spacing w:line="360" w:lineRule="auto"/>
        <w:rPr>
          <w:rFonts w:hAnsi="宋体"/>
          <w:color w:val="000000"/>
          <w:sz w:val="28"/>
          <w:szCs w:val="28"/>
        </w:rPr>
      </w:pPr>
      <w:r w:rsidRPr="00DB43FD">
        <w:rPr>
          <w:rFonts w:hAnsi="宋体" w:hint="eastAsia"/>
          <w:color w:val="000000"/>
          <w:sz w:val="28"/>
          <w:szCs w:val="28"/>
        </w:rPr>
        <w:t xml:space="preserve">   </w:t>
      </w:r>
      <w:r>
        <w:rPr>
          <w:rFonts w:hAnsi="宋体" w:hint="eastAsia"/>
          <w:color w:val="000000"/>
          <w:sz w:val="28"/>
          <w:szCs w:val="28"/>
        </w:rPr>
        <w:t xml:space="preserve"> </w:t>
      </w:r>
      <w:r w:rsidRPr="00DB43FD">
        <w:rPr>
          <w:rFonts w:hAnsi="宋体" w:hint="eastAsia"/>
          <w:color w:val="000000"/>
          <w:sz w:val="28"/>
          <w:szCs w:val="28"/>
        </w:rPr>
        <w:t>本标准由</w:t>
      </w:r>
      <w:r w:rsidR="00514D9B" w:rsidRPr="00DB43FD">
        <w:rPr>
          <w:rFonts w:hAnsi="宋体"/>
          <w:color w:val="000000"/>
          <w:sz w:val="28"/>
          <w:szCs w:val="28"/>
        </w:rPr>
        <w:t>江西省交通运输厅</w:t>
      </w:r>
      <w:r w:rsidR="001E612E" w:rsidRPr="00DB43FD">
        <w:rPr>
          <w:rFonts w:hAnsi="宋体" w:hint="eastAsia"/>
          <w:color w:val="000000"/>
          <w:sz w:val="28"/>
          <w:szCs w:val="28"/>
        </w:rPr>
        <w:t>归口管理</w:t>
      </w:r>
      <w:r w:rsidRPr="00DB43FD">
        <w:rPr>
          <w:rFonts w:hAnsi="宋体" w:hint="eastAsia"/>
          <w:color w:val="000000"/>
          <w:sz w:val="28"/>
          <w:szCs w:val="28"/>
        </w:rPr>
        <w:t>。</w:t>
      </w:r>
    </w:p>
    <w:p w:rsidR="00DB43FD" w:rsidRPr="00DB43FD" w:rsidRDefault="00DB43FD" w:rsidP="00DB43FD">
      <w:pPr>
        <w:spacing w:line="360" w:lineRule="auto"/>
        <w:ind w:firstLineChars="200" w:firstLine="560"/>
        <w:rPr>
          <w:rFonts w:hAnsi="宋体"/>
          <w:color w:val="000000"/>
          <w:sz w:val="28"/>
          <w:szCs w:val="28"/>
        </w:rPr>
      </w:pPr>
      <w:r w:rsidRPr="00DB43FD">
        <w:rPr>
          <w:rFonts w:hAnsi="宋体" w:hint="eastAsia"/>
          <w:color w:val="000000"/>
          <w:sz w:val="28"/>
          <w:szCs w:val="28"/>
        </w:rPr>
        <w:t>本标准起草单位：</w:t>
      </w:r>
      <w:r w:rsidR="00514D9B" w:rsidRPr="00DB43FD">
        <w:rPr>
          <w:rFonts w:hAnsi="宋体"/>
          <w:color w:val="000000"/>
          <w:sz w:val="28"/>
          <w:szCs w:val="28"/>
        </w:rPr>
        <w:t>江西省高速公路投资集团有限公司</w:t>
      </w:r>
      <w:r w:rsidRPr="00DB43FD">
        <w:rPr>
          <w:rFonts w:hAnsi="宋体" w:hint="eastAsia"/>
          <w:color w:val="000000"/>
          <w:sz w:val="28"/>
          <w:szCs w:val="28"/>
        </w:rPr>
        <w:t>。</w:t>
      </w:r>
    </w:p>
    <w:p w:rsidR="00DB43FD" w:rsidRPr="00493BEE" w:rsidRDefault="00DB43FD" w:rsidP="00DB43FD">
      <w:pPr>
        <w:spacing w:line="360" w:lineRule="auto"/>
        <w:ind w:firstLineChars="200" w:firstLine="560"/>
        <w:rPr>
          <w:rFonts w:hAnsi="宋体"/>
          <w:color w:val="000000"/>
          <w:sz w:val="28"/>
          <w:szCs w:val="28"/>
        </w:rPr>
      </w:pPr>
      <w:r w:rsidRPr="00DB43FD">
        <w:rPr>
          <w:rFonts w:hAnsi="宋体" w:hint="eastAsia"/>
          <w:color w:val="000000"/>
          <w:sz w:val="28"/>
          <w:szCs w:val="28"/>
        </w:rPr>
        <w:t>参加起草单位：</w:t>
      </w:r>
      <w:r w:rsidR="00E2313E">
        <w:rPr>
          <w:rFonts w:hAnsi="宋体" w:hint="eastAsia"/>
          <w:color w:val="000000"/>
          <w:sz w:val="28"/>
          <w:szCs w:val="28"/>
        </w:rPr>
        <w:t>中铁大桥科学研究院有限公司、</w:t>
      </w:r>
      <w:r w:rsidR="00226D74">
        <w:rPr>
          <w:rFonts w:hAnsi="宋体" w:hint="eastAsia"/>
          <w:color w:val="000000"/>
          <w:sz w:val="28"/>
          <w:szCs w:val="28"/>
        </w:rPr>
        <w:t>江西省交通科学研究院</w:t>
      </w:r>
      <w:r w:rsidR="00493BEE">
        <w:rPr>
          <w:rFonts w:hAnsi="宋体" w:hint="eastAsia"/>
          <w:color w:val="000000"/>
          <w:sz w:val="28"/>
          <w:szCs w:val="28"/>
        </w:rPr>
        <w:t>、</w:t>
      </w:r>
      <w:r w:rsidR="00493BEE" w:rsidRPr="00493BEE">
        <w:rPr>
          <w:rFonts w:hAnsi="宋体" w:hint="eastAsia"/>
          <w:color w:val="000000"/>
          <w:sz w:val="28"/>
          <w:szCs w:val="28"/>
        </w:rPr>
        <w:t>江西省交通科学研究院</w:t>
      </w:r>
      <w:r w:rsidRPr="00493BEE">
        <w:rPr>
          <w:rFonts w:hAnsi="宋体" w:hint="eastAsia"/>
          <w:color w:val="000000"/>
          <w:sz w:val="28"/>
          <w:szCs w:val="28"/>
        </w:rPr>
        <w:t>。</w:t>
      </w:r>
    </w:p>
    <w:p w:rsidR="00876342" w:rsidRPr="00876342" w:rsidRDefault="00876342" w:rsidP="00DB43FD">
      <w:pPr>
        <w:spacing w:line="360" w:lineRule="auto"/>
        <w:ind w:firstLineChars="200" w:firstLine="560"/>
        <w:rPr>
          <w:rFonts w:hAnsi="宋体"/>
          <w:color w:val="000000"/>
          <w:sz w:val="28"/>
          <w:szCs w:val="28"/>
        </w:rPr>
      </w:pPr>
    </w:p>
    <w:p w:rsidR="00AA2897" w:rsidRPr="00BF314F" w:rsidRDefault="00075B1F" w:rsidP="00493BEE">
      <w:pPr>
        <w:spacing w:beforeLines="50" w:line="360" w:lineRule="auto"/>
        <w:ind w:left="482"/>
        <w:outlineLvl w:val="0"/>
        <w:rPr>
          <w:rFonts w:ascii="黑体" w:eastAsia="黑体"/>
          <w:color w:val="000000"/>
          <w:sz w:val="30"/>
          <w:szCs w:val="30"/>
        </w:rPr>
      </w:pPr>
      <w:r w:rsidRPr="00BF314F">
        <w:rPr>
          <w:rFonts w:ascii="黑体" w:eastAsia="黑体" w:hint="eastAsia"/>
          <w:color w:val="000000"/>
          <w:sz w:val="30"/>
          <w:szCs w:val="30"/>
        </w:rPr>
        <w:t>二、</w:t>
      </w:r>
      <w:r w:rsidR="00BF314F">
        <w:rPr>
          <w:rFonts w:ascii="黑体" w:eastAsia="黑体" w:hint="eastAsia"/>
          <w:color w:val="000000"/>
          <w:sz w:val="30"/>
          <w:szCs w:val="30"/>
        </w:rPr>
        <w:t>标准编制的</w:t>
      </w:r>
      <w:r w:rsidR="00986F9F" w:rsidRPr="00BF314F">
        <w:rPr>
          <w:rFonts w:ascii="黑体" w:eastAsia="黑体"/>
          <w:color w:val="000000"/>
          <w:sz w:val="30"/>
          <w:szCs w:val="30"/>
        </w:rPr>
        <w:t>目的和意义</w:t>
      </w:r>
    </w:p>
    <w:p w:rsidR="002C576A" w:rsidRPr="002C576A" w:rsidRDefault="002C576A" w:rsidP="002C576A">
      <w:pPr>
        <w:spacing w:line="360" w:lineRule="auto"/>
        <w:ind w:firstLineChars="200" w:firstLine="560"/>
        <w:rPr>
          <w:rFonts w:hAnsi="宋体"/>
          <w:color w:val="000000"/>
          <w:sz w:val="28"/>
          <w:szCs w:val="28"/>
        </w:rPr>
      </w:pPr>
      <w:r w:rsidRPr="002C576A">
        <w:rPr>
          <w:rFonts w:hAnsi="宋体" w:hint="eastAsia"/>
          <w:color w:val="000000"/>
          <w:sz w:val="28"/>
          <w:szCs w:val="28"/>
        </w:rPr>
        <w:t>斜拉桥索塔锚固区承受强大的集中力作用，锚固区构造和受力</w:t>
      </w:r>
      <w:r w:rsidR="00282EA0">
        <w:rPr>
          <w:rFonts w:hAnsi="宋体" w:hint="eastAsia"/>
          <w:color w:val="000000"/>
          <w:sz w:val="28"/>
          <w:szCs w:val="28"/>
        </w:rPr>
        <w:t>状况</w:t>
      </w:r>
      <w:r w:rsidRPr="002C576A">
        <w:rPr>
          <w:rFonts w:hAnsi="宋体" w:hint="eastAsia"/>
          <w:color w:val="000000"/>
          <w:sz w:val="28"/>
          <w:szCs w:val="28"/>
        </w:rPr>
        <w:t>均较为复杂，通常是控制</w:t>
      </w:r>
      <w:r>
        <w:rPr>
          <w:rFonts w:hAnsi="宋体" w:hint="eastAsia"/>
          <w:color w:val="000000"/>
          <w:sz w:val="28"/>
          <w:szCs w:val="28"/>
        </w:rPr>
        <w:t>斜拉桥</w:t>
      </w:r>
      <w:r w:rsidRPr="002C576A">
        <w:rPr>
          <w:rFonts w:hAnsi="宋体" w:hint="eastAsia"/>
          <w:color w:val="000000"/>
          <w:sz w:val="28"/>
          <w:szCs w:val="28"/>
        </w:rPr>
        <w:t>设计的关键部位，</w:t>
      </w:r>
      <w:r w:rsidR="00282EA0">
        <w:rPr>
          <w:rFonts w:hAnsi="宋体" w:hint="eastAsia"/>
          <w:color w:val="000000"/>
          <w:sz w:val="28"/>
          <w:szCs w:val="28"/>
        </w:rPr>
        <w:t>其结构受力</w:t>
      </w:r>
      <w:r w:rsidRPr="002C576A">
        <w:rPr>
          <w:rFonts w:hAnsi="宋体" w:hint="eastAsia"/>
          <w:color w:val="000000"/>
          <w:sz w:val="28"/>
          <w:szCs w:val="28"/>
        </w:rPr>
        <w:t>可靠与否，将直接关系到整</w:t>
      </w:r>
      <w:r w:rsidR="00282EA0">
        <w:rPr>
          <w:rFonts w:hAnsi="宋体" w:hint="eastAsia"/>
          <w:color w:val="000000"/>
          <w:sz w:val="28"/>
          <w:szCs w:val="28"/>
        </w:rPr>
        <w:t>座</w:t>
      </w:r>
      <w:r w:rsidRPr="002C576A">
        <w:rPr>
          <w:rFonts w:hAnsi="宋体" w:hint="eastAsia"/>
          <w:color w:val="000000"/>
          <w:sz w:val="28"/>
          <w:szCs w:val="28"/>
        </w:rPr>
        <w:t>大桥的安全。钢锚梁索塔锚固区是在索塔内部牛腿上设置钢锚梁，而两侧斜拉索锚固在钢锚梁上</w:t>
      </w:r>
      <w:r w:rsidR="00282EA0">
        <w:rPr>
          <w:rFonts w:hAnsi="宋体" w:hint="eastAsia"/>
          <w:color w:val="000000"/>
          <w:sz w:val="28"/>
          <w:szCs w:val="28"/>
        </w:rPr>
        <w:t>，</w:t>
      </w:r>
      <w:r w:rsidRPr="002C576A">
        <w:rPr>
          <w:rFonts w:hAnsi="宋体" w:hint="eastAsia"/>
          <w:color w:val="000000"/>
          <w:sz w:val="28"/>
          <w:szCs w:val="28"/>
        </w:rPr>
        <w:t>斜拉索的水平分力由钢锚梁自身平衡，竖向分力则通过牛腿传递至混凝土索塔上。</w:t>
      </w:r>
      <w:r w:rsidR="00282EA0">
        <w:rPr>
          <w:rFonts w:hAnsi="宋体" w:hint="eastAsia"/>
          <w:color w:val="000000"/>
          <w:sz w:val="28"/>
          <w:szCs w:val="28"/>
        </w:rPr>
        <w:t>作为组合结构，</w:t>
      </w:r>
      <w:r w:rsidR="00347720">
        <w:rPr>
          <w:rFonts w:hAnsi="宋体" w:hint="eastAsia"/>
          <w:color w:val="000000"/>
          <w:sz w:val="28"/>
          <w:szCs w:val="28"/>
        </w:rPr>
        <w:t>斜拉桥</w:t>
      </w:r>
      <w:r w:rsidRPr="002C576A">
        <w:rPr>
          <w:rFonts w:hAnsi="宋体" w:hint="eastAsia"/>
          <w:color w:val="000000"/>
          <w:sz w:val="28"/>
          <w:szCs w:val="28"/>
        </w:rPr>
        <w:t>钢锚梁</w:t>
      </w:r>
      <w:r w:rsidR="00347720">
        <w:rPr>
          <w:rFonts w:hAnsi="宋体" w:hint="eastAsia"/>
          <w:color w:val="000000"/>
          <w:sz w:val="28"/>
          <w:szCs w:val="28"/>
        </w:rPr>
        <w:t>索塔锚固区能充分发挥预应力混凝土结构及钢结构的受力特点，因此，随着在建斜拉桥跨径的增大，越来越</w:t>
      </w:r>
      <w:r w:rsidRPr="002C576A">
        <w:rPr>
          <w:rFonts w:hAnsi="宋体" w:hint="eastAsia"/>
          <w:color w:val="000000"/>
          <w:sz w:val="28"/>
          <w:szCs w:val="28"/>
        </w:rPr>
        <w:t>广泛</w:t>
      </w:r>
      <w:r w:rsidR="00347720">
        <w:rPr>
          <w:rFonts w:hAnsi="宋体" w:hint="eastAsia"/>
          <w:color w:val="000000"/>
          <w:sz w:val="28"/>
          <w:szCs w:val="28"/>
        </w:rPr>
        <w:t>地</w:t>
      </w:r>
      <w:r w:rsidRPr="002C576A">
        <w:rPr>
          <w:rFonts w:hAnsi="宋体" w:hint="eastAsia"/>
          <w:color w:val="000000"/>
          <w:sz w:val="28"/>
          <w:szCs w:val="28"/>
        </w:rPr>
        <w:t>应用</w:t>
      </w:r>
      <w:r w:rsidR="00347720">
        <w:rPr>
          <w:rFonts w:hAnsi="宋体" w:hint="eastAsia"/>
          <w:color w:val="000000"/>
          <w:sz w:val="28"/>
          <w:szCs w:val="28"/>
        </w:rPr>
        <w:t>大跨度斜拉桥索塔锚固区工程实践中</w:t>
      </w:r>
      <w:r w:rsidRPr="002C576A">
        <w:rPr>
          <w:rFonts w:hAnsi="宋体" w:hint="eastAsia"/>
          <w:color w:val="000000"/>
          <w:sz w:val="28"/>
          <w:szCs w:val="28"/>
        </w:rPr>
        <w:t>。</w:t>
      </w:r>
      <w:r w:rsidR="00347720">
        <w:rPr>
          <w:rFonts w:hAnsi="宋体" w:hint="eastAsia"/>
          <w:color w:val="000000"/>
          <w:sz w:val="28"/>
          <w:szCs w:val="28"/>
        </w:rPr>
        <w:t>但是目前并无针</w:t>
      </w:r>
      <w:r w:rsidR="00DD24BF">
        <w:rPr>
          <w:rFonts w:hAnsi="宋体" w:hint="eastAsia"/>
          <w:color w:val="000000"/>
          <w:sz w:val="28"/>
          <w:szCs w:val="28"/>
        </w:rPr>
        <w:t>对斜拉桥索塔锚固区的专门设计规范及设计准则，交通部部标《公路斜拉桥设计细则》（</w:t>
      </w:r>
      <w:r w:rsidR="00DD24BF">
        <w:rPr>
          <w:rFonts w:hAnsi="宋体" w:hint="eastAsia"/>
          <w:color w:val="000000"/>
          <w:sz w:val="28"/>
          <w:szCs w:val="28"/>
        </w:rPr>
        <w:t>JTGD65-1-2007</w:t>
      </w:r>
      <w:r w:rsidR="00DD24BF">
        <w:rPr>
          <w:rFonts w:hAnsi="宋体" w:hint="eastAsia"/>
          <w:color w:val="000000"/>
          <w:sz w:val="28"/>
          <w:szCs w:val="28"/>
        </w:rPr>
        <w:t>）中关</w:t>
      </w:r>
      <w:r w:rsidR="00DD24BF">
        <w:rPr>
          <w:rFonts w:hAnsi="宋体" w:hint="eastAsia"/>
          <w:color w:val="000000"/>
          <w:sz w:val="28"/>
          <w:szCs w:val="28"/>
        </w:rPr>
        <w:lastRenderedPageBreak/>
        <w:t>于索塔的设计也只有混凝土及钢结构索塔总体设计相关内容，并无组合结构索塔锚固区细节设计相关要求。</w:t>
      </w:r>
    </w:p>
    <w:p w:rsidR="002C576A" w:rsidRPr="002C576A" w:rsidRDefault="00DD24BF" w:rsidP="002C576A">
      <w:pPr>
        <w:spacing w:line="360" w:lineRule="auto"/>
        <w:ind w:firstLineChars="200" w:firstLine="560"/>
        <w:rPr>
          <w:rFonts w:hAnsi="宋体"/>
          <w:color w:val="000000"/>
          <w:sz w:val="28"/>
          <w:szCs w:val="28"/>
        </w:rPr>
      </w:pPr>
      <w:r>
        <w:rPr>
          <w:rFonts w:hAnsi="宋体" w:hint="eastAsia"/>
          <w:color w:val="000000"/>
          <w:sz w:val="28"/>
          <w:szCs w:val="28"/>
        </w:rPr>
        <w:t>用于大跨度斜拉桥的</w:t>
      </w:r>
      <w:r w:rsidR="002C576A" w:rsidRPr="002C576A">
        <w:rPr>
          <w:rFonts w:hAnsi="宋体" w:hint="eastAsia"/>
          <w:color w:val="000000"/>
          <w:sz w:val="28"/>
          <w:szCs w:val="28"/>
        </w:rPr>
        <w:t>钢混组合索塔锚固区</w:t>
      </w:r>
      <w:r>
        <w:rPr>
          <w:rFonts w:hAnsi="宋体" w:hint="eastAsia"/>
          <w:color w:val="000000"/>
          <w:sz w:val="28"/>
          <w:szCs w:val="28"/>
        </w:rPr>
        <w:t>结构构造复</w:t>
      </w:r>
      <w:r w:rsidR="002C7CC1">
        <w:rPr>
          <w:rFonts w:hAnsi="宋体" w:hint="eastAsia"/>
          <w:color w:val="000000"/>
          <w:sz w:val="28"/>
          <w:szCs w:val="28"/>
        </w:rPr>
        <w:t>杂，设计过程中需要考虑钢结构、混凝土结构、钢</w:t>
      </w:r>
      <w:proofErr w:type="gramStart"/>
      <w:r w:rsidR="002C7CC1">
        <w:rPr>
          <w:rFonts w:hAnsi="宋体" w:hint="eastAsia"/>
          <w:color w:val="000000"/>
          <w:sz w:val="28"/>
          <w:szCs w:val="28"/>
        </w:rPr>
        <w:t>混结合</w:t>
      </w:r>
      <w:proofErr w:type="gramEnd"/>
      <w:r w:rsidR="002C7CC1">
        <w:rPr>
          <w:rFonts w:hAnsi="宋体" w:hint="eastAsia"/>
          <w:color w:val="000000"/>
          <w:sz w:val="28"/>
          <w:szCs w:val="28"/>
        </w:rPr>
        <w:t>面、预应力布置等多因素的影响。由于细部结构设计规范的缺乏，</w:t>
      </w:r>
      <w:r w:rsidR="00412986">
        <w:rPr>
          <w:rFonts w:hAnsi="宋体" w:hint="eastAsia"/>
          <w:color w:val="000000"/>
          <w:sz w:val="28"/>
          <w:szCs w:val="28"/>
        </w:rPr>
        <w:t>目前</w:t>
      </w:r>
      <w:r w:rsidR="00282EA0" w:rsidRPr="002C576A">
        <w:rPr>
          <w:rFonts w:hAnsi="宋体" w:hint="eastAsia"/>
          <w:color w:val="000000"/>
          <w:sz w:val="28"/>
          <w:szCs w:val="28"/>
        </w:rPr>
        <w:t>钢混组合索塔锚固区</w:t>
      </w:r>
      <w:r w:rsidR="00282EA0">
        <w:rPr>
          <w:rFonts w:hAnsi="宋体" w:hint="eastAsia"/>
          <w:color w:val="000000"/>
          <w:sz w:val="28"/>
          <w:szCs w:val="28"/>
        </w:rPr>
        <w:t>设计主要</w:t>
      </w:r>
      <w:r w:rsidR="00412986">
        <w:rPr>
          <w:rFonts w:hAnsi="宋体" w:hint="eastAsia"/>
          <w:color w:val="000000"/>
          <w:sz w:val="28"/>
          <w:szCs w:val="28"/>
        </w:rPr>
        <w:t>经验设计</w:t>
      </w:r>
      <w:r w:rsidR="00282EA0">
        <w:rPr>
          <w:rFonts w:hAnsi="宋体" w:hint="eastAsia"/>
          <w:color w:val="000000"/>
          <w:sz w:val="28"/>
          <w:szCs w:val="28"/>
        </w:rPr>
        <w:t>为主，</w:t>
      </w:r>
      <w:r w:rsidR="00412986">
        <w:rPr>
          <w:rFonts w:hAnsi="宋体" w:hint="eastAsia"/>
          <w:color w:val="000000"/>
          <w:sz w:val="28"/>
          <w:szCs w:val="28"/>
        </w:rPr>
        <w:t>并辅以索塔锚固区专项试验研究，通过</w:t>
      </w:r>
      <w:r w:rsidR="002C576A" w:rsidRPr="002C576A">
        <w:rPr>
          <w:rFonts w:hAnsi="宋体" w:hint="eastAsia"/>
          <w:color w:val="000000"/>
          <w:sz w:val="28"/>
          <w:szCs w:val="28"/>
        </w:rPr>
        <w:t>仿真计算分析结合进行索塔锚固区足尺模型顶推加载</w:t>
      </w:r>
      <w:r w:rsidR="00412986">
        <w:rPr>
          <w:rFonts w:hAnsi="宋体" w:hint="eastAsia"/>
          <w:color w:val="000000"/>
          <w:sz w:val="28"/>
          <w:szCs w:val="28"/>
        </w:rPr>
        <w:t>试验</w:t>
      </w:r>
      <w:r w:rsidR="00282EA0">
        <w:rPr>
          <w:rFonts w:hAnsi="宋体" w:hint="eastAsia"/>
          <w:color w:val="000000"/>
          <w:sz w:val="28"/>
          <w:szCs w:val="28"/>
        </w:rPr>
        <w:t>为辅</w:t>
      </w:r>
      <w:r w:rsidR="00412986">
        <w:rPr>
          <w:rFonts w:hAnsi="宋体" w:hint="eastAsia"/>
          <w:color w:val="000000"/>
          <w:sz w:val="28"/>
          <w:szCs w:val="28"/>
        </w:rPr>
        <w:t>，限制了钢锚梁索塔锚固区设计水平的提高及推广应用</w:t>
      </w:r>
      <w:r w:rsidR="002C576A" w:rsidRPr="002C576A">
        <w:rPr>
          <w:rFonts w:hAnsi="宋体"/>
          <w:color w:val="000000"/>
          <w:sz w:val="28"/>
          <w:szCs w:val="28"/>
        </w:rPr>
        <w:t>。</w:t>
      </w:r>
      <w:r w:rsidR="00412986">
        <w:rPr>
          <w:rFonts w:hAnsi="宋体" w:hint="eastAsia"/>
          <w:color w:val="000000"/>
          <w:sz w:val="28"/>
          <w:szCs w:val="28"/>
        </w:rPr>
        <w:t>本标准编制单位以《</w:t>
      </w:r>
      <w:r w:rsidR="00412986" w:rsidRPr="00AD5BC8">
        <w:rPr>
          <w:rFonts w:hAnsi="宋体" w:hint="eastAsia"/>
          <w:color w:val="000000"/>
          <w:sz w:val="28"/>
          <w:szCs w:val="28"/>
        </w:rPr>
        <w:t>九江长江公路大桥索塔锚固区结构特性及试验研究</w:t>
      </w:r>
      <w:r w:rsidR="00412986">
        <w:rPr>
          <w:rFonts w:hAnsi="宋体" w:hint="eastAsia"/>
          <w:color w:val="000000"/>
          <w:sz w:val="28"/>
          <w:szCs w:val="28"/>
        </w:rPr>
        <w:t>》科研成果为依托，结合同类桥梁如荆岳长江大桥</w:t>
      </w:r>
      <w:r w:rsidR="00282EA0">
        <w:rPr>
          <w:rFonts w:hAnsi="宋体" w:hint="eastAsia"/>
          <w:color w:val="000000"/>
          <w:sz w:val="28"/>
          <w:szCs w:val="28"/>
        </w:rPr>
        <w:t>、</w:t>
      </w:r>
      <w:r w:rsidR="00412986">
        <w:rPr>
          <w:rFonts w:hAnsi="宋体" w:hint="eastAsia"/>
          <w:color w:val="000000"/>
          <w:sz w:val="28"/>
          <w:szCs w:val="28"/>
        </w:rPr>
        <w:t>金塘大桥</w:t>
      </w:r>
      <w:r w:rsidR="00282EA0">
        <w:rPr>
          <w:rFonts w:hAnsi="宋体" w:hint="eastAsia"/>
          <w:color w:val="000000"/>
          <w:sz w:val="28"/>
          <w:szCs w:val="28"/>
        </w:rPr>
        <w:t>等桥梁</w:t>
      </w:r>
      <w:r w:rsidR="00F85196">
        <w:rPr>
          <w:rFonts w:hAnsi="宋体" w:hint="eastAsia"/>
          <w:color w:val="000000"/>
          <w:sz w:val="28"/>
          <w:szCs w:val="28"/>
        </w:rPr>
        <w:t>前期研究资料，编制钢锚梁索塔锚固区设计规范，有利于提升钢锚梁索塔锚固区设计整体水平，节省设计专项科研经费，促进钢锚梁索塔锚固区在江西交通系统大跨度桥梁的推广应用，并为国内同类桥梁提供借鉴价值，具有较大的社会经济意义。</w:t>
      </w:r>
    </w:p>
    <w:p w:rsidR="002C7BAC" w:rsidRPr="00D85606" w:rsidRDefault="00075B1F" w:rsidP="00493BEE">
      <w:pPr>
        <w:spacing w:beforeLines="50" w:line="360" w:lineRule="auto"/>
        <w:ind w:left="482"/>
        <w:outlineLvl w:val="0"/>
        <w:rPr>
          <w:rFonts w:ascii="黑体" w:eastAsia="黑体"/>
          <w:color w:val="000000"/>
          <w:sz w:val="30"/>
          <w:szCs w:val="30"/>
        </w:rPr>
      </w:pPr>
      <w:r w:rsidRPr="00D85606">
        <w:rPr>
          <w:rFonts w:ascii="黑体" w:eastAsia="黑体" w:hint="eastAsia"/>
          <w:color w:val="000000"/>
          <w:sz w:val="30"/>
          <w:szCs w:val="30"/>
        </w:rPr>
        <w:t>三、</w:t>
      </w:r>
      <w:r w:rsidR="00986F9F" w:rsidRPr="00D85606">
        <w:rPr>
          <w:rFonts w:ascii="黑体" w:eastAsia="黑体"/>
          <w:color w:val="000000"/>
          <w:sz w:val="30"/>
          <w:szCs w:val="30"/>
        </w:rPr>
        <w:t>标准编制原则</w:t>
      </w:r>
    </w:p>
    <w:p w:rsidR="00E260FE" w:rsidRPr="00E260FE" w:rsidRDefault="00233797" w:rsidP="00E260FE">
      <w:pPr>
        <w:spacing w:line="360" w:lineRule="auto"/>
        <w:ind w:firstLineChars="200" w:firstLine="560"/>
        <w:rPr>
          <w:rFonts w:hAnsi="宋体"/>
          <w:color w:val="000000"/>
          <w:sz w:val="28"/>
          <w:szCs w:val="28"/>
        </w:rPr>
      </w:pPr>
      <w:r>
        <w:rPr>
          <w:rFonts w:hAnsi="宋体" w:hint="eastAsia"/>
          <w:color w:val="000000"/>
          <w:sz w:val="28"/>
          <w:szCs w:val="28"/>
        </w:rPr>
        <w:t>本标准的适用范围：</w:t>
      </w:r>
      <w:r w:rsidR="00E260FE" w:rsidRPr="00E260FE">
        <w:rPr>
          <w:rFonts w:hAnsi="宋体" w:hint="eastAsia"/>
          <w:color w:val="000000"/>
          <w:sz w:val="28"/>
          <w:szCs w:val="28"/>
        </w:rPr>
        <w:t>规定了斜拉桥钢锚梁索塔锚固区设计的基本思路和方法，适用于江西省境内新建斜拉桥钢锚梁索塔锚固区的结构设计，国内新建斜拉桥</w:t>
      </w:r>
      <w:r w:rsidR="00E260FE" w:rsidRPr="00E260FE">
        <w:rPr>
          <w:rFonts w:hAnsi="宋体"/>
          <w:color w:val="000000"/>
          <w:sz w:val="28"/>
          <w:szCs w:val="28"/>
        </w:rPr>
        <w:t>可</w:t>
      </w:r>
      <w:r w:rsidR="00E260FE" w:rsidRPr="00E260FE">
        <w:rPr>
          <w:rFonts w:hAnsi="宋体" w:hint="eastAsia"/>
          <w:color w:val="000000"/>
          <w:sz w:val="28"/>
          <w:szCs w:val="28"/>
        </w:rPr>
        <w:t>参考</w:t>
      </w:r>
      <w:r w:rsidR="00E260FE" w:rsidRPr="00E260FE">
        <w:rPr>
          <w:rFonts w:hAnsi="宋体"/>
          <w:color w:val="000000"/>
          <w:sz w:val="28"/>
          <w:szCs w:val="28"/>
        </w:rPr>
        <w:t>本</w:t>
      </w:r>
      <w:r w:rsidR="00282EA0">
        <w:rPr>
          <w:rFonts w:hAnsi="宋体" w:hint="eastAsia"/>
          <w:color w:val="000000"/>
          <w:sz w:val="28"/>
          <w:szCs w:val="28"/>
        </w:rPr>
        <w:t>标准</w:t>
      </w:r>
      <w:r w:rsidR="00E260FE" w:rsidRPr="00E260FE">
        <w:rPr>
          <w:rFonts w:hAnsi="宋体"/>
          <w:color w:val="000000"/>
          <w:sz w:val="28"/>
          <w:szCs w:val="28"/>
        </w:rPr>
        <w:t>执行。</w:t>
      </w:r>
    </w:p>
    <w:p w:rsidR="00FE2439" w:rsidRDefault="00705437" w:rsidP="007267CE">
      <w:pPr>
        <w:spacing w:line="360" w:lineRule="auto"/>
        <w:ind w:firstLineChars="200" w:firstLine="560"/>
        <w:rPr>
          <w:rFonts w:hAnsi="宋体"/>
          <w:color w:val="000000"/>
          <w:sz w:val="28"/>
          <w:szCs w:val="28"/>
        </w:rPr>
      </w:pPr>
      <w:r w:rsidRPr="00705437">
        <w:rPr>
          <w:rFonts w:hAnsi="宋体" w:hint="eastAsia"/>
          <w:color w:val="000000"/>
          <w:sz w:val="28"/>
          <w:szCs w:val="28"/>
        </w:rPr>
        <w:t>本</w:t>
      </w:r>
      <w:r>
        <w:rPr>
          <w:rFonts w:hAnsi="宋体" w:hint="eastAsia"/>
          <w:color w:val="000000"/>
          <w:sz w:val="28"/>
          <w:szCs w:val="28"/>
        </w:rPr>
        <w:t>标准</w:t>
      </w:r>
      <w:r w:rsidRPr="00705437">
        <w:rPr>
          <w:rFonts w:hAnsi="宋体" w:hint="eastAsia"/>
          <w:color w:val="000000"/>
          <w:sz w:val="28"/>
          <w:szCs w:val="28"/>
        </w:rPr>
        <w:t>所指</w:t>
      </w:r>
      <w:r w:rsidR="00E260FE">
        <w:rPr>
          <w:rFonts w:hAnsi="宋体" w:hint="eastAsia"/>
          <w:color w:val="000000"/>
          <w:sz w:val="28"/>
          <w:szCs w:val="28"/>
        </w:rPr>
        <w:t>斜拉桥钢锚梁索塔锚固区是指在斜拉桥索塔上采用钢锚梁结构作为斜拉索锚固件，钢锚</w:t>
      </w:r>
      <w:proofErr w:type="gramStart"/>
      <w:r w:rsidR="00E260FE">
        <w:rPr>
          <w:rFonts w:hAnsi="宋体" w:hint="eastAsia"/>
          <w:color w:val="000000"/>
          <w:sz w:val="28"/>
          <w:szCs w:val="28"/>
        </w:rPr>
        <w:t>梁主要</w:t>
      </w:r>
      <w:proofErr w:type="gramEnd"/>
      <w:r w:rsidR="00E260FE">
        <w:rPr>
          <w:rFonts w:hAnsi="宋体" w:hint="eastAsia"/>
          <w:color w:val="000000"/>
          <w:sz w:val="28"/>
          <w:szCs w:val="28"/>
        </w:rPr>
        <w:t>承担斜拉索的水平分力，并通过牛腿等构造措施，</w:t>
      </w:r>
      <w:proofErr w:type="gramStart"/>
      <w:r w:rsidR="00E260FE">
        <w:rPr>
          <w:rFonts w:hAnsi="宋体" w:hint="eastAsia"/>
          <w:color w:val="000000"/>
          <w:sz w:val="28"/>
          <w:szCs w:val="28"/>
        </w:rPr>
        <w:t>将斜拉索</w:t>
      </w:r>
      <w:proofErr w:type="gramEnd"/>
      <w:r w:rsidR="00E260FE">
        <w:rPr>
          <w:rFonts w:hAnsi="宋体" w:hint="eastAsia"/>
          <w:color w:val="000000"/>
          <w:sz w:val="28"/>
          <w:szCs w:val="28"/>
        </w:rPr>
        <w:t>的竖向分力传递至混凝土索塔的斜拉索塔上锚固构造。</w:t>
      </w:r>
      <w:r w:rsidR="009E2065" w:rsidRPr="00BF314F">
        <w:rPr>
          <w:rFonts w:hAnsi="宋体" w:hint="eastAsia"/>
          <w:color w:val="000000"/>
          <w:sz w:val="28"/>
          <w:szCs w:val="28"/>
        </w:rPr>
        <w:t>经检索，目前国内外尚无专门针对</w:t>
      </w:r>
      <w:r w:rsidR="00DE15B9">
        <w:rPr>
          <w:rFonts w:hAnsi="宋体" w:hint="eastAsia"/>
          <w:color w:val="000000"/>
          <w:sz w:val="28"/>
          <w:szCs w:val="28"/>
        </w:rPr>
        <w:t>斜拉桥索塔锚固区的设计</w:t>
      </w:r>
      <w:r w:rsidR="009E2065" w:rsidRPr="00BF314F">
        <w:rPr>
          <w:rFonts w:hAnsi="宋体" w:hint="eastAsia"/>
          <w:color w:val="000000"/>
          <w:sz w:val="28"/>
          <w:szCs w:val="28"/>
        </w:rPr>
        <w:t>规程</w:t>
      </w:r>
      <w:r w:rsidR="00537071">
        <w:rPr>
          <w:rFonts w:hAnsi="宋体" w:hint="eastAsia"/>
          <w:color w:val="000000"/>
          <w:sz w:val="28"/>
          <w:szCs w:val="28"/>
        </w:rPr>
        <w:t>。</w:t>
      </w:r>
      <w:r w:rsidR="00537071" w:rsidRPr="00BF314F">
        <w:rPr>
          <w:rFonts w:hAnsi="宋体" w:hint="eastAsia"/>
          <w:color w:val="000000"/>
          <w:sz w:val="28"/>
          <w:szCs w:val="28"/>
        </w:rPr>
        <w:t>国内</w:t>
      </w:r>
      <w:r w:rsidR="00DE15B9">
        <w:rPr>
          <w:rFonts w:hAnsi="宋体" w:hint="eastAsia"/>
          <w:color w:val="000000"/>
          <w:sz w:val="28"/>
          <w:szCs w:val="28"/>
        </w:rPr>
        <w:t>交通系统斜拉桥索塔设计主要依据为《公路斜拉桥设计细则》（</w:t>
      </w:r>
      <w:r w:rsidR="00DE15B9">
        <w:rPr>
          <w:rFonts w:hAnsi="宋体" w:hint="eastAsia"/>
          <w:color w:val="000000"/>
          <w:sz w:val="28"/>
          <w:szCs w:val="28"/>
        </w:rPr>
        <w:t>JTGD65-1-2007</w:t>
      </w:r>
      <w:r w:rsidR="00DE15B9">
        <w:rPr>
          <w:rFonts w:hAnsi="宋体" w:hint="eastAsia"/>
          <w:color w:val="000000"/>
          <w:sz w:val="28"/>
          <w:szCs w:val="28"/>
        </w:rPr>
        <w:t>）、</w:t>
      </w:r>
      <w:r w:rsidR="00DE15B9" w:rsidRPr="00DE15B9">
        <w:rPr>
          <w:rFonts w:hAnsi="宋体"/>
          <w:color w:val="000000"/>
          <w:sz w:val="28"/>
          <w:szCs w:val="28"/>
        </w:rPr>
        <w:t>《</w:t>
      </w:r>
      <w:r w:rsidR="00DE15B9" w:rsidRPr="00DE15B9">
        <w:rPr>
          <w:rFonts w:hAnsi="宋体" w:hint="eastAsia"/>
          <w:color w:val="000000"/>
          <w:sz w:val="28"/>
          <w:szCs w:val="28"/>
        </w:rPr>
        <w:t>公路钢筋混凝土及预应力混凝土桥涵设计规范》</w:t>
      </w:r>
      <w:r w:rsidR="00DE15B9">
        <w:rPr>
          <w:rFonts w:hAnsi="宋体" w:hint="eastAsia"/>
          <w:color w:val="000000"/>
          <w:sz w:val="28"/>
          <w:szCs w:val="28"/>
        </w:rPr>
        <w:t>（</w:t>
      </w:r>
      <w:r w:rsidR="00DE15B9" w:rsidRPr="00DE15B9">
        <w:rPr>
          <w:rFonts w:hAnsi="宋体" w:hint="eastAsia"/>
          <w:color w:val="000000"/>
          <w:sz w:val="28"/>
          <w:szCs w:val="28"/>
        </w:rPr>
        <w:t>JTG D62-2004</w:t>
      </w:r>
      <w:r w:rsidR="00DE15B9">
        <w:rPr>
          <w:rFonts w:hAnsi="宋体" w:hint="eastAsia"/>
          <w:color w:val="000000"/>
          <w:sz w:val="28"/>
          <w:szCs w:val="28"/>
        </w:rPr>
        <w:t>）、</w:t>
      </w:r>
      <w:r w:rsidR="00DE15B9" w:rsidRPr="00DE15B9">
        <w:rPr>
          <w:rFonts w:hAnsi="宋体" w:hint="eastAsia"/>
          <w:color w:val="000000"/>
          <w:sz w:val="28"/>
          <w:szCs w:val="28"/>
        </w:rPr>
        <w:t>《公路桥涵设计通用规范》</w:t>
      </w:r>
      <w:r w:rsidR="00DE15B9">
        <w:rPr>
          <w:rFonts w:hAnsi="宋体" w:hint="eastAsia"/>
          <w:color w:val="000000"/>
          <w:sz w:val="28"/>
          <w:szCs w:val="28"/>
        </w:rPr>
        <w:t>（</w:t>
      </w:r>
      <w:r w:rsidR="00DE15B9" w:rsidRPr="00DE15B9">
        <w:rPr>
          <w:rFonts w:hAnsi="宋体" w:hint="eastAsia"/>
          <w:color w:val="000000"/>
          <w:sz w:val="28"/>
          <w:szCs w:val="28"/>
        </w:rPr>
        <w:t>JTG D60-2015</w:t>
      </w:r>
      <w:r w:rsidR="00DE15B9">
        <w:rPr>
          <w:rFonts w:hAnsi="宋体" w:hint="eastAsia"/>
          <w:color w:val="000000"/>
          <w:sz w:val="28"/>
          <w:szCs w:val="28"/>
        </w:rPr>
        <w:t>）、</w:t>
      </w:r>
      <w:r w:rsidR="00DE15B9" w:rsidRPr="00DE15B9">
        <w:rPr>
          <w:rFonts w:hAnsi="宋体" w:hint="eastAsia"/>
          <w:color w:val="000000"/>
          <w:sz w:val="28"/>
          <w:szCs w:val="28"/>
        </w:rPr>
        <w:t>BS 5400</w:t>
      </w:r>
      <w:r w:rsidR="00DE15B9" w:rsidRPr="00DE15B9">
        <w:rPr>
          <w:rFonts w:hAnsi="宋体"/>
          <w:color w:val="000000"/>
          <w:sz w:val="28"/>
          <w:szCs w:val="28"/>
        </w:rPr>
        <w:t>-5:2005</w:t>
      </w:r>
      <w:r w:rsidR="00DE15B9" w:rsidRPr="00DE15B9">
        <w:rPr>
          <w:rFonts w:hAnsi="宋体" w:hint="eastAsia"/>
          <w:color w:val="000000"/>
          <w:sz w:val="28"/>
          <w:szCs w:val="28"/>
        </w:rPr>
        <w:t xml:space="preserve"> </w:t>
      </w:r>
      <w:r w:rsidR="00DE15B9" w:rsidRPr="00DE15B9">
        <w:rPr>
          <w:rFonts w:hAnsi="宋体" w:hint="eastAsia"/>
          <w:color w:val="000000"/>
          <w:sz w:val="28"/>
          <w:szCs w:val="28"/>
        </w:rPr>
        <w:t>《钢桥、混凝土桥及结合桥》</w:t>
      </w:r>
      <w:r w:rsidR="00DE15B9">
        <w:rPr>
          <w:rFonts w:hAnsi="宋体" w:hint="eastAsia"/>
          <w:color w:val="000000"/>
          <w:sz w:val="28"/>
          <w:szCs w:val="28"/>
        </w:rPr>
        <w:t>、</w:t>
      </w:r>
      <w:r w:rsidR="00DE15B9" w:rsidRPr="00DE15B9">
        <w:rPr>
          <w:rFonts w:hAnsi="宋体"/>
          <w:color w:val="000000"/>
          <w:sz w:val="28"/>
          <w:szCs w:val="28"/>
        </w:rPr>
        <w:t>GB50017</w:t>
      </w:r>
      <w:r w:rsidR="00DE15B9" w:rsidRPr="00DE15B9">
        <w:rPr>
          <w:rFonts w:hAnsi="宋体" w:hint="eastAsia"/>
          <w:color w:val="000000"/>
          <w:sz w:val="28"/>
          <w:szCs w:val="28"/>
        </w:rPr>
        <w:t>-</w:t>
      </w:r>
      <w:r w:rsidR="00DE15B9" w:rsidRPr="00DE15B9">
        <w:rPr>
          <w:rFonts w:hAnsi="宋体"/>
          <w:color w:val="000000"/>
          <w:sz w:val="28"/>
          <w:szCs w:val="28"/>
        </w:rPr>
        <w:t>2003</w:t>
      </w:r>
      <w:r w:rsidR="00DE15B9" w:rsidRPr="00DE15B9">
        <w:rPr>
          <w:rFonts w:hAnsi="宋体" w:hint="eastAsia"/>
          <w:color w:val="000000"/>
          <w:sz w:val="28"/>
          <w:szCs w:val="28"/>
        </w:rPr>
        <w:t xml:space="preserve"> </w:t>
      </w:r>
      <w:r w:rsidR="00DE15B9" w:rsidRPr="00DE15B9">
        <w:rPr>
          <w:rFonts w:hAnsi="宋体"/>
          <w:color w:val="000000"/>
          <w:sz w:val="28"/>
          <w:szCs w:val="28"/>
        </w:rPr>
        <w:t>《钢结构设计</w:t>
      </w:r>
      <w:r w:rsidR="00DE15B9" w:rsidRPr="00DE15B9">
        <w:rPr>
          <w:rFonts w:hAnsi="宋体"/>
          <w:color w:val="000000"/>
          <w:sz w:val="28"/>
          <w:szCs w:val="28"/>
        </w:rPr>
        <w:lastRenderedPageBreak/>
        <w:t>规范》</w:t>
      </w:r>
      <w:r w:rsidR="00DE15B9">
        <w:rPr>
          <w:rFonts w:hAnsi="宋体" w:hint="eastAsia"/>
          <w:color w:val="000000"/>
          <w:sz w:val="28"/>
          <w:szCs w:val="28"/>
        </w:rPr>
        <w:t>等</w:t>
      </w:r>
      <w:r w:rsidR="00537071" w:rsidRPr="00BF314F">
        <w:rPr>
          <w:rFonts w:hAnsi="宋体" w:hint="eastAsia"/>
          <w:color w:val="000000"/>
          <w:sz w:val="28"/>
          <w:szCs w:val="28"/>
        </w:rPr>
        <w:t>。</w:t>
      </w:r>
      <w:r w:rsidR="00537071">
        <w:rPr>
          <w:rFonts w:hAnsi="宋体" w:hint="eastAsia"/>
          <w:color w:val="000000"/>
          <w:sz w:val="28"/>
          <w:szCs w:val="28"/>
        </w:rPr>
        <w:t>这些标准或规范</w:t>
      </w:r>
      <w:r w:rsidR="00777202">
        <w:rPr>
          <w:rFonts w:hAnsi="宋体" w:hint="eastAsia"/>
          <w:color w:val="000000"/>
          <w:sz w:val="28"/>
          <w:szCs w:val="28"/>
        </w:rPr>
        <w:t>用于</w:t>
      </w:r>
      <w:r w:rsidR="001D7903">
        <w:rPr>
          <w:rFonts w:hAnsi="宋体" w:hint="eastAsia"/>
          <w:color w:val="000000"/>
          <w:sz w:val="28"/>
          <w:szCs w:val="28"/>
        </w:rPr>
        <w:t>斜拉桥索塔钢锚梁锚固区</w:t>
      </w:r>
      <w:r w:rsidR="008A5CF5">
        <w:rPr>
          <w:rFonts w:hAnsi="宋体" w:hint="eastAsia"/>
          <w:color w:val="000000"/>
          <w:sz w:val="28"/>
          <w:szCs w:val="28"/>
        </w:rPr>
        <w:t>设计总体上规定较粗放，且对于钢锚梁锚固区这类由钢材及预应力混凝土组成的组合结构，大多技术规定散布于各个规范，缺乏系统性，不利于设计人员采用，一定程度上影响了钢锚梁锚固区设计水平的提高及推广应用。</w:t>
      </w:r>
      <w:r w:rsidR="005E49B7">
        <w:rPr>
          <w:rFonts w:hAnsi="宋体" w:hint="eastAsia"/>
          <w:color w:val="000000"/>
          <w:sz w:val="28"/>
          <w:szCs w:val="28"/>
        </w:rPr>
        <w:t>本</w:t>
      </w:r>
      <w:r w:rsidR="00FE2439" w:rsidRPr="00BF314F">
        <w:rPr>
          <w:rFonts w:hAnsi="宋体"/>
          <w:color w:val="000000"/>
          <w:sz w:val="28"/>
          <w:szCs w:val="28"/>
        </w:rPr>
        <w:t>标准主要从规范性引用文件，</w:t>
      </w:r>
      <w:r w:rsidR="00A45C35" w:rsidRPr="0044077D">
        <w:rPr>
          <w:rFonts w:hAnsi="宋体" w:hint="eastAsia"/>
          <w:color w:val="000000"/>
          <w:sz w:val="28"/>
          <w:szCs w:val="28"/>
        </w:rPr>
        <w:t>术语和</w:t>
      </w:r>
      <w:r w:rsidR="00777202" w:rsidRPr="0044077D">
        <w:rPr>
          <w:rFonts w:hAnsi="宋体" w:hint="eastAsia"/>
          <w:color w:val="000000"/>
          <w:sz w:val="28"/>
          <w:szCs w:val="28"/>
        </w:rPr>
        <w:t>符号</w:t>
      </w:r>
      <w:r w:rsidR="00A45C35" w:rsidRPr="0044077D">
        <w:rPr>
          <w:rFonts w:hAnsi="宋体" w:hint="eastAsia"/>
          <w:color w:val="000000"/>
          <w:sz w:val="28"/>
          <w:szCs w:val="28"/>
        </w:rPr>
        <w:t>、基本</w:t>
      </w:r>
      <w:r w:rsidR="008A5CF5">
        <w:rPr>
          <w:rFonts w:hAnsi="宋体" w:hint="eastAsia"/>
          <w:color w:val="000000"/>
          <w:sz w:val="28"/>
          <w:szCs w:val="28"/>
        </w:rPr>
        <w:t>设计</w:t>
      </w:r>
      <w:r w:rsidR="00A45C35" w:rsidRPr="0044077D">
        <w:rPr>
          <w:rFonts w:hAnsi="宋体" w:hint="eastAsia"/>
          <w:color w:val="000000"/>
          <w:sz w:val="28"/>
          <w:szCs w:val="28"/>
        </w:rPr>
        <w:t>规定、</w:t>
      </w:r>
      <w:r w:rsidR="008A5CF5">
        <w:rPr>
          <w:rFonts w:hAnsi="宋体" w:hint="eastAsia"/>
          <w:color w:val="000000"/>
          <w:sz w:val="28"/>
          <w:szCs w:val="28"/>
        </w:rPr>
        <w:t>结构型式与构造</w:t>
      </w:r>
      <w:r w:rsidR="00777202" w:rsidRPr="0044077D">
        <w:rPr>
          <w:rFonts w:hAnsi="宋体" w:hint="eastAsia"/>
          <w:color w:val="000000"/>
          <w:sz w:val="28"/>
          <w:szCs w:val="28"/>
        </w:rPr>
        <w:t>、</w:t>
      </w:r>
      <w:r w:rsidR="008A5CF5">
        <w:rPr>
          <w:rFonts w:hAnsi="宋体" w:hint="eastAsia"/>
          <w:color w:val="000000"/>
          <w:sz w:val="28"/>
          <w:szCs w:val="28"/>
        </w:rPr>
        <w:t>锚固区结构设计</w:t>
      </w:r>
      <w:r w:rsidR="00A45C35" w:rsidRPr="0044077D">
        <w:rPr>
          <w:rFonts w:hAnsi="宋体" w:hint="eastAsia"/>
          <w:color w:val="000000"/>
          <w:sz w:val="28"/>
          <w:szCs w:val="28"/>
        </w:rPr>
        <w:t>、</w:t>
      </w:r>
      <w:r w:rsidR="008A5CF5">
        <w:rPr>
          <w:rFonts w:hAnsi="宋体" w:hint="eastAsia"/>
          <w:color w:val="000000"/>
          <w:sz w:val="28"/>
          <w:szCs w:val="28"/>
        </w:rPr>
        <w:t>结构分析</w:t>
      </w:r>
      <w:r w:rsidR="003D74CE" w:rsidRPr="00BF314F">
        <w:rPr>
          <w:rFonts w:hAnsi="宋体"/>
          <w:color w:val="000000"/>
          <w:sz w:val="28"/>
          <w:szCs w:val="28"/>
        </w:rPr>
        <w:t>等技术</w:t>
      </w:r>
      <w:r w:rsidR="003D74CE" w:rsidRPr="00BF314F">
        <w:rPr>
          <w:rFonts w:hAnsi="宋体" w:hint="eastAsia"/>
          <w:color w:val="000000"/>
          <w:sz w:val="28"/>
          <w:szCs w:val="28"/>
        </w:rPr>
        <w:t>内容</w:t>
      </w:r>
      <w:r w:rsidR="009849CF">
        <w:rPr>
          <w:rFonts w:hAnsi="宋体" w:hint="eastAsia"/>
          <w:color w:val="000000"/>
          <w:sz w:val="28"/>
          <w:szCs w:val="28"/>
        </w:rPr>
        <w:t>对</w:t>
      </w:r>
      <w:r w:rsidR="008A5CF5">
        <w:rPr>
          <w:rFonts w:hAnsi="宋体" w:hint="eastAsia"/>
          <w:color w:val="000000"/>
          <w:sz w:val="28"/>
          <w:szCs w:val="28"/>
        </w:rPr>
        <w:t>斜拉桥钢锚梁索塔锚固区设计</w:t>
      </w:r>
      <w:r w:rsidR="009849CF">
        <w:rPr>
          <w:rFonts w:hAnsi="宋体" w:hint="eastAsia"/>
          <w:color w:val="000000"/>
          <w:sz w:val="28"/>
          <w:szCs w:val="28"/>
        </w:rPr>
        <w:t>要求进行了系统性的归纳整理，并合理吸收了国内相关研究成果，</w:t>
      </w:r>
      <w:r w:rsidR="005E49B7" w:rsidRPr="0044077D">
        <w:rPr>
          <w:rFonts w:hAnsi="宋体" w:hint="eastAsia"/>
          <w:color w:val="000000"/>
          <w:sz w:val="28"/>
          <w:szCs w:val="28"/>
        </w:rPr>
        <w:t>力争做到</w:t>
      </w:r>
      <w:r w:rsidR="00FE2439" w:rsidRPr="00BF314F">
        <w:rPr>
          <w:rFonts w:hAnsi="宋体"/>
          <w:color w:val="000000"/>
          <w:sz w:val="28"/>
          <w:szCs w:val="28"/>
        </w:rPr>
        <w:t>标准方法简便易行，</w:t>
      </w:r>
      <w:r w:rsidR="009849CF">
        <w:rPr>
          <w:rFonts w:hAnsi="宋体" w:hint="eastAsia"/>
          <w:color w:val="000000"/>
          <w:sz w:val="28"/>
          <w:szCs w:val="28"/>
        </w:rPr>
        <w:t>设计参数可</w:t>
      </w:r>
      <w:r w:rsidR="00233797">
        <w:rPr>
          <w:rFonts w:hAnsi="宋体" w:hint="eastAsia"/>
          <w:color w:val="000000"/>
          <w:sz w:val="28"/>
          <w:szCs w:val="28"/>
        </w:rPr>
        <w:t>查</w:t>
      </w:r>
      <w:r w:rsidR="009849CF">
        <w:rPr>
          <w:rFonts w:hAnsi="宋体" w:hint="eastAsia"/>
          <w:color w:val="000000"/>
          <w:sz w:val="28"/>
          <w:szCs w:val="28"/>
        </w:rPr>
        <w:t>可用，结构设计指导性强，条文要求明确具体</w:t>
      </w:r>
      <w:r w:rsidR="00FE2439" w:rsidRPr="00BF314F">
        <w:rPr>
          <w:rFonts w:hAnsi="宋体"/>
          <w:color w:val="000000"/>
          <w:sz w:val="28"/>
          <w:szCs w:val="28"/>
        </w:rPr>
        <w:t>，便于</w:t>
      </w:r>
      <w:r w:rsidR="009849CF">
        <w:rPr>
          <w:rFonts w:hAnsi="宋体" w:hint="eastAsia"/>
          <w:color w:val="000000"/>
          <w:sz w:val="28"/>
          <w:szCs w:val="28"/>
        </w:rPr>
        <w:t>一般设计人员及</w:t>
      </w:r>
      <w:r w:rsidR="00233797">
        <w:rPr>
          <w:rFonts w:hAnsi="宋体" w:hint="eastAsia"/>
          <w:color w:val="000000"/>
          <w:sz w:val="28"/>
          <w:szCs w:val="28"/>
        </w:rPr>
        <w:t>设计</w:t>
      </w:r>
      <w:r w:rsidR="009849CF">
        <w:rPr>
          <w:rFonts w:hAnsi="宋体" w:hint="eastAsia"/>
          <w:color w:val="000000"/>
          <w:sz w:val="28"/>
          <w:szCs w:val="28"/>
        </w:rPr>
        <w:t>单位</w:t>
      </w:r>
      <w:r w:rsidR="00FE2439" w:rsidRPr="00BF314F">
        <w:rPr>
          <w:rFonts w:hAnsi="宋体"/>
          <w:color w:val="000000"/>
          <w:sz w:val="28"/>
          <w:szCs w:val="28"/>
        </w:rPr>
        <w:t>推广应用，</w:t>
      </w:r>
      <w:r w:rsidR="005E49B7">
        <w:rPr>
          <w:rFonts w:hAnsi="宋体" w:hint="eastAsia"/>
          <w:color w:val="000000"/>
          <w:sz w:val="28"/>
          <w:szCs w:val="28"/>
        </w:rPr>
        <w:t>认为</w:t>
      </w:r>
      <w:r w:rsidR="00FE2439" w:rsidRPr="00BF314F">
        <w:rPr>
          <w:rFonts w:hAnsi="宋体"/>
          <w:color w:val="000000"/>
          <w:sz w:val="28"/>
          <w:szCs w:val="28"/>
        </w:rPr>
        <w:t>已达到</w:t>
      </w:r>
      <w:r w:rsidR="00883BB6" w:rsidRPr="00BF314F">
        <w:rPr>
          <w:rFonts w:hAnsi="宋体" w:hint="eastAsia"/>
          <w:color w:val="000000"/>
          <w:sz w:val="28"/>
          <w:szCs w:val="28"/>
        </w:rPr>
        <w:t>国</w:t>
      </w:r>
      <w:r w:rsidR="00777202">
        <w:rPr>
          <w:rFonts w:hAnsi="宋体" w:hint="eastAsia"/>
          <w:color w:val="000000"/>
          <w:sz w:val="28"/>
          <w:szCs w:val="28"/>
        </w:rPr>
        <w:t>内领先</w:t>
      </w:r>
      <w:r w:rsidR="00FE2439" w:rsidRPr="00BF314F">
        <w:rPr>
          <w:rFonts w:hAnsi="宋体"/>
          <w:color w:val="000000"/>
          <w:sz w:val="28"/>
          <w:szCs w:val="28"/>
        </w:rPr>
        <w:t>水平。</w:t>
      </w:r>
    </w:p>
    <w:p w:rsidR="00883BB6" w:rsidRPr="00BF314F" w:rsidRDefault="00986F9F" w:rsidP="00BF314F">
      <w:pPr>
        <w:spacing w:line="360" w:lineRule="auto"/>
        <w:ind w:firstLineChars="200" w:firstLine="560"/>
        <w:rPr>
          <w:rFonts w:hAnsi="宋体"/>
          <w:color w:val="000000"/>
          <w:sz w:val="28"/>
          <w:szCs w:val="28"/>
        </w:rPr>
      </w:pPr>
      <w:r w:rsidRPr="00BF314F">
        <w:rPr>
          <w:color w:val="000000"/>
          <w:sz w:val="28"/>
          <w:szCs w:val="28"/>
        </w:rPr>
        <w:t>本标准的编制基础为</w:t>
      </w:r>
      <w:r w:rsidR="00883BB6" w:rsidRPr="00BF314F">
        <w:rPr>
          <w:rFonts w:hint="eastAsia"/>
          <w:color w:val="000000"/>
          <w:sz w:val="28"/>
          <w:szCs w:val="28"/>
        </w:rPr>
        <w:t>：</w:t>
      </w:r>
      <w:r w:rsidR="00DB43FD" w:rsidRPr="00BF314F">
        <w:rPr>
          <w:rFonts w:hint="eastAsia"/>
          <w:color w:val="000000"/>
          <w:sz w:val="28"/>
          <w:szCs w:val="28"/>
        </w:rPr>
        <w:t>本标准的起草单位曾承担了</w:t>
      </w:r>
      <w:r w:rsidR="00883BB6" w:rsidRPr="00BF314F">
        <w:rPr>
          <w:rFonts w:hint="eastAsia"/>
          <w:color w:val="000000"/>
          <w:sz w:val="28"/>
          <w:szCs w:val="28"/>
        </w:rPr>
        <w:t>江西省交通运输</w:t>
      </w:r>
      <w:proofErr w:type="gramStart"/>
      <w:r w:rsidR="00883BB6" w:rsidRPr="00BF314F">
        <w:rPr>
          <w:rFonts w:hint="eastAsia"/>
          <w:color w:val="000000"/>
          <w:sz w:val="28"/>
          <w:szCs w:val="28"/>
        </w:rPr>
        <w:t>厅科技</w:t>
      </w:r>
      <w:proofErr w:type="gramEnd"/>
      <w:r w:rsidR="00883BB6" w:rsidRPr="00BF314F">
        <w:rPr>
          <w:rFonts w:hint="eastAsia"/>
          <w:color w:val="000000"/>
          <w:sz w:val="28"/>
          <w:szCs w:val="28"/>
        </w:rPr>
        <w:t>项目</w:t>
      </w:r>
      <w:r w:rsidR="002063BB" w:rsidRPr="00AD5BC8">
        <w:rPr>
          <w:rFonts w:hAnsi="宋体" w:hint="eastAsia"/>
          <w:color w:val="000000"/>
          <w:sz w:val="28"/>
          <w:szCs w:val="28"/>
        </w:rPr>
        <w:t>《九江长江公路大桥索塔锚固区结构特性及试验研究》</w:t>
      </w:r>
      <w:r w:rsidR="00883BB6" w:rsidRPr="00BF314F">
        <w:rPr>
          <w:rFonts w:hint="eastAsia"/>
          <w:color w:val="000000"/>
          <w:sz w:val="28"/>
          <w:szCs w:val="28"/>
        </w:rPr>
        <w:t>科研成果及国内</w:t>
      </w:r>
      <w:r w:rsidR="005E49B7">
        <w:rPr>
          <w:rFonts w:hint="eastAsia"/>
          <w:color w:val="000000"/>
          <w:sz w:val="28"/>
          <w:szCs w:val="28"/>
        </w:rPr>
        <w:t>多座</w:t>
      </w:r>
      <w:r w:rsidR="00777202">
        <w:rPr>
          <w:rFonts w:hint="eastAsia"/>
          <w:color w:val="000000"/>
          <w:sz w:val="28"/>
          <w:szCs w:val="28"/>
        </w:rPr>
        <w:t>斜拉桥</w:t>
      </w:r>
      <w:r w:rsidR="002063BB">
        <w:rPr>
          <w:rFonts w:hint="eastAsia"/>
          <w:color w:val="000000"/>
          <w:sz w:val="28"/>
          <w:szCs w:val="28"/>
        </w:rPr>
        <w:t>索塔锚固区</w:t>
      </w:r>
      <w:r w:rsidR="00777202">
        <w:rPr>
          <w:rFonts w:hint="eastAsia"/>
          <w:color w:val="000000"/>
          <w:sz w:val="28"/>
          <w:szCs w:val="28"/>
        </w:rPr>
        <w:t>结构</w:t>
      </w:r>
      <w:r w:rsidR="002063BB">
        <w:rPr>
          <w:rFonts w:hint="eastAsia"/>
          <w:color w:val="000000"/>
          <w:sz w:val="28"/>
          <w:szCs w:val="28"/>
        </w:rPr>
        <w:t>设计、施工、试验研究及</w:t>
      </w:r>
      <w:r w:rsidR="005E49B7">
        <w:rPr>
          <w:rFonts w:hint="eastAsia"/>
          <w:color w:val="000000"/>
          <w:sz w:val="28"/>
          <w:szCs w:val="28"/>
        </w:rPr>
        <w:t>咨询等工作</w:t>
      </w:r>
      <w:r w:rsidR="00883BB6" w:rsidRPr="00BF314F">
        <w:rPr>
          <w:rFonts w:hint="eastAsia"/>
          <w:color w:val="000000"/>
          <w:sz w:val="28"/>
          <w:szCs w:val="28"/>
        </w:rPr>
        <w:t>。</w:t>
      </w:r>
      <w:r w:rsidR="002063BB">
        <w:rPr>
          <w:rFonts w:hint="eastAsia"/>
          <w:color w:val="000000"/>
          <w:sz w:val="28"/>
          <w:szCs w:val="28"/>
        </w:rPr>
        <w:t>九江长江公路大桥索塔锚固区研究项目在前期大量设计及试验资料调研的基础上，着重对钢锚梁索塔锚固区</w:t>
      </w:r>
      <w:r w:rsidR="002063BB" w:rsidRPr="002063BB">
        <w:rPr>
          <w:rFonts w:hAnsi="宋体"/>
          <w:sz w:val="28"/>
          <w:szCs w:val="28"/>
        </w:rPr>
        <w:t>结构特点</w:t>
      </w:r>
      <w:r w:rsidR="002063BB">
        <w:rPr>
          <w:rFonts w:hAnsi="宋体" w:hint="eastAsia"/>
          <w:sz w:val="28"/>
          <w:szCs w:val="28"/>
        </w:rPr>
        <w:t>、</w:t>
      </w:r>
      <w:proofErr w:type="gramStart"/>
      <w:r w:rsidR="002063BB" w:rsidRPr="002063BB">
        <w:rPr>
          <w:rFonts w:hAnsi="宋体"/>
          <w:sz w:val="28"/>
          <w:szCs w:val="28"/>
        </w:rPr>
        <w:t>传力机制</w:t>
      </w:r>
      <w:proofErr w:type="gramEnd"/>
      <w:r w:rsidR="002063BB">
        <w:rPr>
          <w:rFonts w:hAnsi="宋体" w:hint="eastAsia"/>
          <w:sz w:val="28"/>
          <w:szCs w:val="28"/>
        </w:rPr>
        <w:t>、</w:t>
      </w:r>
      <w:r w:rsidR="002063BB" w:rsidRPr="002063BB">
        <w:rPr>
          <w:rFonts w:hAnsi="宋体"/>
          <w:sz w:val="28"/>
          <w:szCs w:val="28"/>
        </w:rPr>
        <w:t>耐久性设计措施</w:t>
      </w:r>
      <w:r w:rsidR="002063BB">
        <w:rPr>
          <w:rFonts w:hAnsi="宋体" w:hint="eastAsia"/>
          <w:sz w:val="28"/>
          <w:szCs w:val="28"/>
        </w:rPr>
        <w:t>及</w:t>
      </w:r>
      <w:r w:rsidR="002063BB" w:rsidRPr="002063BB">
        <w:rPr>
          <w:rFonts w:hAnsi="宋体"/>
          <w:sz w:val="28"/>
          <w:szCs w:val="28"/>
        </w:rPr>
        <w:t>发展相应设计方法</w:t>
      </w:r>
      <w:r w:rsidR="002063BB">
        <w:rPr>
          <w:rFonts w:hAnsi="宋体" w:hint="eastAsia"/>
          <w:sz w:val="28"/>
          <w:szCs w:val="28"/>
        </w:rPr>
        <w:t>等方面进行了</w:t>
      </w:r>
      <w:r w:rsidR="00674860">
        <w:rPr>
          <w:rFonts w:hAnsi="宋体" w:hint="eastAsia"/>
          <w:sz w:val="28"/>
          <w:szCs w:val="28"/>
        </w:rPr>
        <w:t>研究</w:t>
      </w:r>
      <w:r w:rsidR="002063BB" w:rsidRPr="002063BB">
        <w:rPr>
          <w:rFonts w:hAnsi="宋体" w:hint="eastAsia"/>
          <w:sz w:val="28"/>
          <w:szCs w:val="28"/>
        </w:rPr>
        <w:t>。</w:t>
      </w:r>
      <w:r w:rsidR="00674860">
        <w:rPr>
          <w:rFonts w:hAnsi="宋体" w:hint="eastAsia"/>
          <w:sz w:val="28"/>
          <w:szCs w:val="28"/>
        </w:rPr>
        <w:t>研究课题涵盖了</w:t>
      </w:r>
      <w:r w:rsidR="002063BB">
        <w:rPr>
          <w:rFonts w:hAnsi="宋体" w:hint="eastAsia"/>
          <w:sz w:val="28"/>
          <w:szCs w:val="28"/>
        </w:rPr>
        <w:t>锚固区结构</w:t>
      </w:r>
      <w:r w:rsidR="002063BB" w:rsidRPr="002063BB">
        <w:rPr>
          <w:rFonts w:hAnsi="宋体" w:hint="eastAsia"/>
          <w:sz w:val="28"/>
          <w:szCs w:val="28"/>
        </w:rPr>
        <w:t>受力机理</w:t>
      </w:r>
      <w:r w:rsidR="002063BB">
        <w:rPr>
          <w:rFonts w:hAnsi="宋体" w:hint="eastAsia"/>
          <w:sz w:val="28"/>
          <w:szCs w:val="28"/>
        </w:rPr>
        <w:t>、</w:t>
      </w:r>
      <w:r w:rsidR="002063BB" w:rsidRPr="002063BB">
        <w:rPr>
          <w:rFonts w:hAnsi="宋体" w:hint="eastAsia"/>
          <w:sz w:val="28"/>
          <w:szCs w:val="28"/>
        </w:rPr>
        <w:t>钢锚梁与塔壁牛腿的约束方式</w:t>
      </w:r>
      <w:r w:rsidR="002063BB">
        <w:rPr>
          <w:rFonts w:hAnsi="宋体" w:hint="eastAsia"/>
          <w:sz w:val="28"/>
          <w:szCs w:val="28"/>
        </w:rPr>
        <w:t>及</w:t>
      </w:r>
      <w:r w:rsidR="002063BB" w:rsidRPr="002063BB">
        <w:rPr>
          <w:rFonts w:hAnsi="宋体" w:hint="eastAsia"/>
          <w:sz w:val="28"/>
          <w:szCs w:val="28"/>
        </w:rPr>
        <w:t>约束施工工艺</w:t>
      </w:r>
      <w:r w:rsidR="002063BB">
        <w:rPr>
          <w:rFonts w:hAnsi="宋体" w:hint="eastAsia"/>
          <w:sz w:val="28"/>
          <w:szCs w:val="28"/>
        </w:rPr>
        <w:t>、</w:t>
      </w:r>
      <w:r w:rsidR="002063BB" w:rsidRPr="002063BB">
        <w:rPr>
          <w:rFonts w:hAnsi="宋体"/>
          <w:sz w:val="28"/>
          <w:szCs w:val="28"/>
        </w:rPr>
        <w:t>拉索“失效”突发事件和</w:t>
      </w:r>
      <w:proofErr w:type="gramStart"/>
      <w:r w:rsidR="002063BB" w:rsidRPr="002063BB">
        <w:rPr>
          <w:rFonts w:hAnsi="宋体"/>
          <w:sz w:val="28"/>
          <w:szCs w:val="28"/>
        </w:rPr>
        <w:t>换索状态</w:t>
      </w:r>
      <w:proofErr w:type="gramEnd"/>
      <w:r w:rsidR="002063BB" w:rsidRPr="002063BB">
        <w:rPr>
          <w:rFonts w:hAnsi="宋体"/>
          <w:sz w:val="28"/>
          <w:szCs w:val="28"/>
        </w:rPr>
        <w:t>影响</w:t>
      </w:r>
      <w:r w:rsidR="002063BB">
        <w:rPr>
          <w:rFonts w:hAnsi="宋体" w:hint="eastAsia"/>
          <w:sz w:val="28"/>
          <w:szCs w:val="28"/>
        </w:rPr>
        <w:t>、</w:t>
      </w:r>
      <w:r w:rsidR="002063BB" w:rsidRPr="002063BB">
        <w:rPr>
          <w:rFonts w:hAnsi="宋体" w:hint="eastAsia"/>
          <w:sz w:val="28"/>
          <w:szCs w:val="28"/>
        </w:rPr>
        <w:t>混凝土</w:t>
      </w:r>
      <w:proofErr w:type="gramStart"/>
      <w:r w:rsidR="002063BB" w:rsidRPr="002063BB">
        <w:rPr>
          <w:rFonts w:hAnsi="宋体" w:hint="eastAsia"/>
          <w:sz w:val="28"/>
          <w:szCs w:val="28"/>
        </w:rPr>
        <w:t>收缩徐变及</w:t>
      </w:r>
      <w:proofErr w:type="gramEnd"/>
      <w:r w:rsidR="002063BB" w:rsidRPr="002063BB">
        <w:rPr>
          <w:rFonts w:hAnsi="宋体" w:hint="eastAsia"/>
          <w:sz w:val="28"/>
          <w:szCs w:val="28"/>
        </w:rPr>
        <w:t>环向预应力损失对结构耐久性</w:t>
      </w:r>
      <w:r w:rsidR="002063BB">
        <w:rPr>
          <w:rFonts w:hAnsi="宋体" w:hint="eastAsia"/>
          <w:sz w:val="28"/>
          <w:szCs w:val="28"/>
        </w:rPr>
        <w:t>的影响、</w:t>
      </w:r>
      <w:r w:rsidR="002063BB" w:rsidRPr="002063BB">
        <w:rPr>
          <w:rFonts w:hAnsi="宋体" w:hint="eastAsia"/>
          <w:sz w:val="28"/>
          <w:szCs w:val="28"/>
        </w:rPr>
        <w:t>斜拉索单多节段分析计算</w:t>
      </w:r>
      <w:r w:rsidR="002063BB">
        <w:rPr>
          <w:rFonts w:hAnsi="宋体" w:hint="eastAsia"/>
          <w:sz w:val="28"/>
          <w:szCs w:val="28"/>
        </w:rPr>
        <w:t>的精度影响</w:t>
      </w:r>
      <w:proofErr w:type="gramStart"/>
      <w:r w:rsidR="002063BB" w:rsidRPr="002063BB">
        <w:rPr>
          <w:rFonts w:hAnsi="宋体" w:hint="eastAsia"/>
          <w:sz w:val="28"/>
          <w:szCs w:val="28"/>
        </w:rPr>
        <w:t>拟分析</w:t>
      </w:r>
      <w:proofErr w:type="gramEnd"/>
      <w:r w:rsidR="002063BB" w:rsidRPr="002063BB">
        <w:rPr>
          <w:rFonts w:hAnsi="宋体" w:hint="eastAsia"/>
          <w:sz w:val="28"/>
          <w:szCs w:val="28"/>
        </w:rPr>
        <w:t>误差</w:t>
      </w:r>
      <w:r w:rsidR="00674860">
        <w:rPr>
          <w:rFonts w:hAnsi="宋体" w:hint="eastAsia"/>
          <w:sz w:val="28"/>
          <w:szCs w:val="28"/>
        </w:rPr>
        <w:t>、锚固区施工工艺优化研究、锚固区实体</w:t>
      </w:r>
      <w:r w:rsidR="00674860">
        <w:rPr>
          <w:rFonts w:hAnsi="宋体" w:hint="eastAsia"/>
          <w:sz w:val="28"/>
          <w:szCs w:val="28"/>
        </w:rPr>
        <w:t>1</w:t>
      </w:r>
      <w:r w:rsidR="00674860">
        <w:rPr>
          <w:rFonts w:hAnsi="宋体" w:hint="eastAsia"/>
          <w:sz w:val="28"/>
          <w:szCs w:val="28"/>
        </w:rPr>
        <w:t>：</w:t>
      </w:r>
      <w:r w:rsidR="00674860">
        <w:rPr>
          <w:rFonts w:hAnsi="宋体" w:hint="eastAsia"/>
          <w:sz w:val="28"/>
          <w:szCs w:val="28"/>
        </w:rPr>
        <w:t>1</w:t>
      </w:r>
      <w:r w:rsidR="00674860">
        <w:rPr>
          <w:rFonts w:hAnsi="宋体" w:hint="eastAsia"/>
          <w:sz w:val="28"/>
          <w:szCs w:val="28"/>
        </w:rPr>
        <w:t>模型试验验证、钢</w:t>
      </w:r>
      <w:proofErr w:type="gramStart"/>
      <w:r w:rsidR="00674860">
        <w:rPr>
          <w:rFonts w:hAnsi="宋体" w:hint="eastAsia"/>
          <w:sz w:val="28"/>
          <w:szCs w:val="28"/>
        </w:rPr>
        <w:t>混</w:t>
      </w:r>
      <w:r w:rsidR="002063BB" w:rsidRPr="002063BB">
        <w:rPr>
          <w:rFonts w:hAnsi="宋体" w:hint="eastAsia"/>
          <w:sz w:val="28"/>
          <w:szCs w:val="28"/>
        </w:rPr>
        <w:t>结合</w:t>
      </w:r>
      <w:proofErr w:type="gramEnd"/>
      <w:r w:rsidR="002063BB" w:rsidRPr="002063BB">
        <w:rPr>
          <w:rFonts w:hAnsi="宋体" w:hint="eastAsia"/>
          <w:sz w:val="28"/>
          <w:szCs w:val="28"/>
        </w:rPr>
        <w:t>面</w:t>
      </w:r>
      <w:r w:rsidR="00674860">
        <w:rPr>
          <w:rFonts w:hAnsi="宋体" w:hint="eastAsia"/>
          <w:sz w:val="28"/>
          <w:szCs w:val="28"/>
        </w:rPr>
        <w:t>及剪力钉</w:t>
      </w:r>
      <w:r w:rsidR="002063BB" w:rsidRPr="002063BB">
        <w:rPr>
          <w:rFonts w:hAnsi="宋体" w:hint="eastAsia"/>
          <w:sz w:val="28"/>
          <w:szCs w:val="28"/>
        </w:rPr>
        <w:t>工作状态</w:t>
      </w:r>
      <w:r w:rsidR="00674860">
        <w:rPr>
          <w:rFonts w:hAnsi="宋体" w:hint="eastAsia"/>
          <w:sz w:val="28"/>
          <w:szCs w:val="28"/>
        </w:rPr>
        <w:t>研究、结构开裂及极限荷载研究、基于受力特点的</w:t>
      </w:r>
      <w:r w:rsidR="002063BB" w:rsidRPr="002063BB">
        <w:rPr>
          <w:rFonts w:hAnsi="宋体"/>
          <w:sz w:val="28"/>
          <w:szCs w:val="28"/>
        </w:rPr>
        <w:t>索塔锚固区耐久性分析</w:t>
      </w:r>
      <w:r w:rsidR="00674860">
        <w:rPr>
          <w:rFonts w:hAnsi="宋体" w:hint="eastAsia"/>
          <w:sz w:val="28"/>
          <w:szCs w:val="28"/>
        </w:rPr>
        <w:t>研究等，涉及材料、结构、施工工艺、成品性能等诸多方面研究</w:t>
      </w:r>
      <w:r w:rsidR="002063BB" w:rsidRPr="002063BB">
        <w:rPr>
          <w:rFonts w:hAnsi="宋体" w:hint="eastAsia"/>
          <w:sz w:val="28"/>
          <w:szCs w:val="28"/>
        </w:rPr>
        <w:t>。</w:t>
      </w:r>
      <w:r w:rsidR="00674860">
        <w:rPr>
          <w:rFonts w:hAnsi="宋体" w:hint="eastAsia"/>
          <w:sz w:val="28"/>
          <w:szCs w:val="28"/>
        </w:rPr>
        <w:t>在此基础上，</w:t>
      </w:r>
      <w:r w:rsidR="00724413" w:rsidRPr="00BF314F">
        <w:rPr>
          <w:rFonts w:hAnsi="宋体" w:hint="eastAsia"/>
          <w:color w:val="000000"/>
          <w:sz w:val="28"/>
          <w:szCs w:val="28"/>
        </w:rPr>
        <w:t>形成了</w:t>
      </w:r>
      <w:r w:rsidR="00E447B0">
        <w:rPr>
          <w:rFonts w:hAnsi="宋体" w:hint="eastAsia"/>
          <w:color w:val="000000"/>
          <w:sz w:val="28"/>
          <w:szCs w:val="28"/>
        </w:rPr>
        <w:t>课题研究报告和一系列研究论文</w:t>
      </w:r>
      <w:r w:rsidR="00674860">
        <w:rPr>
          <w:rFonts w:hAnsi="宋体" w:hint="eastAsia"/>
          <w:color w:val="000000"/>
          <w:sz w:val="28"/>
          <w:szCs w:val="28"/>
        </w:rPr>
        <w:t>，</w:t>
      </w:r>
      <w:r w:rsidR="00883BB6" w:rsidRPr="00BF314F">
        <w:rPr>
          <w:rFonts w:hAnsi="宋体" w:hint="eastAsia"/>
          <w:color w:val="000000"/>
          <w:sz w:val="28"/>
          <w:szCs w:val="28"/>
        </w:rPr>
        <w:t>这些均为制定本标准奠定了良好的基础。</w:t>
      </w:r>
    </w:p>
    <w:p w:rsidR="001C6B59" w:rsidRPr="00BF314F" w:rsidRDefault="003A7724" w:rsidP="001C6B59">
      <w:pPr>
        <w:spacing w:line="360" w:lineRule="auto"/>
        <w:ind w:firstLineChars="200" w:firstLine="560"/>
        <w:rPr>
          <w:rFonts w:hAnsi="宋体"/>
          <w:color w:val="000000"/>
          <w:sz w:val="28"/>
          <w:szCs w:val="28"/>
        </w:rPr>
      </w:pPr>
      <w:r>
        <w:rPr>
          <w:rFonts w:hAnsi="宋体" w:hint="eastAsia"/>
          <w:color w:val="000000"/>
          <w:sz w:val="28"/>
          <w:szCs w:val="28"/>
        </w:rPr>
        <w:t>本标准是在调研已建成斜拉桥</w:t>
      </w:r>
      <w:r w:rsidR="00674860">
        <w:rPr>
          <w:rFonts w:hAnsi="宋体" w:hint="eastAsia"/>
          <w:color w:val="000000"/>
          <w:sz w:val="28"/>
          <w:szCs w:val="28"/>
        </w:rPr>
        <w:t>索塔锚固区</w:t>
      </w:r>
      <w:r w:rsidR="001C6B59">
        <w:rPr>
          <w:rFonts w:hAnsi="宋体" w:hint="eastAsia"/>
          <w:color w:val="000000"/>
          <w:sz w:val="28"/>
          <w:szCs w:val="28"/>
        </w:rPr>
        <w:t>国内外</w:t>
      </w:r>
      <w:r w:rsidR="00674860">
        <w:rPr>
          <w:rFonts w:hAnsi="宋体" w:hint="eastAsia"/>
          <w:color w:val="000000"/>
          <w:sz w:val="28"/>
          <w:szCs w:val="28"/>
        </w:rPr>
        <w:t>设计案例，总结相关研究成果及其应用实际经验，收集并参考</w:t>
      </w:r>
      <w:r w:rsidR="001C6B59">
        <w:rPr>
          <w:rFonts w:hAnsi="宋体" w:hint="eastAsia"/>
          <w:color w:val="000000"/>
          <w:sz w:val="28"/>
          <w:szCs w:val="28"/>
        </w:rPr>
        <w:t>国内外现行的有关规范、标准和</w:t>
      </w:r>
      <w:r w:rsidR="001C6B59">
        <w:rPr>
          <w:rFonts w:hAnsi="宋体" w:hint="eastAsia"/>
          <w:color w:val="000000"/>
          <w:sz w:val="28"/>
          <w:szCs w:val="28"/>
        </w:rPr>
        <w:lastRenderedPageBreak/>
        <w:t>规程的基础上进行编制</w:t>
      </w:r>
      <w:r>
        <w:rPr>
          <w:rFonts w:hAnsi="宋体" w:hint="eastAsia"/>
          <w:color w:val="000000"/>
          <w:sz w:val="28"/>
          <w:szCs w:val="28"/>
        </w:rPr>
        <w:t>的</w:t>
      </w:r>
      <w:r w:rsidR="001C6B59">
        <w:rPr>
          <w:rFonts w:hAnsi="宋体" w:hint="eastAsia"/>
          <w:color w:val="000000"/>
          <w:sz w:val="28"/>
          <w:szCs w:val="28"/>
        </w:rPr>
        <w:t>。本标准形式上按照</w:t>
      </w:r>
      <w:r w:rsidR="001C6B59" w:rsidRPr="001C6B59">
        <w:rPr>
          <w:rFonts w:hAnsi="宋体"/>
          <w:color w:val="000000"/>
          <w:sz w:val="28"/>
          <w:szCs w:val="28"/>
        </w:rPr>
        <w:t>GB/T 1.1-2009</w:t>
      </w:r>
      <w:r w:rsidR="001C6B59" w:rsidRPr="001C6B59">
        <w:rPr>
          <w:rFonts w:hAnsi="宋体" w:hint="eastAsia"/>
          <w:color w:val="000000"/>
          <w:sz w:val="28"/>
          <w:szCs w:val="28"/>
        </w:rPr>
        <w:t>《标准化工作导则</w:t>
      </w:r>
      <w:r w:rsidR="001C6B59" w:rsidRPr="001C6B59">
        <w:rPr>
          <w:rFonts w:hAnsi="宋体"/>
          <w:color w:val="000000"/>
          <w:sz w:val="28"/>
          <w:szCs w:val="28"/>
        </w:rPr>
        <w:t xml:space="preserve"> </w:t>
      </w:r>
      <w:r w:rsidR="001C6B59" w:rsidRPr="001C6B59">
        <w:rPr>
          <w:rFonts w:hAnsi="宋体" w:hint="eastAsia"/>
          <w:color w:val="000000"/>
          <w:sz w:val="28"/>
          <w:szCs w:val="28"/>
        </w:rPr>
        <w:t>第</w:t>
      </w:r>
      <w:r w:rsidR="001C6B59" w:rsidRPr="001C6B59">
        <w:rPr>
          <w:rFonts w:hAnsi="宋体"/>
          <w:color w:val="000000"/>
          <w:sz w:val="28"/>
          <w:szCs w:val="28"/>
        </w:rPr>
        <w:t>1</w:t>
      </w:r>
      <w:r w:rsidR="001C6B59" w:rsidRPr="001C6B59">
        <w:rPr>
          <w:rFonts w:hAnsi="宋体" w:hint="eastAsia"/>
          <w:color w:val="000000"/>
          <w:sz w:val="28"/>
          <w:szCs w:val="28"/>
        </w:rPr>
        <w:t>部分：标准的结构和编写》给出的规则进行编写。</w:t>
      </w:r>
    </w:p>
    <w:p w:rsidR="00077A9A" w:rsidRPr="00BF314F" w:rsidRDefault="00DB43FD" w:rsidP="00BF314F">
      <w:pPr>
        <w:spacing w:line="360" w:lineRule="auto"/>
        <w:ind w:firstLineChars="200" w:firstLine="560"/>
        <w:rPr>
          <w:rFonts w:ascii="宋体" w:cs="宋体"/>
          <w:kern w:val="0"/>
          <w:sz w:val="28"/>
          <w:szCs w:val="28"/>
        </w:rPr>
      </w:pPr>
      <w:r w:rsidRPr="00BF314F">
        <w:rPr>
          <w:rFonts w:hint="eastAsia"/>
          <w:color w:val="000000"/>
          <w:sz w:val="28"/>
          <w:szCs w:val="28"/>
        </w:rPr>
        <w:t>本标准的</w:t>
      </w:r>
      <w:r w:rsidR="00077A9A" w:rsidRPr="00BF314F">
        <w:rPr>
          <w:rFonts w:hint="eastAsia"/>
          <w:color w:val="000000"/>
          <w:sz w:val="28"/>
          <w:szCs w:val="28"/>
        </w:rPr>
        <w:t>主要</w:t>
      </w:r>
      <w:r w:rsidRPr="00BF314F">
        <w:rPr>
          <w:rFonts w:hint="eastAsia"/>
          <w:color w:val="000000"/>
          <w:sz w:val="28"/>
          <w:szCs w:val="28"/>
        </w:rPr>
        <w:t>技术内容</w:t>
      </w:r>
      <w:r w:rsidR="00077A9A" w:rsidRPr="00BF314F">
        <w:rPr>
          <w:rFonts w:hint="eastAsia"/>
          <w:color w:val="000000"/>
          <w:sz w:val="28"/>
          <w:szCs w:val="28"/>
        </w:rPr>
        <w:t>是</w:t>
      </w:r>
      <w:r w:rsidRPr="00BF314F">
        <w:rPr>
          <w:rFonts w:hint="eastAsia"/>
          <w:color w:val="000000"/>
          <w:sz w:val="28"/>
          <w:szCs w:val="28"/>
        </w:rPr>
        <w:t>：</w:t>
      </w:r>
      <w:r w:rsidR="00077A9A" w:rsidRPr="00BF314F">
        <w:rPr>
          <w:kern w:val="0"/>
          <w:sz w:val="28"/>
          <w:szCs w:val="28"/>
        </w:rPr>
        <w:t>1</w:t>
      </w:r>
      <w:r w:rsidR="00077A9A" w:rsidRPr="00BF314F">
        <w:rPr>
          <w:rFonts w:ascii="宋体" w:cs="宋体" w:hint="eastAsia"/>
          <w:kern w:val="0"/>
          <w:sz w:val="28"/>
          <w:szCs w:val="28"/>
        </w:rPr>
        <w:t>、范围；</w:t>
      </w:r>
      <w:r w:rsidR="00077A9A" w:rsidRPr="00BF314F">
        <w:rPr>
          <w:kern w:val="0"/>
          <w:sz w:val="28"/>
          <w:szCs w:val="28"/>
        </w:rPr>
        <w:t>2</w:t>
      </w:r>
      <w:r w:rsidR="00077A9A" w:rsidRPr="00BF314F">
        <w:rPr>
          <w:rFonts w:ascii="宋体" w:cs="宋体" w:hint="eastAsia"/>
          <w:kern w:val="0"/>
          <w:sz w:val="28"/>
          <w:szCs w:val="28"/>
        </w:rPr>
        <w:t>、规范性引用文件；</w:t>
      </w:r>
      <w:r w:rsidR="00077A9A" w:rsidRPr="00BF314F">
        <w:rPr>
          <w:kern w:val="0"/>
          <w:sz w:val="28"/>
          <w:szCs w:val="28"/>
        </w:rPr>
        <w:t>3</w:t>
      </w:r>
      <w:r w:rsidR="00077A9A" w:rsidRPr="00BF314F">
        <w:rPr>
          <w:rFonts w:ascii="宋体" w:cs="宋体" w:hint="eastAsia"/>
          <w:kern w:val="0"/>
          <w:sz w:val="28"/>
          <w:szCs w:val="28"/>
        </w:rPr>
        <w:t>、术语</w:t>
      </w:r>
      <w:r w:rsidR="003A7724">
        <w:rPr>
          <w:rFonts w:ascii="宋体" w:cs="宋体" w:hint="eastAsia"/>
          <w:kern w:val="0"/>
          <w:sz w:val="28"/>
          <w:szCs w:val="28"/>
        </w:rPr>
        <w:t>与符号</w:t>
      </w:r>
      <w:r w:rsidR="00077A9A" w:rsidRPr="00BF314F">
        <w:rPr>
          <w:rFonts w:ascii="宋体" w:cs="宋体" w:hint="eastAsia"/>
          <w:kern w:val="0"/>
          <w:sz w:val="28"/>
          <w:szCs w:val="28"/>
        </w:rPr>
        <w:t>；4、基本</w:t>
      </w:r>
      <w:r w:rsidR="00674860">
        <w:rPr>
          <w:rFonts w:ascii="宋体" w:cs="宋体" w:hint="eastAsia"/>
          <w:kern w:val="0"/>
          <w:sz w:val="28"/>
          <w:szCs w:val="28"/>
        </w:rPr>
        <w:t>设计</w:t>
      </w:r>
      <w:r w:rsidR="00077A9A" w:rsidRPr="00BF314F">
        <w:rPr>
          <w:rFonts w:ascii="宋体" w:cs="宋体" w:hint="eastAsia"/>
          <w:kern w:val="0"/>
          <w:sz w:val="28"/>
          <w:szCs w:val="28"/>
        </w:rPr>
        <w:t>规定；</w:t>
      </w:r>
      <w:r w:rsidR="00077A9A" w:rsidRPr="00BF314F">
        <w:rPr>
          <w:rFonts w:hint="eastAsia"/>
          <w:kern w:val="0"/>
          <w:sz w:val="28"/>
          <w:szCs w:val="28"/>
        </w:rPr>
        <w:t>5</w:t>
      </w:r>
      <w:r w:rsidR="00077A9A" w:rsidRPr="00BF314F">
        <w:rPr>
          <w:rFonts w:ascii="宋体" w:cs="宋体" w:hint="eastAsia"/>
          <w:kern w:val="0"/>
          <w:sz w:val="28"/>
          <w:szCs w:val="28"/>
        </w:rPr>
        <w:t>、</w:t>
      </w:r>
      <w:r w:rsidR="00674860">
        <w:rPr>
          <w:rFonts w:ascii="宋体" w:cs="宋体" w:hint="eastAsia"/>
          <w:kern w:val="0"/>
          <w:sz w:val="28"/>
          <w:szCs w:val="28"/>
        </w:rPr>
        <w:t>结构形式与构造</w:t>
      </w:r>
      <w:r w:rsidR="00077A9A" w:rsidRPr="00BF314F">
        <w:rPr>
          <w:rFonts w:ascii="宋体" w:cs="宋体" w:hint="eastAsia"/>
          <w:kern w:val="0"/>
          <w:sz w:val="28"/>
          <w:szCs w:val="28"/>
        </w:rPr>
        <w:t>；</w:t>
      </w:r>
      <w:r w:rsidR="00077A9A" w:rsidRPr="00BF314F">
        <w:rPr>
          <w:rFonts w:hint="eastAsia"/>
          <w:kern w:val="0"/>
          <w:sz w:val="28"/>
          <w:szCs w:val="28"/>
        </w:rPr>
        <w:t>6</w:t>
      </w:r>
      <w:r w:rsidR="00077A9A" w:rsidRPr="00BF314F">
        <w:rPr>
          <w:rFonts w:ascii="宋体" w:cs="宋体" w:hint="eastAsia"/>
          <w:kern w:val="0"/>
          <w:sz w:val="28"/>
          <w:szCs w:val="28"/>
        </w:rPr>
        <w:t>、</w:t>
      </w:r>
      <w:r w:rsidR="00674860">
        <w:rPr>
          <w:rFonts w:ascii="宋体" w:cs="宋体" w:hint="eastAsia"/>
          <w:kern w:val="0"/>
          <w:sz w:val="28"/>
          <w:szCs w:val="28"/>
        </w:rPr>
        <w:t>锚固区结构设计</w:t>
      </w:r>
      <w:r w:rsidR="00077A9A" w:rsidRPr="00BF314F">
        <w:rPr>
          <w:rFonts w:ascii="宋体" w:cs="宋体" w:hint="eastAsia"/>
          <w:kern w:val="0"/>
          <w:sz w:val="28"/>
          <w:szCs w:val="28"/>
        </w:rPr>
        <w:t>；</w:t>
      </w:r>
      <w:r w:rsidR="00077A9A" w:rsidRPr="00BF314F">
        <w:rPr>
          <w:rFonts w:hint="eastAsia"/>
          <w:kern w:val="0"/>
          <w:sz w:val="28"/>
          <w:szCs w:val="28"/>
        </w:rPr>
        <w:t>7</w:t>
      </w:r>
      <w:r w:rsidR="00077A9A" w:rsidRPr="00BF314F">
        <w:rPr>
          <w:rFonts w:ascii="宋体" w:cs="宋体" w:hint="eastAsia"/>
          <w:kern w:val="0"/>
          <w:sz w:val="28"/>
          <w:szCs w:val="28"/>
        </w:rPr>
        <w:t>、</w:t>
      </w:r>
      <w:r w:rsidR="00674860">
        <w:rPr>
          <w:rFonts w:ascii="宋体" w:cs="宋体" w:hint="eastAsia"/>
          <w:kern w:val="0"/>
          <w:sz w:val="28"/>
          <w:szCs w:val="28"/>
        </w:rPr>
        <w:t>结构分析等内容</w:t>
      </w:r>
      <w:r w:rsidR="00077A9A" w:rsidRPr="00BF314F">
        <w:rPr>
          <w:rFonts w:ascii="宋体" w:cs="宋体" w:hint="eastAsia"/>
          <w:kern w:val="0"/>
          <w:sz w:val="28"/>
          <w:szCs w:val="28"/>
        </w:rPr>
        <w:t>。</w:t>
      </w:r>
      <w:r w:rsidR="009E0F87">
        <w:rPr>
          <w:rFonts w:ascii="宋体" w:cs="宋体" w:hint="eastAsia"/>
          <w:kern w:val="0"/>
          <w:sz w:val="28"/>
          <w:szCs w:val="28"/>
        </w:rPr>
        <w:t>针</w:t>
      </w:r>
      <w:r w:rsidR="003A7724">
        <w:rPr>
          <w:rFonts w:ascii="宋体" w:cs="宋体" w:hint="eastAsia"/>
          <w:kern w:val="0"/>
          <w:sz w:val="28"/>
          <w:szCs w:val="28"/>
        </w:rPr>
        <w:t>对关键技术内容，结合资料调研及相关工程实例，给出条文说明。</w:t>
      </w:r>
    </w:p>
    <w:p w:rsidR="007C76DB" w:rsidRPr="00BF314F" w:rsidRDefault="00DB43FD" w:rsidP="00BF314F">
      <w:pPr>
        <w:spacing w:line="360" w:lineRule="auto"/>
        <w:ind w:firstLineChars="200" w:firstLine="560"/>
        <w:rPr>
          <w:color w:val="000000"/>
          <w:sz w:val="28"/>
          <w:szCs w:val="28"/>
        </w:rPr>
      </w:pPr>
      <w:r w:rsidRPr="00BF314F">
        <w:rPr>
          <w:rFonts w:hint="eastAsia"/>
          <w:color w:val="000000"/>
          <w:sz w:val="28"/>
          <w:szCs w:val="28"/>
        </w:rPr>
        <w:t>本标准的技术特点：</w:t>
      </w:r>
      <w:r w:rsidR="003D74CE" w:rsidRPr="00BF314F">
        <w:rPr>
          <w:rFonts w:hint="eastAsia"/>
          <w:color w:val="000000"/>
          <w:sz w:val="28"/>
          <w:szCs w:val="28"/>
        </w:rPr>
        <w:t>1</w:t>
      </w:r>
      <w:r w:rsidR="003D74CE" w:rsidRPr="00BF314F">
        <w:rPr>
          <w:rFonts w:hint="eastAsia"/>
          <w:color w:val="000000"/>
          <w:sz w:val="28"/>
          <w:szCs w:val="28"/>
        </w:rPr>
        <w:t>、</w:t>
      </w:r>
      <w:r w:rsidR="009E0F87" w:rsidRPr="009E0F87">
        <w:rPr>
          <w:rFonts w:hint="eastAsia"/>
          <w:color w:val="000000"/>
          <w:sz w:val="28"/>
          <w:szCs w:val="28"/>
        </w:rPr>
        <w:t>相较于</w:t>
      </w:r>
      <w:r w:rsidR="00614AAD">
        <w:rPr>
          <w:rFonts w:hint="eastAsia"/>
          <w:color w:val="000000"/>
          <w:sz w:val="28"/>
          <w:szCs w:val="28"/>
        </w:rPr>
        <w:t>通</w:t>
      </w:r>
      <w:r w:rsidR="00220857">
        <w:rPr>
          <w:rFonts w:hint="eastAsia"/>
          <w:color w:val="000000"/>
          <w:sz w:val="28"/>
          <w:szCs w:val="28"/>
        </w:rPr>
        <w:t>常</w:t>
      </w:r>
      <w:r w:rsidR="00004F86">
        <w:rPr>
          <w:rFonts w:hint="eastAsia"/>
          <w:color w:val="000000"/>
          <w:sz w:val="28"/>
          <w:szCs w:val="28"/>
        </w:rPr>
        <w:t>设计标准，本标准对涉及钢锚梁锚固区设计需要的设计原则、材料要求、作用取值、构造形式、各构造设计及结构分析提出了具体而明确的规定便于设计人员及单位采用，因而</w:t>
      </w:r>
      <w:r w:rsidR="00EA0D13">
        <w:rPr>
          <w:rFonts w:hint="eastAsia"/>
          <w:color w:val="000000"/>
          <w:sz w:val="28"/>
          <w:szCs w:val="28"/>
        </w:rPr>
        <w:t>更</w:t>
      </w:r>
      <w:r w:rsidR="00004F86">
        <w:rPr>
          <w:rFonts w:hint="eastAsia"/>
          <w:color w:val="000000"/>
          <w:sz w:val="28"/>
          <w:szCs w:val="28"/>
        </w:rPr>
        <w:t>具有系统性和针对性的专业规范特色。</w:t>
      </w:r>
      <w:r w:rsidR="005E49B7">
        <w:rPr>
          <w:rFonts w:hint="eastAsia"/>
          <w:color w:val="000000"/>
          <w:sz w:val="28"/>
          <w:szCs w:val="28"/>
        </w:rPr>
        <w:t>2</w:t>
      </w:r>
      <w:r w:rsidR="005E49B7">
        <w:rPr>
          <w:rFonts w:hint="eastAsia"/>
          <w:color w:val="000000"/>
          <w:sz w:val="28"/>
          <w:szCs w:val="28"/>
        </w:rPr>
        <w:t>、</w:t>
      </w:r>
      <w:r w:rsidR="00EA0D13">
        <w:rPr>
          <w:rFonts w:hint="eastAsia"/>
          <w:color w:val="000000"/>
          <w:sz w:val="28"/>
          <w:szCs w:val="28"/>
        </w:rPr>
        <w:t>本标准基于多座钢混凝土组合索塔锚固区结合</w:t>
      </w:r>
      <w:proofErr w:type="gramStart"/>
      <w:r w:rsidR="00EA0D13">
        <w:rPr>
          <w:rFonts w:hint="eastAsia"/>
          <w:color w:val="000000"/>
          <w:sz w:val="28"/>
          <w:szCs w:val="28"/>
        </w:rPr>
        <w:t>面试验</w:t>
      </w:r>
      <w:proofErr w:type="gramEnd"/>
      <w:r w:rsidR="00EA0D13">
        <w:rPr>
          <w:rFonts w:hint="eastAsia"/>
          <w:color w:val="000000"/>
          <w:sz w:val="28"/>
          <w:szCs w:val="28"/>
        </w:rPr>
        <w:t>及研究成果，首次提出了针对以传递竖向剪力为目标的剪力结合面的合理构造要求</w:t>
      </w:r>
      <w:r w:rsidR="00716095" w:rsidRPr="00716095">
        <w:rPr>
          <w:color w:val="000000"/>
          <w:sz w:val="28"/>
          <w:szCs w:val="28"/>
        </w:rPr>
        <w:t>。</w:t>
      </w:r>
      <w:r w:rsidR="005274B7" w:rsidRPr="00347967">
        <w:rPr>
          <w:rFonts w:hint="eastAsia"/>
          <w:color w:val="000000"/>
          <w:sz w:val="28"/>
          <w:szCs w:val="28"/>
        </w:rPr>
        <w:t>3</w:t>
      </w:r>
      <w:r w:rsidR="005274B7" w:rsidRPr="00347967">
        <w:rPr>
          <w:rFonts w:hint="eastAsia"/>
          <w:color w:val="000000"/>
          <w:sz w:val="28"/>
          <w:szCs w:val="28"/>
        </w:rPr>
        <w:t>、</w:t>
      </w:r>
      <w:r w:rsidR="00EA0D13">
        <w:rPr>
          <w:rFonts w:hint="eastAsia"/>
          <w:color w:val="000000"/>
          <w:sz w:val="28"/>
          <w:szCs w:val="28"/>
        </w:rPr>
        <w:t>本标准在节段及索塔整体计算案例的分析基础上，归纳总结了钢锚梁索塔锚固区结构受力机理</w:t>
      </w:r>
      <w:proofErr w:type="gramStart"/>
      <w:r w:rsidR="00EA0D13">
        <w:rPr>
          <w:rFonts w:hint="eastAsia"/>
          <w:color w:val="000000"/>
          <w:sz w:val="28"/>
          <w:szCs w:val="28"/>
        </w:rPr>
        <w:t>及传力途径</w:t>
      </w:r>
      <w:proofErr w:type="gramEnd"/>
      <w:r w:rsidR="00EA0D13">
        <w:rPr>
          <w:rFonts w:hint="eastAsia"/>
          <w:color w:val="000000"/>
          <w:sz w:val="28"/>
          <w:szCs w:val="28"/>
        </w:rPr>
        <w:t>，并据此规定</w:t>
      </w:r>
      <w:r w:rsidR="0066779A">
        <w:rPr>
          <w:rFonts w:hint="eastAsia"/>
          <w:color w:val="000000"/>
          <w:sz w:val="28"/>
          <w:szCs w:val="28"/>
        </w:rPr>
        <w:t>结构构造细节要求、施工工艺要求，</w:t>
      </w:r>
      <w:r w:rsidR="00EA0D13">
        <w:rPr>
          <w:rFonts w:hint="eastAsia"/>
          <w:color w:val="000000"/>
          <w:sz w:val="28"/>
          <w:szCs w:val="28"/>
        </w:rPr>
        <w:t>整体及局部结构分析要求，用利于提高设计工作质量与效果</w:t>
      </w:r>
      <w:r w:rsidR="0066779A">
        <w:rPr>
          <w:rFonts w:hint="eastAsia"/>
          <w:color w:val="000000"/>
          <w:sz w:val="28"/>
          <w:szCs w:val="28"/>
        </w:rPr>
        <w:t>，提高结构耐久性。</w:t>
      </w:r>
    </w:p>
    <w:p w:rsidR="00986F9F" w:rsidRPr="00BF314F" w:rsidRDefault="002744E4" w:rsidP="00493BEE">
      <w:pPr>
        <w:spacing w:beforeLines="50" w:line="360" w:lineRule="auto"/>
        <w:ind w:left="482"/>
        <w:outlineLvl w:val="0"/>
        <w:rPr>
          <w:rFonts w:ascii="黑体" w:eastAsia="黑体"/>
          <w:color w:val="000000"/>
          <w:sz w:val="30"/>
          <w:szCs w:val="30"/>
        </w:rPr>
      </w:pPr>
      <w:r w:rsidRPr="00BF314F">
        <w:rPr>
          <w:rFonts w:ascii="黑体" w:eastAsia="黑体" w:hint="eastAsia"/>
          <w:color w:val="000000"/>
          <w:sz w:val="30"/>
          <w:szCs w:val="30"/>
        </w:rPr>
        <w:t>四、</w:t>
      </w:r>
      <w:r w:rsidR="00986F9F" w:rsidRPr="00BF314F">
        <w:rPr>
          <w:rFonts w:ascii="黑体" w:eastAsia="黑体"/>
          <w:color w:val="000000"/>
          <w:sz w:val="30"/>
          <w:szCs w:val="30"/>
        </w:rPr>
        <w:t>主要工作过程</w:t>
      </w:r>
    </w:p>
    <w:p w:rsidR="0066779A" w:rsidRPr="007C19B8" w:rsidRDefault="0066779A" w:rsidP="007C19B8">
      <w:pPr>
        <w:spacing w:line="360" w:lineRule="auto"/>
        <w:ind w:firstLineChars="200" w:firstLine="560"/>
        <w:rPr>
          <w:color w:val="000000"/>
          <w:sz w:val="28"/>
          <w:szCs w:val="28"/>
        </w:rPr>
      </w:pPr>
      <w:r w:rsidRPr="007C19B8">
        <w:rPr>
          <w:rFonts w:hint="eastAsia"/>
          <w:color w:val="000000"/>
          <w:sz w:val="28"/>
          <w:szCs w:val="28"/>
        </w:rPr>
        <w:t>2010</w:t>
      </w:r>
      <w:r w:rsidRPr="007C19B8">
        <w:rPr>
          <w:rFonts w:hint="eastAsia"/>
          <w:color w:val="000000"/>
          <w:sz w:val="28"/>
          <w:szCs w:val="28"/>
        </w:rPr>
        <w:t>年</w:t>
      </w:r>
      <w:r w:rsidRPr="007C19B8">
        <w:rPr>
          <w:rFonts w:hint="eastAsia"/>
          <w:color w:val="000000"/>
          <w:sz w:val="28"/>
          <w:szCs w:val="28"/>
        </w:rPr>
        <w:t>5</w:t>
      </w:r>
      <w:r w:rsidRPr="007C19B8">
        <w:rPr>
          <w:rFonts w:hint="eastAsia"/>
          <w:color w:val="000000"/>
          <w:sz w:val="28"/>
          <w:szCs w:val="28"/>
        </w:rPr>
        <w:t>月，江西省交通运输厅在南昌主持召开九江长江公路大桥首批科研项目立项评审会。中铁大桥</w:t>
      </w:r>
      <w:proofErr w:type="gramStart"/>
      <w:r w:rsidRPr="007C19B8">
        <w:rPr>
          <w:rFonts w:hint="eastAsia"/>
          <w:color w:val="000000"/>
          <w:sz w:val="28"/>
          <w:szCs w:val="28"/>
        </w:rPr>
        <w:t>局集团</w:t>
      </w:r>
      <w:proofErr w:type="gramEnd"/>
      <w:r w:rsidRPr="007C19B8">
        <w:rPr>
          <w:rFonts w:hint="eastAsia"/>
          <w:color w:val="000000"/>
          <w:sz w:val="28"/>
          <w:szCs w:val="28"/>
        </w:rPr>
        <w:t>武汉桥梁科学研究院有限公司汇报了《九江长江公路大桥索塔锚固区结构特性及试验研究》科研大纲。</w:t>
      </w:r>
    </w:p>
    <w:p w:rsidR="0066779A" w:rsidRPr="007C19B8" w:rsidRDefault="0066779A" w:rsidP="007C19B8">
      <w:pPr>
        <w:spacing w:line="360" w:lineRule="auto"/>
        <w:ind w:firstLineChars="200" w:firstLine="560"/>
        <w:rPr>
          <w:color w:val="000000"/>
          <w:sz w:val="28"/>
          <w:szCs w:val="28"/>
        </w:rPr>
      </w:pPr>
      <w:r w:rsidRPr="007C19B8">
        <w:rPr>
          <w:color w:val="000000"/>
          <w:sz w:val="28"/>
          <w:szCs w:val="28"/>
        </w:rPr>
        <w:t>2011</w:t>
      </w:r>
      <w:r w:rsidRPr="007C19B8">
        <w:rPr>
          <w:rFonts w:hint="eastAsia"/>
          <w:color w:val="000000"/>
          <w:sz w:val="28"/>
          <w:szCs w:val="28"/>
        </w:rPr>
        <w:t>年</w:t>
      </w:r>
      <w:r w:rsidRPr="007C19B8">
        <w:rPr>
          <w:color w:val="000000"/>
          <w:sz w:val="28"/>
          <w:szCs w:val="28"/>
        </w:rPr>
        <w:t>5</w:t>
      </w:r>
      <w:r w:rsidRPr="007C19B8">
        <w:rPr>
          <w:rFonts w:hint="eastAsia"/>
          <w:color w:val="000000"/>
          <w:sz w:val="28"/>
          <w:szCs w:val="28"/>
        </w:rPr>
        <w:t>月，在江西九江召开了九江长江公路大桥索塔锚固区模型试验研究细则（含中间成果）专家评审会。</w:t>
      </w:r>
    </w:p>
    <w:p w:rsidR="0011603F" w:rsidRPr="00A51478" w:rsidRDefault="00866E81" w:rsidP="00A51478">
      <w:pPr>
        <w:spacing w:line="360" w:lineRule="auto"/>
        <w:ind w:firstLineChars="200" w:firstLine="560"/>
        <w:rPr>
          <w:color w:val="000000"/>
          <w:sz w:val="28"/>
          <w:szCs w:val="28"/>
        </w:rPr>
      </w:pPr>
      <w:r w:rsidRPr="00A51478">
        <w:rPr>
          <w:color w:val="000000"/>
          <w:sz w:val="28"/>
          <w:szCs w:val="28"/>
        </w:rPr>
        <w:t>20</w:t>
      </w:r>
      <w:r w:rsidR="006A4AE4" w:rsidRPr="00A51478">
        <w:rPr>
          <w:rFonts w:hint="eastAsia"/>
          <w:color w:val="000000"/>
          <w:sz w:val="28"/>
          <w:szCs w:val="28"/>
        </w:rPr>
        <w:t>13</w:t>
      </w:r>
      <w:r w:rsidR="00986F9F" w:rsidRPr="007C19B8">
        <w:rPr>
          <w:color w:val="000000"/>
          <w:sz w:val="28"/>
          <w:szCs w:val="28"/>
        </w:rPr>
        <w:t>年</w:t>
      </w:r>
      <w:r w:rsidR="00940744" w:rsidRPr="00A51478">
        <w:rPr>
          <w:rFonts w:hint="eastAsia"/>
          <w:color w:val="000000"/>
          <w:sz w:val="28"/>
          <w:szCs w:val="28"/>
        </w:rPr>
        <w:t>7</w:t>
      </w:r>
      <w:r w:rsidR="00986F9F" w:rsidRPr="007C19B8">
        <w:rPr>
          <w:color w:val="000000"/>
          <w:sz w:val="28"/>
          <w:szCs w:val="28"/>
        </w:rPr>
        <w:t>月</w:t>
      </w:r>
      <w:r w:rsidRPr="007C19B8">
        <w:rPr>
          <w:color w:val="000000"/>
          <w:sz w:val="28"/>
          <w:szCs w:val="28"/>
        </w:rPr>
        <w:t>，</w:t>
      </w:r>
      <w:r w:rsidR="00424C4E" w:rsidRPr="007C19B8">
        <w:rPr>
          <w:rFonts w:hint="eastAsia"/>
          <w:color w:val="000000"/>
          <w:sz w:val="28"/>
          <w:szCs w:val="28"/>
        </w:rPr>
        <w:t>江西省高速公路投资集团有限公司、中铁大桥科学研究院有限公司、江西省交通设计研究院有限公司、江西省交通科学研究院、等几个单位</w:t>
      </w:r>
      <w:r w:rsidR="00424C4E" w:rsidRPr="007C19B8">
        <w:rPr>
          <w:color w:val="000000"/>
          <w:sz w:val="28"/>
          <w:szCs w:val="28"/>
        </w:rPr>
        <w:t>组建了标准起草工作组。</w:t>
      </w:r>
      <w:r w:rsidRPr="007C19B8">
        <w:rPr>
          <w:color w:val="000000"/>
          <w:sz w:val="28"/>
          <w:szCs w:val="28"/>
        </w:rPr>
        <w:t>标准起草工作组召开了第一次工作会议。会议上进一步明确了</w:t>
      </w:r>
      <w:r w:rsidR="00986F9F" w:rsidRPr="007C19B8">
        <w:rPr>
          <w:color w:val="000000"/>
          <w:sz w:val="28"/>
          <w:szCs w:val="28"/>
        </w:rPr>
        <w:t>标准起草工作要求，就标准的基本框架及</w:t>
      </w:r>
      <w:r w:rsidR="0029394E" w:rsidRPr="007C19B8">
        <w:rPr>
          <w:rFonts w:hint="eastAsia"/>
          <w:color w:val="000000"/>
          <w:sz w:val="28"/>
          <w:szCs w:val="28"/>
        </w:rPr>
        <w:t>标准</w:t>
      </w:r>
      <w:r w:rsidR="00986F9F" w:rsidRPr="007C19B8">
        <w:rPr>
          <w:color w:val="000000"/>
          <w:sz w:val="28"/>
          <w:szCs w:val="28"/>
        </w:rPr>
        <w:t>内</w:t>
      </w:r>
      <w:r w:rsidR="00986F9F" w:rsidRPr="007C19B8">
        <w:rPr>
          <w:color w:val="000000"/>
          <w:sz w:val="28"/>
          <w:szCs w:val="28"/>
        </w:rPr>
        <w:lastRenderedPageBreak/>
        <w:t>容进行了</w:t>
      </w:r>
      <w:r w:rsidR="00B812C3" w:rsidRPr="007C19B8">
        <w:rPr>
          <w:color w:val="000000"/>
          <w:sz w:val="28"/>
          <w:szCs w:val="28"/>
        </w:rPr>
        <w:t>充分</w:t>
      </w:r>
      <w:r w:rsidR="00986F9F" w:rsidRPr="007C19B8">
        <w:rPr>
          <w:color w:val="000000"/>
          <w:sz w:val="28"/>
          <w:szCs w:val="28"/>
        </w:rPr>
        <w:t>讨论，研究了标准的编写工作并对</w:t>
      </w:r>
      <w:r w:rsidR="0029394E" w:rsidRPr="007C19B8">
        <w:rPr>
          <w:rFonts w:hint="eastAsia"/>
          <w:color w:val="000000"/>
          <w:sz w:val="28"/>
          <w:szCs w:val="28"/>
        </w:rPr>
        <w:t>编著</w:t>
      </w:r>
      <w:r w:rsidR="00986F9F" w:rsidRPr="007C19B8">
        <w:rPr>
          <w:color w:val="000000"/>
          <w:sz w:val="28"/>
          <w:szCs w:val="28"/>
        </w:rPr>
        <w:t>工作组成员分工、工作进度及时限要求作了具体安排。</w:t>
      </w:r>
    </w:p>
    <w:p w:rsidR="009A239A" w:rsidRPr="007C19B8" w:rsidRDefault="0011603F" w:rsidP="00A51478">
      <w:pPr>
        <w:spacing w:line="360" w:lineRule="auto"/>
        <w:ind w:firstLineChars="200" w:firstLine="560"/>
        <w:rPr>
          <w:color w:val="000000"/>
          <w:sz w:val="28"/>
          <w:szCs w:val="28"/>
        </w:rPr>
      </w:pPr>
      <w:r w:rsidRPr="007C19B8">
        <w:rPr>
          <w:rFonts w:hint="eastAsia"/>
          <w:color w:val="000000"/>
          <w:sz w:val="28"/>
          <w:szCs w:val="28"/>
        </w:rPr>
        <w:t>2013</w:t>
      </w:r>
      <w:r w:rsidRPr="007C19B8">
        <w:rPr>
          <w:rFonts w:hint="eastAsia"/>
          <w:color w:val="000000"/>
          <w:sz w:val="28"/>
          <w:szCs w:val="28"/>
        </w:rPr>
        <w:t>年</w:t>
      </w:r>
      <w:r w:rsidRPr="007C19B8">
        <w:rPr>
          <w:rFonts w:hint="eastAsia"/>
          <w:color w:val="000000"/>
          <w:sz w:val="28"/>
          <w:szCs w:val="28"/>
        </w:rPr>
        <w:t>12</w:t>
      </w:r>
      <w:r w:rsidRPr="007C19B8">
        <w:rPr>
          <w:rFonts w:hint="eastAsia"/>
          <w:color w:val="000000"/>
          <w:sz w:val="28"/>
          <w:szCs w:val="28"/>
        </w:rPr>
        <w:t>月：向</w:t>
      </w:r>
      <w:r w:rsidRPr="007C19B8">
        <w:rPr>
          <w:color w:val="000000"/>
          <w:sz w:val="28"/>
          <w:szCs w:val="28"/>
        </w:rPr>
        <w:t>省质监局</w:t>
      </w:r>
      <w:r w:rsidRPr="007C19B8">
        <w:rPr>
          <w:rFonts w:hint="eastAsia"/>
          <w:color w:val="000000"/>
          <w:sz w:val="28"/>
          <w:szCs w:val="28"/>
        </w:rPr>
        <w:t>提交了本标准的编制建议书和标准</w:t>
      </w:r>
      <w:r w:rsidR="0029394E" w:rsidRPr="007C19B8">
        <w:rPr>
          <w:rFonts w:hint="eastAsia"/>
          <w:color w:val="000000"/>
          <w:sz w:val="28"/>
          <w:szCs w:val="28"/>
        </w:rPr>
        <w:t>最初的</w:t>
      </w:r>
      <w:r w:rsidRPr="007C19B8">
        <w:rPr>
          <w:rFonts w:hint="eastAsia"/>
          <w:color w:val="000000"/>
          <w:sz w:val="28"/>
          <w:szCs w:val="28"/>
        </w:rPr>
        <w:t>草稿。</w:t>
      </w:r>
    </w:p>
    <w:p w:rsidR="0011603F" w:rsidRPr="007C19B8" w:rsidRDefault="0011603F" w:rsidP="00A51478">
      <w:pPr>
        <w:spacing w:line="360" w:lineRule="auto"/>
        <w:ind w:firstLineChars="200" w:firstLine="560"/>
        <w:rPr>
          <w:color w:val="000000"/>
          <w:sz w:val="28"/>
          <w:szCs w:val="28"/>
        </w:rPr>
      </w:pPr>
      <w:r w:rsidRPr="00A51478">
        <w:rPr>
          <w:color w:val="000000"/>
          <w:sz w:val="28"/>
          <w:szCs w:val="28"/>
        </w:rPr>
        <w:t>201</w:t>
      </w:r>
      <w:r w:rsidRPr="00A51478">
        <w:rPr>
          <w:rFonts w:hint="eastAsia"/>
          <w:color w:val="000000"/>
          <w:sz w:val="28"/>
          <w:szCs w:val="28"/>
        </w:rPr>
        <w:t>4</w:t>
      </w:r>
      <w:r w:rsidRPr="007C19B8">
        <w:rPr>
          <w:color w:val="000000"/>
          <w:sz w:val="28"/>
          <w:szCs w:val="28"/>
        </w:rPr>
        <w:t>年</w:t>
      </w:r>
      <w:r w:rsidR="0029394E">
        <w:rPr>
          <w:rFonts w:hint="eastAsia"/>
          <w:color w:val="000000"/>
          <w:sz w:val="28"/>
          <w:szCs w:val="28"/>
        </w:rPr>
        <w:t>1</w:t>
      </w:r>
      <w:r w:rsidRPr="007C19B8">
        <w:rPr>
          <w:color w:val="000000"/>
          <w:sz w:val="28"/>
          <w:szCs w:val="28"/>
        </w:rPr>
        <w:t>月</w:t>
      </w:r>
      <w:r w:rsidR="0029394E" w:rsidRPr="007C19B8">
        <w:rPr>
          <w:rFonts w:hint="eastAsia"/>
          <w:color w:val="000000"/>
          <w:sz w:val="28"/>
          <w:szCs w:val="28"/>
        </w:rPr>
        <w:t>~2014</w:t>
      </w:r>
      <w:r w:rsidR="0029394E" w:rsidRPr="007C19B8">
        <w:rPr>
          <w:rFonts w:hint="eastAsia"/>
          <w:color w:val="000000"/>
          <w:sz w:val="28"/>
          <w:szCs w:val="28"/>
        </w:rPr>
        <w:t>年</w:t>
      </w:r>
      <w:r w:rsidR="0029394E" w:rsidRPr="007C19B8">
        <w:rPr>
          <w:rFonts w:hint="eastAsia"/>
          <w:color w:val="000000"/>
          <w:sz w:val="28"/>
          <w:szCs w:val="28"/>
        </w:rPr>
        <w:t>5</w:t>
      </w:r>
      <w:r w:rsidR="0029394E" w:rsidRPr="007C19B8">
        <w:rPr>
          <w:rFonts w:hint="eastAsia"/>
          <w:color w:val="000000"/>
          <w:sz w:val="28"/>
          <w:szCs w:val="28"/>
        </w:rPr>
        <w:t>月</w:t>
      </w:r>
      <w:r w:rsidRPr="007C19B8">
        <w:rPr>
          <w:color w:val="000000"/>
          <w:sz w:val="28"/>
          <w:szCs w:val="28"/>
        </w:rPr>
        <w:t>，</w:t>
      </w:r>
      <w:r w:rsidR="0029394E" w:rsidRPr="007C19B8">
        <w:rPr>
          <w:rFonts w:hint="eastAsia"/>
          <w:color w:val="000000"/>
          <w:sz w:val="28"/>
          <w:szCs w:val="28"/>
        </w:rPr>
        <w:t>在进一步调查、分析和研究的基础上，起草了本标准讨论稿，于</w:t>
      </w:r>
      <w:r w:rsidR="0029394E" w:rsidRPr="007C19B8">
        <w:rPr>
          <w:rFonts w:hint="eastAsia"/>
          <w:color w:val="000000"/>
          <w:sz w:val="28"/>
          <w:szCs w:val="28"/>
        </w:rPr>
        <w:t>2014</w:t>
      </w:r>
      <w:r w:rsidR="0029394E" w:rsidRPr="007C19B8">
        <w:rPr>
          <w:rFonts w:hint="eastAsia"/>
          <w:color w:val="000000"/>
          <w:sz w:val="28"/>
          <w:szCs w:val="28"/>
        </w:rPr>
        <w:t>年</w:t>
      </w:r>
      <w:r w:rsidR="0029394E" w:rsidRPr="007C19B8">
        <w:rPr>
          <w:rFonts w:hint="eastAsia"/>
          <w:color w:val="000000"/>
          <w:sz w:val="28"/>
          <w:szCs w:val="28"/>
        </w:rPr>
        <w:t>6</w:t>
      </w:r>
      <w:r w:rsidR="0029394E" w:rsidRPr="007C19B8">
        <w:rPr>
          <w:rFonts w:hint="eastAsia"/>
          <w:color w:val="000000"/>
          <w:sz w:val="28"/>
          <w:szCs w:val="28"/>
        </w:rPr>
        <w:t>月形成了标准征求意见稿，</w:t>
      </w:r>
      <w:r w:rsidRPr="007C19B8">
        <w:rPr>
          <w:color w:val="000000"/>
          <w:sz w:val="28"/>
          <w:szCs w:val="28"/>
        </w:rPr>
        <w:t>该征求意见</w:t>
      </w:r>
      <w:proofErr w:type="gramStart"/>
      <w:r w:rsidRPr="007C19B8">
        <w:rPr>
          <w:color w:val="000000"/>
          <w:sz w:val="28"/>
          <w:szCs w:val="28"/>
        </w:rPr>
        <w:t>稿</w:t>
      </w:r>
      <w:r w:rsidR="0029394E" w:rsidRPr="007C19B8">
        <w:rPr>
          <w:rFonts w:hint="eastAsia"/>
          <w:color w:val="000000"/>
          <w:sz w:val="28"/>
          <w:szCs w:val="28"/>
        </w:rPr>
        <w:t>之后</w:t>
      </w:r>
      <w:proofErr w:type="gramEnd"/>
      <w:r w:rsidR="0029394E" w:rsidRPr="007C19B8">
        <w:rPr>
          <w:rFonts w:hint="eastAsia"/>
          <w:color w:val="000000"/>
          <w:sz w:val="28"/>
          <w:szCs w:val="28"/>
        </w:rPr>
        <w:t>在</w:t>
      </w:r>
      <w:r w:rsidR="00EA4E7E" w:rsidRPr="007C19B8">
        <w:rPr>
          <w:rFonts w:hint="eastAsia"/>
          <w:color w:val="000000"/>
          <w:sz w:val="28"/>
          <w:szCs w:val="28"/>
        </w:rPr>
        <w:t>中铁大桥工程局、</w:t>
      </w:r>
      <w:r w:rsidRPr="007C19B8">
        <w:rPr>
          <w:color w:val="000000"/>
          <w:sz w:val="28"/>
          <w:szCs w:val="28"/>
        </w:rPr>
        <w:t>中交第二公路工程局有限公司</w:t>
      </w:r>
      <w:r w:rsidRPr="007C19B8">
        <w:rPr>
          <w:rFonts w:hint="eastAsia"/>
          <w:color w:val="000000"/>
          <w:sz w:val="28"/>
          <w:szCs w:val="28"/>
        </w:rPr>
        <w:t>等单位</w:t>
      </w:r>
      <w:r w:rsidRPr="007C19B8">
        <w:rPr>
          <w:color w:val="000000"/>
          <w:sz w:val="28"/>
          <w:szCs w:val="28"/>
        </w:rPr>
        <w:t>相关专家征求意见</w:t>
      </w:r>
      <w:r w:rsidR="0029394E" w:rsidRPr="007C19B8">
        <w:rPr>
          <w:rFonts w:hint="eastAsia"/>
          <w:color w:val="000000"/>
          <w:sz w:val="28"/>
          <w:szCs w:val="28"/>
        </w:rPr>
        <w:t>，获得了</w:t>
      </w:r>
      <w:r w:rsidR="00314F95">
        <w:rPr>
          <w:rFonts w:hint="eastAsia"/>
          <w:color w:val="000000"/>
          <w:sz w:val="28"/>
          <w:szCs w:val="28"/>
        </w:rPr>
        <w:t>许多</w:t>
      </w:r>
      <w:r w:rsidR="0029394E" w:rsidRPr="007C19B8">
        <w:rPr>
          <w:rFonts w:hint="eastAsia"/>
          <w:color w:val="000000"/>
          <w:sz w:val="28"/>
          <w:szCs w:val="28"/>
        </w:rPr>
        <w:t>宝贵有益的建议和意见。</w:t>
      </w:r>
    </w:p>
    <w:p w:rsidR="00424C4E" w:rsidRPr="007C19B8" w:rsidRDefault="00424C4E" w:rsidP="007C19B8">
      <w:pPr>
        <w:spacing w:line="360" w:lineRule="auto"/>
        <w:ind w:firstLineChars="200" w:firstLine="560"/>
        <w:rPr>
          <w:color w:val="000000"/>
          <w:sz w:val="28"/>
          <w:szCs w:val="28"/>
        </w:rPr>
      </w:pPr>
      <w:bookmarkStart w:id="0" w:name="_Toc382397469"/>
      <w:r w:rsidRPr="007C19B8">
        <w:rPr>
          <w:rFonts w:hint="eastAsia"/>
          <w:color w:val="000000"/>
          <w:sz w:val="28"/>
          <w:szCs w:val="28"/>
        </w:rPr>
        <w:t>2014</w:t>
      </w:r>
      <w:r w:rsidRPr="007C19B8">
        <w:rPr>
          <w:rFonts w:hint="eastAsia"/>
          <w:color w:val="000000"/>
          <w:sz w:val="28"/>
          <w:szCs w:val="28"/>
        </w:rPr>
        <w:t>年</w:t>
      </w:r>
      <w:r w:rsidRPr="007C19B8">
        <w:rPr>
          <w:rFonts w:hint="eastAsia"/>
          <w:color w:val="000000"/>
          <w:sz w:val="28"/>
          <w:szCs w:val="28"/>
        </w:rPr>
        <w:t>3</w:t>
      </w:r>
      <w:r w:rsidRPr="007C19B8">
        <w:rPr>
          <w:rFonts w:hint="eastAsia"/>
          <w:color w:val="000000"/>
          <w:sz w:val="28"/>
          <w:szCs w:val="28"/>
        </w:rPr>
        <w:t>月，在交通部技术信息研究所查新检索中心进行了国内外查新，查新检索中心共查询了</w:t>
      </w:r>
      <w:r w:rsidRPr="007C19B8">
        <w:rPr>
          <w:rFonts w:hint="eastAsia"/>
          <w:color w:val="000000"/>
          <w:sz w:val="28"/>
          <w:szCs w:val="28"/>
        </w:rPr>
        <w:t>14</w:t>
      </w:r>
      <w:r w:rsidRPr="007C19B8">
        <w:rPr>
          <w:rFonts w:hint="eastAsia"/>
          <w:color w:val="000000"/>
          <w:sz w:val="28"/>
          <w:szCs w:val="28"/>
        </w:rPr>
        <w:t>种数据库及工具书，查出相关文献</w:t>
      </w:r>
      <w:r w:rsidRPr="007C19B8">
        <w:rPr>
          <w:rFonts w:hint="eastAsia"/>
          <w:color w:val="000000"/>
          <w:sz w:val="28"/>
          <w:szCs w:val="28"/>
        </w:rPr>
        <w:t>27</w:t>
      </w:r>
      <w:r w:rsidRPr="007C19B8">
        <w:rPr>
          <w:rFonts w:hint="eastAsia"/>
          <w:color w:val="000000"/>
          <w:sz w:val="28"/>
          <w:szCs w:val="28"/>
        </w:rPr>
        <w:t>篇。查新的结论是：该项目提出的两项技术特征，在上述文献中，未见相同报道。</w:t>
      </w:r>
    </w:p>
    <w:bookmarkEnd w:id="0"/>
    <w:p w:rsidR="008066C6" w:rsidRPr="007C19B8" w:rsidRDefault="00E91140" w:rsidP="00A51478">
      <w:pPr>
        <w:spacing w:line="360" w:lineRule="auto"/>
        <w:ind w:firstLineChars="200" w:firstLine="560"/>
        <w:rPr>
          <w:color w:val="000000"/>
          <w:sz w:val="28"/>
          <w:szCs w:val="28"/>
        </w:rPr>
      </w:pPr>
      <w:smartTag w:uri="urn:schemas-microsoft-com:office:smarttags" w:element="chsdate">
        <w:smartTagPr>
          <w:attr w:name="IsROCDate" w:val="False"/>
          <w:attr w:name="IsLunarDate" w:val="False"/>
          <w:attr w:name="Day" w:val="26"/>
          <w:attr w:name="Month" w:val="8"/>
          <w:attr w:name="Year" w:val="2014"/>
        </w:smartTagPr>
        <w:r w:rsidRPr="007C19B8">
          <w:rPr>
            <w:color w:val="000000"/>
            <w:sz w:val="28"/>
            <w:szCs w:val="28"/>
          </w:rPr>
          <w:t>201</w:t>
        </w:r>
        <w:r w:rsidR="00311850" w:rsidRPr="007C19B8">
          <w:rPr>
            <w:rFonts w:hint="eastAsia"/>
            <w:color w:val="000000"/>
            <w:sz w:val="28"/>
            <w:szCs w:val="28"/>
          </w:rPr>
          <w:t>4</w:t>
        </w:r>
        <w:r w:rsidRPr="007C19B8">
          <w:rPr>
            <w:color w:val="000000"/>
            <w:sz w:val="28"/>
            <w:szCs w:val="28"/>
          </w:rPr>
          <w:t>年</w:t>
        </w:r>
        <w:r w:rsidR="009A239A" w:rsidRPr="007C19B8">
          <w:rPr>
            <w:rFonts w:hint="eastAsia"/>
            <w:color w:val="000000"/>
            <w:sz w:val="28"/>
            <w:szCs w:val="28"/>
          </w:rPr>
          <w:t>8</w:t>
        </w:r>
        <w:r w:rsidRPr="007C19B8">
          <w:rPr>
            <w:color w:val="000000"/>
            <w:sz w:val="28"/>
            <w:szCs w:val="28"/>
          </w:rPr>
          <w:t>月</w:t>
        </w:r>
        <w:r w:rsidR="009A239A" w:rsidRPr="007C19B8">
          <w:rPr>
            <w:rFonts w:hint="eastAsia"/>
            <w:color w:val="000000"/>
            <w:sz w:val="28"/>
            <w:szCs w:val="28"/>
          </w:rPr>
          <w:t>26</w:t>
        </w:r>
        <w:r w:rsidRPr="007C19B8">
          <w:rPr>
            <w:color w:val="000000"/>
            <w:sz w:val="28"/>
            <w:szCs w:val="28"/>
          </w:rPr>
          <w:t>日</w:t>
        </w:r>
      </w:smartTag>
      <w:r w:rsidRPr="007C19B8">
        <w:rPr>
          <w:color w:val="000000"/>
          <w:sz w:val="28"/>
          <w:szCs w:val="28"/>
        </w:rPr>
        <w:t>，</w:t>
      </w:r>
      <w:r w:rsidR="00EA0641" w:rsidRPr="007C19B8">
        <w:rPr>
          <w:color w:val="000000"/>
          <w:sz w:val="28"/>
          <w:szCs w:val="28"/>
        </w:rPr>
        <w:t>省质监局组织专家</w:t>
      </w:r>
      <w:r w:rsidR="00EA0641" w:rsidRPr="007C19B8">
        <w:rPr>
          <w:rFonts w:hint="eastAsia"/>
          <w:color w:val="000000"/>
          <w:sz w:val="28"/>
          <w:szCs w:val="28"/>
        </w:rPr>
        <w:t>对</w:t>
      </w:r>
      <w:r w:rsidRPr="007C19B8">
        <w:rPr>
          <w:color w:val="000000"/>
          <w:sz w:val="28"/>
          <w:szCs w:val="28"/>
        </w:rPr>
        <w:t>本标准</w:t>
      </w:r>
      <w:r w:rsidR="00090D1E" w:rsidRPr="007C19B8">
        <w:rPr>
          <w:rFonts w:hint="eastAsia"/>
          <w:color w:val="000000"/>
          <w:sz w:val="28"/>
          <w:szCs w:val="28"/>
        </w:rPr>
        <w:t>送审稿</w:t>
      </w:r>
      <w:r w:rsidR="0029394E" w:rsidRPr="007C19B8">
        <w:rPr>
          <w:rFonts w:hint="eastAsia"/>
          <w:color w:val="000000"/>
          <w:sz w:val="28"/>
          <w:szCs w:val="28"/>
        </w:rPr>
        <w:t>初稿</w:t>
      </w:r>
      <w:r w:rsidR="00EA0641" w:rsidRPr="007C19B8">
        <w:rPr>
          <w:rFonts w:hint="eastAsia"/>
          <w:color w:val="000000"/>
          <w:sz w:val="28"/>
          <w:szCs w:val="28"/>
        </w:rPr>
        <w:t>进行</w:t>
      </w:r>
      <w:r w:rsidR="00A12288" w:rsidRPr="007C19B8">
        <w:rPr>
          <w:rFonts w:hint="eastAsia"/>
          <w:color w:val="000000"/>
          <w:sz w:val="28"/>
          <w:szCs w:val="28"/>
        </w:rPr>
        <w:t>了</w:t>
      </w:r>
      <w:r w:rsidR="001C6B59" w:rsidRPr="007C19B8">
        <w:rPr>
          <w:rFonts w:hint="eastAsia"/>
          <w:color w:val="000000"/>
          <w:sz w:val="28"/>
          <w:szCs w:val="28"/>
        </w:rPr>
        <w:t>初步</w:t>
      </w:r>
      <w:r w:rsidR="0029394E" w:rsidRPr="007C19B8">
        <w:rPr>
          <w:rFonts w:hint="eastAsia"/>
          <w:color w:val="000000"/>
          <w:sz w:val="28"/>
          <w:szCs w:val="28"/>
        </w:rPr>
        <w:t>评审</w:t>
      </w:r>
      <w:r w:rsidR="001C6B59" w:rsidRPr="007C19B8">
        <w:rPr>
          <w:rFonts w:hint="eastAsia"/>
          <w:color w:val="000000"/>
          <w:sz w:val="28"/>
          <w:szCs w:val="28"/>
        </w:rPr>
        <w:t>，</w:t>
      </w:r>
      <w:r w:rsidR="0029394E" w:rsidRPr="007C19B8">
        <w:rPr>
          <w:rFonts w:hint="eastAsia"/>
          <w:color w:val="000000"/>
          <w:sz w:val="28"/>
          <w:szCs w:val="28"/>
        </w:rPr>
        <w:t>再次</w:t>
      </w:r>
      <w:r w:rsidR="001C6B59" w:rsidRPr="007C19B8">
        <w:rPr>
          <w:rFonts w:hint="eastAsia"/>
          <w:color w:val="000000"/>
          <w:sz w:val="28"/>
          <w:szCs w:val="28"/>
        </w:rPr>
        <w:t>提出了许多好的意见和建议</w:t>
      </w:r>
      <w:r w:rsidR="0029394E" w:rsidRPr="007C19B8">
        <w:rPr>
          <w:rFonts w:hint="eastAsia"/>
          <w:color w:val="000000"/>
          <w:sz w:val="28"/>
          <w:szCs w:val="28"/>
        </w:rPr>
        <w:t>。</w:t>
      </w:r>
    </w:p>
    <w:p w:rsidR="009A239A" w:rsidRPr="007C19B8" w:rsidRDefault="00090D1E" w:rsidP="0029394E">
      <w:pPr>
        <w:spacing w:line="360" w:lineRule="auto"/>
        <w:ind w:firstLineChars="200" w:firstLine="560"/>
        <w:rPr>
          <w:color w:val="000000"/>
          <w:sz w:val="28"/>
          <w:szCs w:val="28"/>
        </w:rPr>
      </w:pPr>
      <w:r w:rsidRPr="007C19B8">
        <w:rPr>
          <w:rFonts w:hint="eastAsia"/>
          <w:color w:val="000000"/>
          <w:sz w:val="28"/>
          <w:szCs w:val="28"/>
        </w:rPr>
        <w:t>2014</w:t>
      </w:r>
      <w:r w:rsidRPr="007C19B8">
        <w:rPr>
          <w:rFonts w:hint="eastAsia"/>
          <w:color w:val="000000"/>
          <w:sz w:val="28"/>
          <w:szCs w:val="28"/>
        </w:rPr>
        <w:t>年</w:t>
      </w:r>
      <w:r w:rsidR="00E579AA" w:rsidRPr="007C19B8">
        <w:rPr>
          <w:rFonts w:hint="eastAsia"/>
          <w:color w:val="000000"/>
          <w:sz w:val="28"/>
          <w:szCs w:val="28"/>
        </w:rPr>
        <w:t>9</w:t>
      </w:r>
      <w:r w:rsidR="00E579AA" w:rsidRPr="007C19B8">
        <w:rPr>
          <w:rFonts w:hint="eastAsia"/>
          <w:color w:val="000000"/>
          <w:sz w:val="28"/>
          <w:szCs w:val="28"/>
        </w:rPr>
        <w:t>月</w:t>
      </w:r>
      <w:r w:rsidR="00E579AA" w:rsidRPr="007C19B8">
        <w:rPr>
          <w:rFonts w:hint="eastAsia"/>
          <w:color w:val="000000"/>
          <w:sz w:val="28"/>
          <w:szCs w:val="28"/>
        </w:rPr>
        <w:t>~</w:t>
      </w:r>
      <w:r w:rsidR="0029394E" w:rsidRPr="007C19B8">
        <w:rPr>
          <w:rFonts w:hint="eastAsia"/>
          <w:color w:val="000000"/>
          <w:sz w:val="28"/>
          <w:szCs w:val="28"/>
        </w:rPr>
        <w:t>2017</w:t>
      </w:r>
      <w:r w:rsidR="0029394E" w:rsidRPr="007C19B8">
        <w:rPr>
          <w:rFonts w:hint="eastAsia"/>
          <w:color w:val="000000"/>
          <w:sz w:val="28"/>
          <w:szCs w:val="28"/>
        </w:rPr>
        <w:t>年</w:t>
      </w:r>
      <w:r w:rsidR="0029394E" w:rsidRPr="007C19B8">
        <w:rPr>
          <w:rFonts w:hint="eastAsia"/>
          <w:color w:val="000000"/>
          <w:sz w:val="28"/>
          <w:szCs w:val="28"/>
        </w:rPr>
        <w:t>10</w:t>
      </w:r>
      <w:r w:rsidR="00E579AA" w:rsidRPr="007C19B8">
        <w:rPr>
          <w:rFonts w:hint="eastAsia"/>
          <w:color w:val="000000"/>
          <w:sz w:val="28"/>
          <w:szCs w:val="28"/>
        </w:rPr>
        <w:t>月，标准编制组根据送审稿</w:t>
      </w:r>
      <w:r w:rsidR="0029394E" w:rsidRPr="007C19B8">
        <w:rPr>
          <w:rFonts w:hint="eastAsia"/>
          <w:color w:val="000000"/>
          <w:sz w:val="28"/>
          <w:szCs w:val="28"/>
        </w:rPr>
        <w:t>初稿的初审</w:t>
      </w:r>
      <w:r w:rsidR="00E579AA" w:rsidRPr="007C19B8">
        <w:rPr>
          <w:rFonts w:hint="eastAsia"/>
          <w:color w:val="000000"/>
          <w:sz w:val="28"/>
          <w:szCs w:val="28"/>
        </w:rPr>
        <w:t>意见和建议逐一进行了修改和完善</w:t>
      </w:r>
      <w:r w:rsidR="0029394E" w:rsidRPr="007C19B8">
        <w:rPr>
          <w:rFonts w:hint="eastAsia"/>
          <w:color w:val="000000"/>
          <w:sz w:val="28"/>
          <w:szCs w:val="28"/>
        </w:rPr>
        <w:t>，</w:t>
      </w:r>
      <w:r w:rsidR="006824C9" w:rsidRPr="007C19B8">
        <w:rPr>
          <w:rFonts w:hint="eastAsia"/>
          <w:color w:val="000000"/>
          <w:sz w:val="28"/>
          <w:szCs w:val="28"/>
        </w:rPr>
        <w:t>对一些一时难以回答的问题进行了充分、深入的研究、分析和相关试验，</w:t>
      </w:r>
      <w:r w:rsidR="0029394E" w:rsidRPr="007C19B8">
        <w:rPr>
          <w:rFonts w:hint="eastAsia"/>
          <w:color w:val="000000"/>
          <w:sz w:val="28"/>
          <w:szCs w:val="28"/>
        </w:rPr>
        <w:t>并于</w:t>
      </w:r>
      <w:r w:rsidR="0029394E" w:rsidRPr="007C19B8">
        <w:rPr>
          <w:rFonts w:hint="eastAsia"/>
          <w:color w:val="000000"/>
          <w:sz w:val="28"/>
          <w:szCs w:val="28"/>
        </w:rPr>
        <w:t>2017</w:t>
      </w:r>
      <w:r w:rsidR="0029394E" w:rsidRPr="007C19B8">
        <w:rPr>
          <w:rFonts w:hint="eastAsia"/>
          <w:color w:val="000000"/>
          <w:sz w:val="28"/>
          <w:szCs w:val="28"/>
        </w:rPr>
        <w:t>年</w:t>
      </w:r>
      <w:r w:rsidR="00126434" w:rsidRPr="007C19B8">
        <w:rPr>
          <w:rFonts w:hint="eastAsia"/>
          <w:color w:val="000000"/>
          <w:sz w:val="28"/>
          <w:szCs w:val="28"/>
        </w:rPr>
        <w:t>10</w:t>
      </w:r>
      <w:r w:rsidR="00126434" w:rsidRPr="007C19B8">
        <w:rPr>
          <w:rFonts w:hint="eastAsia"/>
          <w:color w:val="000000"/>
          <w:sz w:val="28"/>
          <w:szCs w:val="28"/>
        </w:rPr>
        <w:t>月</w:t>
      </w:r>
      <w:r w:rsidR="0029394E" w:rsidRPr="007C19B8">
        <w:rPr>
          <w:rFonts w:hint="eastAsia"/>
          <w:color w:val="000000"/>
          <w:sz w:val="28"/>
          <w:szCs w:val="28"/>
        </w:rPr>
        <w:t>再次形成了标准的送审稿。</w:t>
      </w:r>
    </w:p>
    <w:p w:rsidR="00986F9F" w:rsidRPr="00BF314F" w:rsidRDefault="00986F9F" w:rsidP="00493BEE">
      <w:pPr>
        <w:spacing w:beforeLines="50" w:line="360" w:lineRule="auto"/>
        <w:ind w:left="482"/>
        <w:outlineLvl w:val="0"/>
        <w:rPr>
          <w:rFonts w:ascii="黑体" w:eastAsia="黑体"/>
          <w:color w:val="000000"/>
          <w:sz w:val="30"/>
          <w:szCs w:val="30"/>
        </w:rPr>
      </w:pPr>
      <w:r w:rsidRPr="00BF314F">
        <w:rPr>
          <w:rFonts w:ascii="黑体" w:eastAsia="黑体"/>
          <w:color w:val="000000"/>
          <w:sz w:val="30"/>
          <w:szCs w:val="30"/>
        </w:rPr>
        <w:t>五、需要说明的其他问题</w:t>
      </w:r>
    </w:p>
    <w:p w:rsidR="00EA4E7E" w:rsidRPr="00BF314F" w:rsidRDefault="00341887" w:rsidP="00EA4E7E">
      <w:pPr>
        <w:spacing w:line="360" w:lineRule="auto"/>
        <w:ind w:firstLineChars="200" w:firstLine="560"/>
        <w:rPr>
          <w:color w:val="000000"/>
          <w:sz w:val="28"/>
          <w:szCs w:val="28"/>
        </w:rPr>
      </w:pPr>
      <w:r w:rsidRPr="00BF314F">
        <w:rPr>
          <w:rFonts w:hint="eastAsia"/>
          <w:color w:val="000000"/>
          <w:sz w:val="28"/>
          <w:szCs w:val="28"/>
        </w:rPr>
        <w:t>本标准</w:t>
      </w:r>
      <w:r w:rsidR="00424C4E">
        <w:rPr>
          <w:rFonts w:hint="eastAsia"/>
          <w:color w:val="000000"/>
          <w:sz w:val="28"/>
          <w:szCs w:val="28"/>
        </w:rPr>
        <w:t>是</w:t>
      </w:r>
      <w:r w:rsidRPr="00BF314F">
        <w:rPr>
          <w:rFonts w:hint="eastAsia"/>
          <w:color w:val="000000"/>
          <w:sz w:val="28"/>
          <w:szCs w:val="28"/>
        </w:rPr>
        <w:t>国内桥梁界</w:t>
      </w:r>
      <w:r w:rsidR="00424C4E">
        <w:rPr>
          <w:rFonts w:hint="eastAsia"/>
          <w:color w:val="000000"/>
          <w:sz w:val="28"/>
          <w:szCs w:val="28"/>
        </w:rPr>
        <w:t>首部关于钢锚梁索塔锚固区的设计规范</w:t>
      </w:r>
      <w:r w:rsidRPr="00BF314F">
        <w:rPr>
          <w:rFonts w:hint="eastAsia"/>
          <w:color w:val="000000"/>
          <w:sz w:val="28"/>
          <w:szCs w:val="28"/>
        </w:rPr>
        <w:t>，</w:t>
      </w:r>
      <w:r w:rsidR="00CE5835">
        <w:rPr>
          <w:rFonts w:hint="eastAsia"/>
          <w:color w:val="000000"/>
          <w:sz w:val="28"/>
          <w:szCs w:val="28"/>
        </w:rPr>
        <w:t>因此本标准的制定严格限制在钢锚梁索塔锚固区前提之下，具有一定的限制性。</w:t>
      </w:r>
      <w:r w:rsidRPr="00BF314F">
        <w:rPr>
          <w:rFonts w:hint="eastAsia"/>
          <w:color w:val="000000"/>
          <w:sz w:val="28"/>
          <w:szCs w:val="28"/>
        </w:rPr>
        <w:t>但</w:t>
      </w:r>
      <w:r w:rsidR="00EA4E7E">
        <w:rPr>
          <w:rFonts w:hint="eastAsia"/>
          <w:color w:val="000000"/>
          <w:sz w:val="28"/>
          <w:szCs w:val="28"/>
        </w:rPr>
        <w:t>基于</w:t>
      </w:r>
      <w:r w:rsidR="00424C4E">
        <w:rPr>
          <w:rFonts w:hint="eastAsia"/>
          <w:color w:val="000000"/>
          <w:sz w:val="28"/>
          <w:szCs w:val="28"/>
        </w:rPr>
        <w:t>桥梁</w:t>
      </w:r>
      <w:r w:rsidR="00EA4E7E">
        <w:rPr>
          <w:rFonts w:hint="eastAsia"/>
          <w:color w:val="000000"/>
          <w:sz w:val="28"/>
          <w:szCs w:val="28"/>
        </w:rPr>
        <w:t>结构形式、</w:t>
      </w:r>
      <w:r w:rsidR="00424C4E">
        <w:rPr>
          <w:rFonts w:hint="eastAsia"/>
          <w:color w:val="000000"/>
          <w:sz w:val="28"/>
          <w:szCs w:val="28"/>
        </w:rPr>
        <w:t>设计单位设计风格、</w:t>
      </w:r>
      <w:r w:rsidR="00EA4E7E">
        <w:rPr>
          <w:rFonts w:hint="eastAsia"/>
          <w:color w:val="000000"/>
          <w:sz w:val="28"/>
          <w:szCs w:val="28"/>
        </w:rPr>
        <w:t>结构所处地理环境</w:t>
      </w:r>
      <w:r w:rsidR="00DB2EE7">
        <w:rPr>
          <w:rFonts w:hint="eastAsia"/>
          <w:color w:val="000000"/>
          <w:sz w:val="28"/>
          <w:szCs w:val="28"/>
        </w:rPr>
        <w:t>及施工条件的不同，</w:t>
      </w:r>
      <w:r w:rsidR="00424C4E">
        <w:rPr>
          <w:rFonts w:hint="eastAsia"/>
          <w:color w:val="000000"/>
          <w:sz w:val="28"/>
          <w:szCs w:val="28"/>
        </w:rPr>
        <w:t>索塔锚固区具有不同的设计</w:t>
      </w:r>
      <w:r w:rsidR="00DB2EE7">
        <w:rPr>
          <w:rFonts w:hint="eastAsia"/>
          <w:color w:val="000000"/>
          <w:sz w:val="28"/>
          <w:szCs w:val="28"/>
        </w:rPr>
        <w:t>要求，</w:t>
      </w:r>
      <w:r w:rsidR="00424C4E">
        <w:rPr>
          <w:rFonts w:hint="eastAsia"/>
          <w:color w:val="000000"/>
          <w:sz w:val="28"/>
          <w:szCs w:val="28"/>
        </w:rPr>
        <w:t>对于其它形式的索塔锚固区结构构造，在借鉴使用</w:t>
      </w:r>
      <w:r w:rsidR="00CE5835">
        <w:rPr>
          <w:rFonts w:hint="eastAsia"/>
          <w:color w:val="000000"/>
          <w:sz w:val="28"/>
          <w:szCs w:val="28"/>
        </w:rPr>
        <w:t>本标准</w:t>
      </w:r>
      <w:r w:rsidR="00424C4E">
        <w:rPr>
          <w:rFonts w:hint="eastAsia"/>
          <w:color w:val="000000"/>
          <w:sz w:val="28"/>
          <w:szCs w:val="28"/>
        </w:rPr>
        <w:t>时需要关注适用条件问题</w:t>
      </w:r>
      <w:r w:rsidR="00CE5835">
        <w:rPr>
          <w:rFonts w:hint="eastAsia"/>
          <w:color w:val="000000"/>
          <w:sz w:val="28"/>
          <w:szCs w:val="28"/>
        </w:rPr>
        <w:t>，并在使用中积累相关技术资料，便于今后标准的扩编</w:t>
      </w:r>
      <w:r w:rsidR="00DB2EE7">
        <w:rPr>
          <w:rFonts w:hint="eastAsia"/>
          <w:color w:val="000000"/>
          <w:sz w:val="28"/>
          <w:szCs w:val="28"/>
        </w:rPr>
        <w:t>。</w:t>
      </w:r>
    </w:p>
    <w:p w:rsidR="009C429E" w:rsidRPr="00BF314F" w:rsidRDefault="009C429E" w:rsidP="00BF314F">
      <w:pPr>
        <w:spacing w:line="360" w:lineRule="auto"/>
        <w:ind w:firstLineChars="200" w:firstLine="560"/>
        <w:rPr>
          <w:color w:val="000000"/>
          <w:sz w:val="28"/>
          <w:szCs w:val="28"/>
        </w:rPr>
      </w:pPr>
    </w:p>
    <w:p w:rsidR="00986F9F" w:rsidRPr="00BF314F" w:rsidRDefault="00986F9F" w:rsidP="00493BEE">
      <w:pPr>
        <w:spacing w:beforeLines="50" w:line="360" w:lineRule="auto"/>
        <w:ind w:left="482"/>
        <w:outlineLvl w:val="0"/>
        <w:rPr>
          <w:rFonts w:ascii="黑体" w:eastAsia="黑体"/>
          <w:color w:val="000000"/>
          <w:sz w:val="30"/>
          <w:szCs w:val="30"/>
        </w:rPr>
      </w:pPr>
      <w:r w:rsidRPr="00BF314F">
        <w:rPr>
          <w:rFonts w:ascii="黑体" w:eastAsia="黑体" w:hint="eastAsia"/>
          <w:color w:val="000000"/>
          <w:sz w:val="30"/>
          <w:szCs w:val="30"/>
        </w:rPr>
        <w:t>六、标准属性的建议</w:t>
      </w:r>
    </w:p>
    <w:p w:rsidR="009A73DB" w:rsidRPr="00BF314F" w:rsidRDefault="00986F9F" w:rsidP="000D2C5F">
      <w:pPr>
        <w:spacing w:line="360" w:lineRule="auto"/>
        <w:rPr>
          <w:rFonts w:hAnsi="宋体"/>
          <w:color w:val="000000"/>
          <w:sz w:val="28"/>
          <w:szCs w:val="28"/>
        </w:rPr>
      </w:pPr>
      <w:r w:rsidRPr="00B2441E">
        <w:rPr>
          <w:color w:val="000000"/>
          <w:sz w:val="24"/>
        </w:rPr>
        <w:t xml:space="preserve">    </w:t>
      </w:r>
      <w:proofErr w:type="gramStart"/>
      <w:r w:rsidRPr="00BF314F">
        <w:rPr>
          <w:rFonts w:hAnsi="宋体"/>
          <w:color w:val="000000"/>
          <w:sz w:val="28"/>
          <w:szCs w:val="28"/>
        </w:rPr>
        <w:t>待标准</w:t>
      </w:r>
      <w:proofErr w:type="gramEnd"/>
      <w:r w:rsidRPr="00BF314F">
        <w:rPr>
          <w:rFonts w:hAnsi="宋体"/>
          <w:color w:val="000000"/>
          <w:sz w:val="28"/>
          <w:szCs w:val="28"/>
        </w:rPr>
        <w:t>通过审查</w:t>
      </w:r>
      <w:r w:rsidR="00F01E09" w:rsidRPr="00BF314F">
        <w:rPr>
          <w:rFonts w:hAnsi="宋体" w:hint="eastAsia"/>
          <w:color w:val="000000"/>
          <w:sz w:val="28"/>
          <w:szCs w:val="28"/>
        </w:rPr>
        <w:t>后</w:t>
      </w:r>
      <w:r w:rsidR="000F5C25" w:rsidRPr="00BF314F">
        <w:rPr>
          <w:rFonts w:hAnsi="宋体" w:hint="eastAsia"/>
          <w:color w:val="000000"/>
          <w:sz w:val="28"/>
          <w:szCs w:val="28"/>
        </w:rPr>
        <w:t>，</w:t>
      </w:r>
      <w:r w:rsidRPr="00BF314F">
        <w:rPr>
          <w:rFonts w:hAnsi="宋体"/>
          <w:color w:val="000000"/>
          <w:sz w:val="28"/>
          <w:szCs w:val="28"/>
        </w:rPr>
        <w:t>建议</w:t>
      </w:r>
      <w:r w:rsidR="00F01E09" w:rsidRPr="00BF314F">
        <w:rPr>
          <w:rFonts w:hAnsi="宋体" w:hint="eastAsia"/>
          <w:color w:val="000000"/>
          <w:sz w:val="28"/>
          <w:szCs w:val="28"/>
        </w:rPr>
        <w:t>将《</w:t>
      </w:r>
      <w:r w:rsidR="00424C4E">
        <w:rPr>
          <w:rFonts w:hAnsi="宋体" w:hint="eastAsia"/>
          <w:color w:val="000000"/>
          <w:sz w:val="28"/>
          <w:szCs w:val="28"/>
        </w:rPr>
        <w:t>斜拉桥钢锚梁索塔锚固区设计规范</w:t>
      </w:r>
      <w:r w:rsidR="00F01E09" w:rsidRPr="00BF314F">
        <w:rPr>
          <w:rFonts w:hAnsi="宋体" w:hint="eastAsia"/>
          <w:color w:val="000000"/>
          <w:sz w:val="28"/>
          <w:szCs w:val="28"/>
        </w:rPr>
        <w:t>》</w:t>
      </w:r>
      <w:r w:rsidRPr="00BF314F">
        <w:rPr>
          <w:rFonts w:hAnsi="宋体"/>
          <w:color w:val="000000"/>
          <w:sz w:val="28"/>
          <w:szCs w:val="28"/>
        </w:rPr>
        <w:t>作为推荐性</w:t>
      </w:r>
      <w:r w:rsidR="00A50BA3" w:rsidRPr="00BF314F">
        <w:rPr>
          <w:rFonts w:hAnsi="宋体"/>
          <w:color w:val="000000"/>
          <w:sz w:val="28"/>
          <w:szCs w:val="28"/>
        </w:rPr>
        <w:t>地方</w:t>
      </w:r>
      <w:r w:rsidRPr="00BF314F">
        <w:rPr>
          <w:rFonts w:hAnsi="宋体"/>
          <w:color w:val="000000"/>
          <w:sz w:val="28"/>
          <w:szCs w:val="28"/>
        </w:rPr>
        <w:t>标准发布实施。</w:t>
      </w:r>
    </w:p>
    <w:p w:rsidR="009A73DB" w:rsidRPr="00BF314F" w:rsidRDefault="009A73DB" w:rsidP="00493BEE">
      <w:pPr>
        <w:spacing w:beforeLines="50" w:line="360" w:lineRule="auto"/>
        <w:ind w:left="482"/>
        <w:outlineLvl w:val="0"/>
        <w:rPr>
          <w:rFonts w:ascii="黑体" w:eastAsia="黑体"/>
          <w:color w:val="000000"/>
          <w:sz w:val="30"/>
          <w:szCs w:val="30"/>
        </w:rPr>
      </w:pPr>
      <w:r w:rsidRPr="00BF314F">
        <w:rPr>
          <w:rFonts w:ascii="黑体" w:eastAsia="黑体" w:hint="eastAsia"/>
          <w:color w:val="000000"/>
          <w:sz w:val="30"/>
          <w:szCs w:val="30"/>
        </w:rPr>
        <w:t>七、贯彻标准的措施建议</w:t>
      </w:r>
    </w:p>
    <w:p w:rsidR="00DB43FD" w:rsidRPr="00BF314F" w:rsidRDefault="006E36F8" w:rsidP="00BF314F">
      <w:pPr>
        <w:spacing w:line="360" w:lineRule="auto"/>
        <w:ind w:firstLineChars="200" w:firstLine="560"/>
        <w:rPr>
          <w:color w:val="000000"/>
          <w:sz w:val="28"/>
          <w:szCs w:val="28"/>
        </w:rPr>
      </w:pPr>
      <w:r w:rsidRPr="00BF314F">
        <w:rPr>
          <w:rFonts w:hint="eastAsia"/>
          <w:color w:val="000000"/>
          <w:sz w:val="28"/>
          <w:szCs w:val="28"/>
        </w:rPr>
        <w:t>为使标准能更好地发挥技术指导作用，规范</w:t>
      </w:r>
      <w:r w:rsidR="00CE5835">
        <w:rPr>
          <w:rFonts w:hint="eastAsia"/>
          <w:color w:val="000000"/>
          <w:sz w:val="28"/>
          <w:szCs w:val="28"/>
        </w:rPr>
        <w:t>斜拉桥钢锚梁索塔锚固区设计工作</w:t>
      </w:r>
      <w:r w:rsidRPr="00BF314F">
        <w:rPr>
          <w:rFonts w:hint="eastAsia"/>
          <w:color w:val="000000"/>
          <w:sz w:val="28"/>
          <w:szCs w:val="28"/>
        </w:rPr>
        <w:t>，</w:t>
      </w:r>
      <w:r w:rsidR="009C429E" w:rsidRPr="00BF314F">
        <w:rPr>
          <w:rFonts w:hint="eastAsia"/>
          <w:color w:val="000000"/>
          <w:sz w:val="28"/>
          <w:szCs w:val="28"/>
        </w:rPr>
        <w:t>保证工程质量，统一验收标准和评价方法，做到技术先进、经济合理、安全适用，建议：</w:t>
      </w:r>
    </w:p>
    <w:p w:rsidR="009C429E" w:rsidRPr="00BF314F" w:rsidRDefault="009C429E" w:rsidP="00BF314F">
      <w:pPr>
        <w:spacing w:line="360" w:lineRule="auto"/>
        <w:ind w:firstLineChars="200" w:firstLine="560"/>
        <w:rPr>
          <w:color w:val="000000"/>
          <w:sz w:val="28"/>
          <w:szCs w:val="28"/>
        </w:rPr>
      </w:pPr>
      <w:r w:rsidRPr="00BF314F">
        <w:rPr>
          <w:rFonts w:hint="eastAsia"/>
          <w:color w:val="000000"/>
          <w:sz w:val="28"/>
          <w:szCs w:val="28"/>
        </w:rPr>
        <w:t>（</w:t>
      </w:r>
      <w:r w:rsidRPr="00BF314F">
        <w:rPr>
          <w:rFonts w:hint="eastAsia"/>
          <w:color w:val="000000"/>
          <w:sz w:val="28"/>
          <w:szCs w:val="28"/>
        </w:rPr>
        <w:t>1</w:t>
      </w:r>
      <w:r w:rsidRPr="00BF314F">
        <w:rPr>
          <w:rFonts w:hint="eastAsia"/>
          <w:color w:val="000000"/>
          <w:sz w:val="28"/>
          <w:szCs w:val="28"/>
        </w:rPr>
        <w:t>）做好本标准的宣贯和技术培训，使全省相关企业掌握标准的各项技术要求，加强示范推广，让标准在</w:t>
      </w:r>
      <w:r w:rsidR="00314F95" w:rsidRPr="002C576A">
        <w:rPr>
          <w:rFonts w:hAnsi="宋体" w:hint="eastAsia"/>
          <w:color w:val="000000"/>
          <w:sz w:val="28"/>
          <w:szCs w:val="28"/>
        </w:rPr>
        <w:t>钢混组合索塔锚固区</w:t>
      </w:r>
      <w:r w:rsidRPr="00BF314F">
        <w:rPr>
          <w:rFonts w:hint="eastAsia"/>
          <w:color w:val="000000"/>
          <w:sz w:val="28"/>
          <w:szCs w:val="28"/>
        </w:rPr>
        <w:t>设计与施工中各个环节推广应用，不断提高</w:t>
      </w:r>
      <w:r w:rsidR="00CE5835">
        <w:rPr>
          <w:rFonts w:hint="eastAsia"/>
          <w:color w:val="000000"/>
          <w:sz w:val="28"/>
          <w:szCs w:val="28"/>
        </w:rPr>
        <w:t>斜拉桥索塔锚固区设计</w:t>
      </w:r>
      <w:r w:rsidRPr="00BF314F">
        <w:rPr>
          <w:rFonts w:hint="eastAsia"/>
          <w:color w:val="000000"/>
          <w:sz w:val="28"/>
          <w:szCs w:val="28"/>
        </w:rPr>
        <w:t>水平。</w:t>
      </w:r>
    </w:p>
    <w:p w:rsidR="009C429E" w:rsidRDefault="009C429E" w:rsidP="00BF314F">
      <w:pPr>
        <w:spacing w:line="360" w:lineRule="auto"/>
        <w:ind w:firstLineChars="200" w:firstLine="560"/>
        <w:rPr>
          <w:color w:val="000000"/>
          <w:sz w:val="28"/>
          <w:szCs w:val="28"/>
        </w:rPr>
      </w:pPr>
      <w:r w:rsidRPr="00BF314F">
        <w:rPr>
          <w:rFonts w:hint="eastAsia"/>
          <w:color w:val="000000"/>
          <w:sz w:val="28"/>
          <w:szCs w:val="28"/>
        </w:rPr>
        <w:t>（</w:t>
      </w:r>
      <w:r w:rsidRPr="00BF314F">
        <w:rPr>
          <w:rFonts w:hint="eastAsia"/>
          <w:color w:val="000000"/>
          <w:sz w:val="28"/>
          <w:szCs w:val="28"/>
        </w:rPr>
        <w:t>2</w:t>
      </w:r>
      <w:r w:rsidRPr="00BF314F">
        <w:rPr>
          <w:rFonts w:hint="eastAsia"/>
          <w:color w:val="000000"/>
          <w:sz w:val="28"/>
          <w:szCs w:val="28"/>
        </w:rPr>
        <w:t>）对本标准执行情况进行跟踪调查，及时发现标准执行中的问题，不断修改完善，提升标准编制水平，提高标准的科学性、合理性和可操作性。</w:t>
      </w:r>
    </w:p>
    <w:p w:rsidR="00314F95" w:rsidRDefault="00314F95" w:rsidP="00BF314F">
      <w:pPr>
        <w:spacing w:line="360" w:lineRule="auto"/>
        <w:ind w:firstLineChars="200" w:firstLine="560"/>
        <w:rPr>
          <w:color w:val="000000"/>
          <w:sz w:val="28"/>
          <w:szCs w:val="28"/>
        </w:rPr>
      </w:pPr>
    </w:p>
    <w:p w:rsidR="00314F95" w:rsidRDefault="00314F95" w:rsidP="00BF314F">
      <w:pPr>
        <w:spacing w:line="360" w:lineRule="auto"/>
        <w:ind w:firstLineChars="200" w:firstLine="560"/>
        <w:rPr>
          <w:color w:val="000000"/>
          <w:sz w:val="28"/>
          <w:szCs w:val="28"/>
        </w:rPr>
      </w:pPr>
    </w:p>
    <w:p w:rsidR="00314F95" w:rsidRDefault="00314F95" w:rsidP="00BF314F">
      <w:pPr>
        <w:spacing w:line="360" w:lineRule="auto"/>
        <w:ind w:firstLineChars="200" w:firstLine="560"/>
        <w:rPr>
          <w:color w:val="000000"/>
          <w:sz w:val="28"/>
          <w:szCs w:val="28"/>
        </w:rPr>
      </w:pPr>
    </w:p>
    <w:p w:rsidR="00314F95" w:rsidRDefault="00314F95" w:rsidP="00BF314F">
      <w:pPr>
        <w:spacing w:line="360" w:lineRule="auto"/>
        <w:ind w:firstLineChars="200" w:firstLine="560"/>
        <w:rPr>
          <w:color w:val="000000"/>
          <w:sz w:val="28"/>
          <w:szCs w:val="28"/>
        </w:rPr>
      </w:pPr>
    </w:p>
    <w:p w:rsidR="00314F95" w:rsidRPr="00BF314F" w:rsidRDefault="00314F95" w:rsidP="00BF314F">
      <w:pPr>
        <w:spacing w:line="360" w:lineRule="auto"/>
        <w:ind w:firstLineChars="200" w:firstLine="560"/>
        <w:rPr>
          <w:color w:val="000000"/>
          <w:sz w:val="28"/>
          <w:szCs w:val="28"/>
        </w:rPr>
      </w:pPr>
    </w:p>
    <w:p w:rsidR="009C429E" w:rsidRDefault="009C429E" w:rsidP="009C429E">
      <w:pPr>
        <w:tabs>
          <w:tab w:val="center" w:pos="4680"/>
          <w:tab w:val="left" w:pos="6060"/>
        </w:tabs>
        <w:spacing w:line="360" w:lineRule="auto"/>
        <w:jc w:val="center"/>
        <w:rPr>
          <w:b/>
          <w:color w:val="000000"/>
        </w:rPr>
      </w:pPr>
    </w:p>
    <w:p w:rsidR="009C429E" w:rsidRPr="009C429E" w:rsidRDefault="009C429E" w:rsidP="009C429E">
      <w:pPr>
        <w:tabs>
          <w:tab w:val="center" w:pos="4680"/>
          <w:tab w:val="left" w:pos="6060"/>
        </w:tabs>
        <w:spacing w:line="360" w:lineRule="auto"/>
        <w:jc w:val="right"/>
        <w:rPr>
          <w:b/>
          <w:color w:val="000000"/>
          <w:sz w:val="28"/>
          <w:szCs w:val="28"/>
        </w:rPr>
      </w:pPr>
      <w:r w:rsidRPr="009C429E">
        <w:rPr>
          <w:rFonts w:hint="eastAsia"/>
          <w:b/>
          <w:color w:val="000000"/>
          <w:sz w:val="28"/>
          <w:szCs w:val="28"/>
        </w:rPr>
        <w:t>标准编制小组</w:t>
      </w:r>
    </w:p>
    <w:p w:rsidR="009C429E" w:rsidRPr="009C429E" w:rsidRDefault="009C429E" w:rsidP="009C429E">
      <w:pPr>
        <w:tabs>
          <w:tab w:val="center" w:pos="4680"/>
          <w:tab w:val="left" w:pos="6060"/>
        </w:tabs>
        <w:spacing w:line="360" w:lineRule="auto"/>
        <w:jc w:val="right"/>
        <w:rPr>
          <w:b/>
          <w:color w:val="000000"/>
          <w:sz w:val="28"/>
          <w:szCs w:val="28"/>
        </w:rPr>
      </w:pPr>
      <w:r w:rsidRPr="009C429E">
        <w:rPr>
          <w:rFonts w:hint="eastAsia"/>
          <w:b/>
          <w:color w:val="000000"/>
          <w:sz w:val="28"/>
          <w:szCs w:val="28"/>
        </w:rPr>
        <w:t>二</w:t>
      </w:r>
      <w:r w:rsidRPr="009C429E">
        <w:rPr>
          <w:rFonts w:hint="eastAsia"/>
          <w:b/>
          <w:color w:val="000000"/>
          <w:sz w:val="28"/>
          <w:szCs w:val="28"/>
        </w:rPr>
        <w:t>O</w:t>
      </w:r>
      <w:r w:rsidRPr="009C429E">
        <w:rPr>
          <w:rFonts w:hint="eastAsia"/>
          <w:b/>
          <w:color w:val="000000"/>
          <w:sz w:val="28"/>
          <w:szCs w:val="28"/>
        </w:rPr>
        <w:t>一七年十一月</w:t>
      </w:r>
    </w:p>
    <w:sectPr w:rsidR="009C429E" w:rsidRPr="009C429E" w:rsidSect="00A13762">
      <w:pgSz w:w="11906" w:h="16838" w:code="9"/>
      <w:pgMar w:top="1531" w:right="1531" w:bottom="1531" w:left="1531"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A94" w:rsidRDefault="00E92A94">
      <w:r>
        <w:separator/>
      </w:r>
    </w:p>
  </w:endnote>
  <w:endnote w:type="continuationSeparator" w:id="0">
    <w:p w:rsidR="00E92A94" w:rsidRDefault="00E92A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7358"/>
      <w:docPartObj>
        <w:docPartGallery w:val="Page Numbers (Bottom of Page)"/>
        <w:docPartUnique/>
      </w:docPartObj>
    </w:sdtPr>
    <w:sdtContent>
      <w:p w:rsidR="002063BB" w:rsidRDefault="001330A7">
        <w:pPr>
          <w:pStyle w:val="a5"/>
          <w:jc w:val="center"/>
        </w:pPr>
        <w:fldSimple w:instr=" PAGE   \* MERGEFORMAT ">
          <w:r w:rsidR="00493BEE" w:rsidRPr="00493BEE">
            <w:rPr>
              <w:noProof/>
              <w:lang w:val="zh-CN"/>
            </w:rPr>
            <w:t>2</w:t>
          </w:r>
        </w:fldSimple>
      </w:p>
    </w:sdtContent>
  </w:sdt>
  <w:p w:rsidR="002063BB" w:rsidRDefault="002063B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7359"/>
      <w:docPartObj>
        <w:docPartGallery w:val="Page Numbers (Bottom of Page)"/>
        <w:docPartUnique/>
      </w:docPartObj>
    </w:sdtPr>
    <w:sdtContent>
      <w:p w:rsidR="002063BB" w:rsidRDefault="001330A7">
        <w:pPr>
          <w:pStyle w:val="a5"/>
          <w:jc w:val="center"/>
        </w:pPr>
        <w:fldSimple w:instr=" PAGE   \* MERGEFORMAT ">
          <w:r w:rsidR="00493BEE" w:rsidRPr="00493BEE">
            <w:rPr>
              <w:noProof/>
              <w:lang w:val="zh-CN"/>
            </w:rPr>
            <w:t>1</w:t>
          </w:r>
        </w:fldSimple>
      </w:p>
    </w:sdtContent>
  </w:sdt>
  <w:p w:rsidR="002063BB" w:rsidRDefault="002063BB">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A94" w:rsidRDefault="00E92A94">
      <w:r>
        <w:separator/>
      </w:r>
    </w:p>
  </w:footnote>
  <w:footnote w:type="continuationSeparator" w:id="0">
    <w:p w:rsidR="00E92A94" w:rsidRDefault="00E92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3BB" w:rsidRDefault="002063BB">
    <w:pPr>
      <w:jc w:val="right"/>
      <w:rPr>
        <w:sz w:val="18"/>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93C"/>
    <w:multiLevelType w:val="hybridMultilevel"/>
    <w:tmpl w:val="0960E8DE"/>
    <w:lvl w:ilvl="0" w:tplc="2634F284">
      <w:start w:val="1"/>
      <w:numFmt w:val="bullet"/>
      <w:lvlText w:val=""/>
      <w:lvlJc w:val="left"/>
      <w:pPr>
        <w:tabs>
          <w:tab w:val="num" w:pos="720"/>
        </w:tabs>
        <w:ind w:left="720" w:hanging="360"/>
      </w:pPr>
      <w:rPr>
        <w:rFonts w:ascii="Wingdings" w:hAnsi="Wingdings" w:hint="default"/>
      </w:rPr>
    </w:lvl>
    <w:lvl w:ilvl="1" w:tplc="3FCA749E" w:tentative="1">
      <w:start w:val="1"/>
      <w:numFmt w:val="bullet"/>
      <w:lvlText w:val=""/>
      <w:lvlJc w:val="left"/>
      <w:pPr>
        <w:tabs>
          <w:tab w:val="num" w:pos="1440"/>
        </w:tabs>
        <w:ind w:left="1440" w:hanging="360"/>
      </w:pPr>
      <w:rPr>
        <w:rFonts w:ascii="Wingdings" w:hAnsi="Wingdings" w:hint="default"/>
      </w:rPr>
    </w:lvl>
    <w:lvl w:ilvl="2" w:tplc="32A8AB9A" w:tentative="1">
      <w:start w:val="1"/>
      <w:numFmt w:val="bullet"/>
      <w:lvlText w:val=""/>
      <w:lvlJc w:val="left"/>
      <w:pPr>
        <w:tabs>
          <w:tab w:val="num" w:pos="2160"/>
        </w:tabs>
        <w:ind w:left="2160" w:hanging="360"/>
      </w:pPr>
      <w:rPr>
        <w:rFonts w:ascii="Wingdings" w:hAnsi="Wingdings" w:hint="default"/>
      </w:rPr>
    </w:lvl>
    <w:lvl w:ilvl="3" w:tplc="E7F2E1C8" w:tentative="1">
      <w:start w:val="1"/>
      <w:numFmt w:val="bullet"/>
      <w:lvlText w:val=""/>
      <w:lvlJc w:val="left"/>
      <w:pPr>
        <w:tabs>
          <w:tab w:val="num" w:pos="2880"/>
        </w:tabs>
        <w:ind w:left="2880" w:hanging="360"/>
      </w:pPr>
      <w:rPr>
        <w:rFonts w:ascii="Wingdings" w:hAnsi="Wingdings" w:hint="default"/>
      </w:rPr>
    </w:lvl>
    <w:lvl w:ilvl="4" w:tplc="527E3AA0" w:tentative="1">
      <w:start w:val="1"/>
      <w:numFmt w:val="bullet"/>
      <w:lvlText w:val=""/>
      <w:lvlJc w:val="left"/>
      <w:pPr>
        <w:tabs>
          <w:tab w:val="num" w:pos="3600"/>
        </w:tabs>
        <w:ind w:left="3600" w:hanging="360"/>
      </w:pPr>
      <w:rPr>
        <w:rFonts w:ascii="Wingdings" w:hAnsi="Wingdings" w:hint="default"/>
      </w:rPr>
    </w:lvl>
    <w:lvl w:ilvl="5" w:tplc="5792F17E" w:tentative="1">
      <w:start w:val="1"/>
      <w:numFmt w:val="bullet"/>
      <w:lvlText w:val=""/>
      <w:lvlJc w:val="left"/>
      <w:pPr>
        <w:tabs>
          <w:tab w:val="num" w:pos="4320"/>
        </w:tabs>
        <w:ind w:left="4320" w:hanging="360"/>
      </w:pPr>
      <w:rPr>
        <w:rFonts w:ascii="Wingdings" w:hAnsi="Wingdings" w:hint="default"/>
      </w:rPr>
    </w:lvl>
    <w:lvl w:ilvl="6" w:tplc="0FC6972A" w:tentative="1">
      <w:start w:val="1"/>
      <w:numFmt w:val="bullet"/>
      <w:lvlText w:val=""/>
      <w:lvlJc w:val="left"/>
      <w:pPr>
        <w:tabs>
          <w:tab w:val="num" w:pos="5040"/>
        </w:tabs>
        <w:ind w:left="5040" w:hanging="360"/>
      </w:pPr>
      <w:rPr>
        <w:rFonts w:ascii="Wingdings" w:hAnsi="Wingdings" w:hint="default"/>
      </w:rPr>
    </w:lvl>
    <w:lvl w:ilvl="7" w:tplc="9288089A" w:tentative="1">
      <w:start w:val="1"/>
      <w:numFmt w:val="bullet"/>
      <w:lvlText w:val=""/>
      <w:lvlJc w:val="left"/>
      <w:pPr>
        <w:tabs>
          <w:tab w:val="num" w:pos="5760"/>
        </w:tabs>
        <w:ind w:left="5760" w:hanging="360"/>
      </w:pPr>
      <w:rPr>
        <w:rFonts w:ascii="Wingdings" w:hAnsi="Wingdings" w:hint="default"/>
      </w:rPr>
    </w:lvl>
    <w:lvl w:ilvl="8" w:tplc="4E36F00C" w:tentative="1">
      <w:start w:val="1"/>
      <w:numFmt w:val="bullet"/>
      <w:lvlText w:val=""/>
      <w:lvlJc w:val="left"/>
      <w:pPr>
        <w:tabs>
          <w:tab w:val="num" w:pos="6480"/>
        </w:tabs>
        <w:ind w:left="6480" w:hanging="360"/>
      </w:pPr>
      <w:rPr>
        <w:rFonts w:ascii="Wingdings" w:hAnsi="Wingdings" w:hint="default"/>
      </w:rPr>
    </w:lvl>
  </w:abstractNum>
  <w:abstractNum w:abstractNumId="1">
    <w:nsid w:val="2FC96491"/>
    <w:multiLevelType w:val="hybridMultilevel"/>
    <w:tmpl w:val="ECAADF48"/>
    <w:lvl w:ilvl="0" w:tplc="E5AA6E38">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E404C3"/>
    <w:multiLevelType w:val="hybridMultilevel"/>
    <w:tmpl w:val="C8BA2050"/>
    <w:lvl w:ilvl="0" w:tplc="15721902">
      <w:start w:val="1"/>
      <w:numFmt w:val="bullet"/>
      <w:lvlText w:val=""/>
      <w:lvlJc w:val="left"/>
      <w:pPr>
        <w:tabs>
          <w:tab w:val="num" w:pos="720"/>
        </w:tabs>
        <w:ind w:left="720" w:hanging="360"/>
      </w:pPr>
      <w:rPr>
        <w:rFonts w:ascii="Wingdings" w:hAnsi="Wingdings" w:hint="default"/>
      </w:rPr>
    </w:lvl>
    <w:lvl w:ilvl="1" w:tplc="AC5CDA14" w:tentative="1">
      <w:start w:val="1"/>
      <w:numFmt w:val="bullet"/>
      <w:lvlText w:val=""/>
      <w:lvlJc w:val="left"/>
      <w:pPr>
        <w:tabs>
          <w:tab w:val="num" w:pos="1440"/>
        </w:tabs>
        <w:ind w:left="1440" w:hanging="360"/>
      </w:pPr>
      <w:rPr>
        <w:rFonts w:ascii="Wingdings" w:hAnsi="Wingdings" w:hint="default"/>
      </w:rPr>
    </w:lvl>
    <w:lvl w:ilvl="2" w:tplc="CCA2E4C8" w:tentative="1">
      <w:start w:val="1"/>
      <w:numFmt w:val="bullet"/>
      <w:lvlText w:val=""/>
      <w:lvlJc w:val="left"/>
      <w:pPr>
        <w:tabs>
          <w:tab w:val="num" w:pos="2160"/>
        </w:tabs>
        <w:ind w:left="2160" w:hanging="360"/>
      </w:pPr>
      <w:rPr>
        <w:rFonts w:ascii="Wingdings" w:hAnsi="Wingdings" w:hint="default"/>
      </w:rPr>
    </w:lvl>
    <w:lvl w:ilvl="3" w:tplc="53C41E80" w:tentative="1">
      <w:start w:val="1"/>
      <w:numFmt w:val="bullet"/>
      <w:lvlText w:val=""/>
      <w:lvlJc w:val="left"/>
      <w:pPr>
        <w:tabs>
          <w:tab w:val="num" w:pos="2880"/>
        </w:tabs>
        <w:ind w:left="2880" w:hanging="360"/>
      </w:pPr>
      <w:rPr>
        <w:rFonts w:ascii="Wingdings" w:hAnsi="Wingdings" w:hint="default"/>
      </w:rPr>
    </w:lvl>
    <w:lvl w:ilvl="4" w:tplc="58B8FB40" w:tentative="1">
      <w:start w:val="1"/>
      <w:numFmt w:val="bullet"/>
      <w:lvlText w:val=""/>
      <w:lvlJc w:val="left"/>
      <w:pPr>
        <w:tabs>
          <w:tab w:val="num" w:pos="3600"/>
        </w:tabs>
        <w:ind w:left="3600" w:hanging="360"/>
      </w:pPr>
      <w:rPr>
        <w:rFonts w:ascii="Wingdings" w:hAnsi="Wingdings" w:hint="default"/>
      </w:rPr>
    </w:lvl>
    <w:lvl w:ilvl="5" w:tplc="7376FED8" w:tentative="1">
      <w:start w:val="1"/>
      <w:numFmt w:val="bullet"/>
      <w:lvlText w:val=""/>
      <w:lvlJc w:val="left"/>
      <w:pPr>
        <w:tabs>
          <w:tab w:val="num" w:pos="4320"/>
        </w:tabs>
        <w:ind w:left="4320" w:hanging="360"/>
      </w:pPr>
      <w:rPr>
        <w:rFonts w:ascii="Wingdings" w:hAnsi="Wingdings" w:hint="default"/>
      </w:rPr>
    </w:lvl>
    <w:lvl w:ilvl="6" w:tplc="2EE098F0" w:tentative="1">
      <w:start w:val="1"/>
      <w:numFmt w:val="bullet"/>
      <w:lvlText w:val=""/>
      <w:lvlJc w:val="left"/>
      <w:pPr>
        <w:tabs>
          <w:tab w:val="num" w:pos="5040"/>
        </w:tabs>
        <w:ind w:left="5040" w:hanging="360"/>
      </w:pPr>
      <w:rPr>
        <w:rFonts w:ascii="Wingdings" w:hAnsi="Wingdings" w:hint="default"/>
      </w:rPr>
    </w:lvl>
    <w:lvl w:ilvl="7" w:tplc="D114AD90" w:tentative="1">
      <w:start w:val="1"/>
      <w:numFmt w:val="bullet"/>
      <w:lvlText w:val=""/>
      <w:lvlJc w:val="left"/>
      <w:pPr>
        <w:tabs>
          <w:tab w:val="num" w:pos="5760"/>
        </w:tabs>
        <w:ind w:left="5760" w:hanging="360"/>
      </w:pPr>
      <w:rPr>
        <w:rFonts w:ascii="Wingdings" w:hAnsi="Wingdings" w:hint="default"/>
      </w:rPr>
    </w:lvl>
    <w:lvl w:ilvl="8" w:tplc="F3E640E4" w:tentative="1">
      <w:start w:val="1"/>
      <w:numFmt w:val="bullet"/>
      <w:lvlText w:val=""/>
      <w:lvlJc w:val="left"/>
      <w:pPr>
        <w:tabs>
          <w:tab w:val="num" w:pos="6480"/>
        </w:tabs>
        <w:ind w:left="6480" w:hanging="360"/>
      </w:pPr>
      <w:rPr>
        <w:rFonts w:ascii="Wingdings" w:hAnsi="Wingdings" w:hint="default"/>
      </w:rPr>
    </w:lvl>
  </w:abstractNum>
  <w:abstractNum w:abstractNumId="3">
    <w:nsid w:val="4D644921"/>
    <w:multiLevelType w:val="hybridMultilevel"/>
    <w:tmpl w:val="18861D14"/>
    <w:lvl w:ilvl="0" w:tplc="0E809976">
      <w:start w:val="1"/>
      <w:numFmt w:val="japaneseCounting"/>
      <w:lvlText w:val="%1．"/>
      <w:lvlJc w:val="left"/>
      <w:pPr>
        <w:tabs>
          <w:tab w:val="num" w:pos="720"/>
        </w:tabs>
        <w:ind w:left="720" w:hanging="720"/>
      </w:pPr>
      <w:rPr>
        <w:rFonts w:hint="eastAsia"/>
      </w:rPr>
    </w:lvl>
    <w:lvl w:ilvl="1" w:tplc="128E12B8">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6E47936"/>
    <w:multiLevelType w:val="hybridMultilevel"/>
    <w:tmpl w:val="ADA074F8"/>
    <w:lvl w:ilvl="0" w:tplc="D2F241D2">
      <w:start w:val="1"/>
      <w:numFmt w:val="bullet"/>
      <w:lvlText w:val=""/>
      <w:lvlJc w:val="left"/>
      <w:pPr>
        <w:tabs>
          <w:tab w:val="num" w:pos="720"/>
        </w:tabs>
        <w:ind w:left="720" w:hanging="360"/>
      </w:pPr>
      <w:rPr>
        <w:rFonts w:ascii="Wingdings" w:hAnsi="Wingdings" w:hint="default"/>
      </w:rPr>
    </w:lvl>
    <w:lvl w:ilvl="1" w:tplc="68284A5A" w:tentative="1">
      <w:start w:val="1"/>
      <w:numFmt w:val="bullet"/>
      <w:lvlText w:val=""/>
      <w:lvlJc w:val="left"/>
      <w:pPr>
        <w:tabs>
          <w:tab w:val="num" w:pos="1440"/>
        </w:tabs>
        <w:ind w:left="1440" w:hanging="360"/>
      </w:pPr>
      <w:rPr>
        <w:rFonts w:ascii="Wingdings" w:hAnsi="Wingdings" w:hint="default"/>
      </w:rPr>
    </w:lvl>
    <w:lvl w:ilvl="2" w:tplc="EB14DED0" w:tentative="1">
      <w:start w:val="1"/>
      <w:numFmt w:val="bullet"/>
      <w:lvlText w:val=""/>
      <w:lvlJc w:val="left"/>
      <w:pPr>
        <w:tabs>
          <w:tab w:val="num" w:pos="2160"/>
        </w:tabs>
        <w:ind w:left="2160" w:hanging="360"/>
      </w:pPr>
      <w:rPr>
        <w:rFonts w:ascii="Wingdings" w:hAnsi="Wingdings" w:hint="default"/>
      </w:rPr>
    </w:lvl>
    <w:lvl w:ilvl="3" w:tplc="617C4810" w:tentative="1">
      <w:start w:val="1"/>
      <w:numFmt w:val="bullet"/>
      <w:lvlText w:val=""/>
      <w:lvlJc w:val="left"/>
      <w:pPr>
        <w:tabs>
          <w:tab w:val="num" w:pos="2880"/>
        </w:tabs>
        <w:ind w:left="2880" w:hanging="360"/>
      </w:pPr>
      <w:rPr>
        <w:rFonts w:ascii="Wingdings" w:hAnsi="Wingdings" w:hint="default"/>
      </w:rPr>
    </w:lvl>
    <w:lvl w:ilvl="4" w:tplc="1CB0E840" w:tentative="1">
      <w:start w:val="1"/>
      <w:numFmt w:val="bullet"/>
      <w:lvlText w:val=""/>
      <w:lvlJc w:val="left"/>
      <w:pPr>
        <w:tabs>
          <w:tab w:val="num" w:pos="3600"/>
        </w:tabs>
        <w:ind w:left="3600" w:hanging="360"/>
      </w:pPr>
      <w:rPr>
        <w:rFonts w:ascii="Wingdings" w:hAnsi="Wingdings" w:hint="default"/>
      </w:rPr>
    </w:lvl>
    <w:lvl w:ilvl="5" w:tplc="6D12BEBC" w:tentative="1">
      <w:start w:val="1"/>
      <w:numFmt w:val="bullet"/>
      <w:lvlText w:val=""/>
      <w:lvlJc w:val="left"/>
      <w:pPr>
        <w:tabs>
          <w:tab w:val="num" w:pos="4320"/>
        </w:tabs>
        <w:ind w:left="4320" w:hanging="360"/>
      </w:pPr>
      <w:rPr>
        <w:rFonts w:ascii="Wingdings" w:hAnsi="Wingdings" w:hint="default"/>
      </w:rPr>
    </w:lvl>
    <w:lvl w:ilvl="6" w:tplc="D2EC4BC8" w:tentative="1">
      <w:start w:val="1"/>
      <w:numFmt w:val="bullet"/>
      <w:lvlText w:val=""/>
      <w:lvlJc w:val="left"/>
      <w:pPr>
        <w:tabs>
          <w:tab w:val="num" w:pos="5040"/>
        </w:tabs>
        <w:ind w:left="5040" w:hanging="360"/>
      </w:pPr>
      <w:rPr>
        <w:rFonts w:ascii="Wingdings" w:hAnsi="Wingdings" w:hint="default"/>
      </w:rPr>
    </w:lvl>
    <w:lvl w:ilvl="7" w:tplc="862E32C8" w:tentative="1">
      <w:start w:val="1"/>
      <w:numFmt w:val="bullet"/>
      <w:lvlText w:val=""/>
      <w:lvlJc w:val="left"/>
      <w:pPr>
        <w:tabs>
          <w:tab w:val="num" w:pos="5760"/>
        </w:tabs>
        <w:ind w:left="5760" w:hanging="360"/>
      </w:pPr>
      <w:rPr>
        <w:rFonts w:ascii="Wingdings" w:hAnsi="Wingdings" w:hint="default"/>
      </w:rPr>
    </w:lvl>
    <w:lvl w:ilvl="8" w:tplc="8A0EC5D4" w:tentative="1">
      <w:start w:val="1"/>
      <w:numFmt w:val="bullet"/>
      <w:lvlText w:val=""/>
      <w:lvlJc w:val="left"/>
      <w:pPr>
        <w:tabs>
          <w:tab w:val="num" w:pos="6480"/>
        </w:tabs>
        <w:ind w:left="6480" w:hanging="360"/>
      </w:pPr>
      <w:rPr>
        <w:rFonts w:ascii="Wingdings" w:hAnsi="Wingdings" w:hint="default"/>
      </w:rPr>
    </w:lvl>
  </w:abstractNum>
  <w:abstractNum w:abstractNumId="5">
    <w:nsid w:val="674517E2"/>
    <w:multiLevelType w:val="hybridMultilevel"/>
    <w:tmpl w:val="E6FE571A"/>
    <w:lvl w:ilvl="0" w:tplc="F2D0AFA0">
      <w:start w:val="1"/>
      <w:numFmt w:val="bullet"/>
      <w:lvlText w:val=""/>
      <w:lvlJc w:val="left"/>
      <w:pPr>
        <w:tabs>
          <w:tab w:val="num" w:pos="720"/>
        </w:tabs>
        <w:ind w:left="720" w:hanging="360"/>
      </w:pPr>
      <w:rPr>
        <w:rFonts w:ascii="Wingdings" w:hAnsi="Wingdings" w:hint="default"/>
      </w:rPr>
    </w:lvl>
    <w:lvl w:ilvl="1" w:tplc="12BAB9C0" w:tentative="1">
      <w:start w:val="1"/>
      <w:numFmt w:val="bullet"/>
      <w:lvlText w:val=""/>
      <w:lvlJc w:val="left"/>
      <w:pPr>
        <w:tabs>
          <w:tab w:val="num" w:pos="1440"/>
        </w:tabs>
        <w:ind w:left="1440" w:hanging="360"/>
      </w:pPr>
      <w:rPr>
        <w:rFonts w:ascii="Wingdings" w:hAnsi="Wingdings" w:hint="default"/>
      </w:rPr>
    </w:lvl>
    <w:lvl w:ilvl="2" w:tplc="6E0E9108" w:tentative="1">
      <w:start w:val="1"/>
      <w:numFmt w:val="bullet"/>
      <w:lvlText w:val=""/>
      <w:lvlJc w:val="left"/>
      <w:pPr>
        <w:tabs>
          <w:tab w:val="num" w:pos="2160"/>
        </w:tabs>
        <w:ind w:left="2160" w:hanging="360"/>
      </w:pPr>
      <w:rPr>
        <w:rFonts w:ascii="Wingdings" w:hAnsi="Wingdings" w:hint="default"/>
      </w:rPr>
    </w:lvl>
    <w:lvl w:ilvl="3" w:tplc="4C6E6528" w:tentative="1">
      <w:start w:val="1"/>
      <w:numFmt w:val="bullet"/>
      <w:lvlText w:val=""/>
      <w:lvlJc w:val="left"/>
      <w:pPr>
        <w:tabs>
          <w:tab w:val="num" w:pos="2880"/>
        </w:tabs>
        <w:ind w:left="2880" w:hanging="360"/>
      </w:pPr>
      <w:rPr>
        <w:rFonts w:ascii="Wingdings" w:hAnsi="Wingdings" w:hint="default"/>
      </w:rPr>
    </w:lvl>
    <w:lvl w:ilvl="4" w:tplc="23C48984" w:tentative="1">
      <w:start w:val="1"/>
      <w:numFmt w:val="bullet"/>
      <w:lvlText w:val=""/>
      <w:lvlJc w:val="left"/>
      <w:pPr>
        <w:tabs>
          <w:tab w:val="num" w:pos="3600"/>
        </w:tabs>
        <w:ind w:left="3600" w:hanging="360"/>
      </w:pPr>
      <w:rPr>
        <w:rFonts w:ascii="Wingdings" w:hAnsi="Wingdings" w:hint="default"/>
      </w:rPr>
    </w:lvl>
    <w:lvl w:ilvl="5" w:tplc="1AE65FFA" w:tentative="1">
      <w:start w:val="1"/>
      <w:numFmt w:val="bullet"/>
      <w:lvlText w:val=""/>
      <w:lvlJc w:val="left"/>
      <w:pPr>
        <w:tabs>
          <w:tab w:val="num" w:pos="4320"/>
        </w:tabs>
        <w:ind w:left="4320" w:hanging="360"/>
      </w:pPr>
      <w:rPr>
        <w:rFonts w:ascii="Wingdings" w:hAnsi="Wingdings" w:hint="default"/>
      </w:rPr>
    </w:lvl>
    <w:lvl w:ilvl="6" w:tplc="5C00D22E" w:tentative="1">
      <w:start w:val="1"/>
      <w:numFmt w:val="bullet"/>
      <w:lvlText w:val=""/>
      <w:lvlJc w:val="left"/>
      <w:pPr>
        <w:tabs>
          <w:tab w:val="num" w:pos="5040"/>
        </w:tabs>
        <w:ind w:left="5040" w:hanging="360"/>
      </w:pPr>
      <w:rPr>
        <w:rFonts w:ascii="Wingdings" w:hAnsi="Wingdings" w:hint="default"/>
      </w:rPr>
    </w:lvl>
    <w:lvl w:ilvl="7" w:tplc="E86C33BE" w:tentative="1">
      <w:start w:val="1"/>
      <w:numFmt w:val="bullet"/>
      <w:lvlText w:val=""/>
      <w:lvlJc w:val="left"/>
      <w:pPr>
        <w:tabs>
          <w:tab w:val="num" w:pos="5760"/>
        </w:tabs>
        <w:ind w:left="5760" w:hanging="360"/>
      </w:pPr>
      <w:rPr>
        <w:rFonts w:ascii="Wingdings" w:hAnsi="Wingdings" w:hint="default"/>
      </w:rPr>
    </w:lvl>
    <w:lvl w:ilvl="8" w:tplc="5A5A837C" w:tentative="1">
      <w:start w:val="1"/>
      <w:numFmt w:val="bullet"/>
      <w:lvlText w:val=""/>
      <w:lvlJc w:val="left"/>
      <w:pPr>
        <w:tabs>
          <w:tab w:val="num" w:pos="6480"/>
        </w:tabs>
        <w:ind w:left="6480" w:hanging="360"/>
      </w:pPr>
      <w:rPr>
        <w:rFonts w:ascii="Wingdings" w:hAnsi="Wingdings" w:hint="default"/>
      </w:rPr>
    </w:lvl>
  </w:abstractNum>
  <w:abstractNum w:abstractNumId="6">
    <w:nsid w:val="728C39D3"/>
    <w:multiLevelType w:val="hybridMultilevel"/>
    <w:tmpl w:val="6D863898"/>
    <w:lvl w:ilvl="0" w:tplc="75D61D52">
      <w:start w:val="1"/>
      <w:numFmt w:val="bullet"/>
      <w:lvlText w:val=""/>
      <w:lvlJc w:val="left"/>
      <w:pPr>
        <w:tabs>
          <w:tab w:val="num" w:pos="720"/>
        </w:tabs>
        <w:ind w:left="720" w:hanging="360"/>
      </w:pPr>
      <w:rPr>
        <w:rFonts w:ascii="Wingdings" w:hAnsi="Wingdings" w:hint="default"/>
      </w:rPr>
    </w:lvl>
    <w:lvl w:ilvl="1" w:tplc="4BA2D2E4" w:tentative="1">
      <w:start w:val="1"/>
      <w:numFmt w:val="bullet"/>
      <w:lvlText w:val=""/>
      <w:lvlJc w:val="left"/>
      <w:pPr>
        <w:tabs>
          <w:tab w:val="num" w:pos="1440"/>
        </w:tabs>
        <w:ind w:left="1440" w:hanging="360"/>
      </w:pPr>
      <w:rPr>
        <w:rFonts w:ascii="Wingdings" w:hAnsi="Wingdings" w:hint="default"/>
      </w:rPr>
    </w:lvl>
    <w:lvl w:ilvl="2" w:tplc="17C677E0" w:tentative="1">
      <w:start w:val="1"/>
      <w:numFmt w:val="bullet"/>
      <w:lvlText w:val=""/>
      <w:lvlJc w:val="left"/>
      <w:pPr>
        <w:tabs>
          <w:tab w:val="num" w:pos="2160"/>
        </w:tabs>
        <w:ind w:left="2160" w:hanging="360"/>
      </w:pPr>
      <w:rPr>
        <w:rFonts w:ascii="Wingdings" w:hAnsi="Wingdings" w:hint="default"/>
      </w:rPr>
    </w:lvl>
    <w:lvl w:ilvl="3" w:tplc="4D1210AC" w:tentative="1">
      <w:start w:val="1"/>
      <w:numFmt w:val="bullet"/>
      <w:lvlText w:val=""/>
      <w:lvlJc w:val="left"/>
      <w:pPr>
        <w:tabs>
          <w:tab w:val="num" w:pos="2880"/>
        </w:tabs>
        <w:ind w:left="2880" w:hanging="360"/>
      </w:pPr>
      <w:rPr>
        <w:rFonts w:ascii="Wingdings" w:hAnsi="Wingdings" w:hint="default"/>
      </w:rPr>
    </w:lvl>
    <w:lvl w:ilvl="4" w:tplc="063ED110" w:tentative="1">
      <w:start w:val="1"/>
      <w:numFmt w:val="bullet"/>
      <w:lvlText w:val=""/>
      <w:lvlJc w:val="left"/>
      <w:pPr>
        <w:tabs>
          <w:tab w:val="num" w:pos="3600"/>
        </w:tabs>
        <w:ind w:left="3600" w:hanging="360"/>
      </w:pPr>
      <w:rPr>
        <w:rFonts w:ascii="Wingdings" w:hAnsi="Wingdings" w:hint="default"/>
      </w:rPr>
    </w:lvl>
    <w:lvl w:ilvl="5" w:tplc="0E9A9CE2" w:tentative="1">
      <w:start w:val="1"/>
      <w:numFmt w:val="bullet"/>
      <w:lvlText w:val=""/>
      <w:lvlJc w:val="left"/>
      <w:pPr>
        <w:tabs>
          <w:tab w:val="num" w:pos="4320"/>
        </w:tabs>
        <w:ind w:left="4320" w:hanging="360"/>
      </w:pPr>
      <w:rPr>
        <w:rFonts w:ascii="Wingdings" w:hAnsi="Wingdings" w:hint="default"/>
      </w:rPr>
    </w:lvl>
    <w:lvl w:ilvl="6" w:tplc="3B20859A" w:tentative="1">
      <w:start w:val="1"/>
      <w:numFmt w:val="bullet"/>
      <w:lvlText w:val=""/>
      <w:lvlJc w:val="left"/>
      <w:pPr>
        <w:tabs>
          <w:tab w:val="num" w:pos="5040"/>
        </w:tabs>
        <w:ind w:left="5040" w:hanging="360"/>
      </w:pPr>
      <w:rPr>
        <w:rFonts w:ascii="Wingdings" w:hAnsi="Wingdings" w:hint="default"/>
      </w:rPr>
    </w:lvl>
    <w:lvl w:ilvl="7" w:tplc="D15AEEF0" w:tentative="1">
      <w:start w:val="1"/>
      <w:numFmt w:val="bullet"/>
      <w:lvlText w:val=""/>
      <w:lvlJc w:val="left"/>
      <w:pPr>
        <w:tabs>
          <w:tab w:val="num" w:pos="5760"/>
        </w:tabs>
        <w:ind w:left="5760" w:hanging="360"/>
      </w:pPr>
      <w:rPr>
        <w:rFonts w:ascii="Wingdings" w:hAnsi="Wingdings" w:hint="default"/>
      </w:rPr>
    </w:lvl>
    <w:lvl w:ilvl="8" w:tplc="1B46C24A" w:tentative="1">
      <w:start w:val="1"/>
      <w:numFmt w:val="bullet"/>
      <w:lvlText w:val=""/>
      <w:lvlJc w:val="left"/>
      <w:pPr>
        <w:tabs>
          <w:tab w:val="num" w:pos="6480"/>
        </w:tabs>
        <w:ind w:left="6480" w:hanging="360"/>
      </w:pPr>
      <w:rPr>
        <w:rFonts w:ascii="Wingdings" w:hAnsi="Wingdings" w:hint="default"/>
      </w:rPr>
    </w:lvl>
  </w:abstractNum>
  <w:abstractNum w:abstractNumId="7">
    <w:nsid w:val="748559C7"/>
    <w:multiLevelType w:val="hybridMultilevel"/>
    <w:tmpl w:val="CEA8AAE8"/>
    <w:lvl w:ilvl="0" w:tplc="FC087286">
      <w:start w:val="1"/>
      <w:numFmt w:val="bullet"/>
      <w:lvlText w:val=""/>
      <w:lvlJc w:val="left"/>
      <w:pPr>
        <w:tabs>
          <w:tab w:val="num" w:pos="720"/>
        </w:tabs>
        <w:ind w:left="720" w:hanging="360"/>
      </w:pPr>
      <w:rPr>
        <w:rFonts w:ascii="Wingdings" w:hAnsi="Wingdings" w:hint="default"/>
      </w:rPr>
    </w:lvl>
    <w:lvl w:ilvl="1" w:tplc="1CC4D8EC" w:tentative="1">
      <w:start w:val="1"/>
      <w:numFmt w:val="bullet"/>
      <w:lvlText w:val=""/>
      <w:lvlJc w:val="left"/>
      <w:pPr>
        <w:tabs>
          <w:tab w:val="num" w:pos="1440"/>
        </w:tabs>
        <w:ind w:left="1440" w:hanging="360"/>
      </w:pPr>
      <w:rPr>
        <w:rFonts w:ascii="Wingdings" w:hAnsi="Wingdings" w:hint="default"/>
      </w:rPr>
    </w:lvl>
    <w:lvl w:ilvl="2" w:tplc="5EFC5416" w:tentative="1">
      <w:start w:val="1"/>
      <w:numFmt w:val="bullet"/>
      <w:lvlText w:val=""/>
      <w:lvlJc w:val="left"/>
      <w:pPr>
        <w:tabs>
          <w:tab w:val="num" w:pos="2160"/>
        </w:tabs>
        <w:ind w:left="2160" w:hanging="360"/>
      </w:pPr>
      <w:rPr>
        <w:rFonts w:ascii="Wingdings" w:hAnsi="Wingdings" w:hint="default"/>
      </w:rPr>
    </w:lvl>
    <w:lvl w:ilvl="3" w:tplc="25F698D4" w:tentative="1">
      <w:start w:val="1"/>
      <w:numFmt w:val="bullet"/>
      <w:lvlText w:val=""/>
      <w:lvlJc w:val="left"/>
      <w:pPr>
        <w:tabs>
          <w:tab w:val="num" w:pos="2880"/>
        </w:tabs>
        <w:ind w:left="2880" w:hanging="360"/>
      </w:pPr>
      <w:rPr>
        <w:rFonts w:ascii="Wingdings" w:hAnsi="Wingdings" w:hint="default"/>
      </w:rPr>
    </w:lvl>
    <w:lvl w:ilvl="4" w:tplc="686E9E18" w:tentative="1">
      <w:start w:val="1"/>
      <w:numFmt w:val="bullet"/>
      <w:lvlText w:val=""/>
      <w:lvlJc w:val="left"/>
      <w:pPr>
        <w:tabs>
          <w:tab w:val="num" w:pos="3600"/>
        </w:tabs>
        <w:ind w:left="3600" w:hanging="360"/>
      </w:pPr>
      <w:rPr>
        <w:rFonts w:ascii="Wingdings" w:hAnsi="Wingdings" w:hint="default"/>
      </w:rPr>
    </w:lvl>
    <w:lvl w:ilvl="5" w:tplc="9394130A" w:tentative="1">
      <w:start w:val="1"/>
      <w:numFmt w:val="bullet"/>
      <w:lvlText w:val=""/>
      <w:lvlJc w:val="left"/>
      <w:pPr>
        <w:tabs>
          <w:tab w:val="num" w:pos="4320"/>
        </w:tabs>
        <w:ind w:left="4320" w:hanging="360"/>
      </w:pPr>
      <w:rPr>
        <w:rFonts w:ascii="Wingdings" w:hAnsi="Wingdings" w:hint="default"/>
      </w:rPr>
    </w:lvl>
    <w:lvl w:ilvl="6" w:tplc="D794CEFA" w:tentative="1">
      <w:start w:val="1"/>
      <w:numFmt w:val="bullet"/>
      <w:lvlText w:val=""/>
      <w:lvlJc w:val="left"/>
      <w:pPr>
        <w:tabs>
          <w:tab w:val="num" w:pos="5040"/>
        </w:tabs>
        <w:ind w:left="5040" w:hanging="360"/>
      </w:pPr>
      <w:rPr>
        <w:rFonts w:ascii="Wingdings" w:hAnsi="Wingdings" w:hint="default"/>
      </w:rPr>
    </w:lvl>
    <w:lvl w:ilvl="7" w:tplc="0854DB70" w:tentative="1">
      <w:start w:val="1"/>
      <w:numFmt w:val="bullet"/>
      <w:lvlText w:val=""/>
      <w:lvlJc w:val="left"/>
      <w:pPr>
        <w:tabs>
          <w:tab w:val="num" w:pos="5760"/>
        </w:tabs>
        <w:ind w:left="5760" w:hanging="360"/>
      </w:pPr>
      <w:rPr>
        <w:rFonts w:ascii="Wingdings" w:hAnsi="Wingdings" w:hint="default"/>
      </w:rPr>
    </w:lvl>
    <w:lvl w:ilvl="8" w:tplc="F8B0036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86F9F"/>
    <w:rsid w:val="00004F86"/>
    <w:rsid w:val="00006FD4"/>
    <w:rsid w:val="00021A86"/>
    <w:rsid w:val="00075B1F"/>
    <w:rsid w:val="00077A9A"/>
    <w:rsid w:val="00082CBA"/>
    <w:rsid w:val="00090D1E"/>
    <w:rsid w:val="000A0768"/>
    <w:rsid w:val="000B79B1"/>
    <w:rsid w:val="000C5264"/>
    <w:rsid w:val="000D2C5F"/>
    <w:rsid w:val="000E1D5D"/>
    <w:rsid w:val="000F1A92"/>
    <w:rsid w:val="000F5C25"/>
    <w:rsid w:val="0010002C"/>
    <w:rsid w:val="0011603F"/>
    <w:rsid w:val="00126434"/>
    <w:rsid w:val="001330A7"/>
    <w:rsid w:val="0013629E"/>
    <w:rsid w:val="00147462"/>
    <w:rsid w:val="00157523"/>
    <w:rsid w:val="00166308"/>
    <w:rsid w:val="00183D54"/>
    <w:rsid w:val="00187263"/>
    <w:rsid w:val="001A4EF1"/>
    <w:rsid w:val="001A591C"/>
    <w:rsid w:val="001A7787"/>
    <w:rsid w:val="001B62CD"/>
    <w:rsid w:val="001C6B59"/>
    <w:rsid w:val="001D58F8"/>
    <w:rsid w:val="001D7903"/>
    <w:rsid w:val="001E1D29"/>
    <w:rsid w:val="001E612E"/>
    <w:rsid w:val="001F0B7E"/>
    <w:rsid w:val="001F4B95"/>
    <w:rsid w:val="0020497A"/>
    <w:rsid w:val="002060EF"/>
    <w:rsid w:val="002063BB"/>
    <w:rsid w:val="002149D8"/>
    <w:rsid w:val="00214E83"/>
    <w:rsid w:val="00220857"/>
    <w:rsid w:val="002254EA"/>
    <w:rsid w:val="00226D74"/>
    <w:rsid w:val="00233797"/>
    <w:rsid w:val="002744E4"/>
    <w:rsid w:val="00281555"/>
    <w:rsid w:val="00282EA0"/>
    <w:rsid w:val="002833C6"/>
    <w:rsid w:val="00293135"/>
    <w:rsid w:val="00293949"/>
    <w:rsid w:val="0029394E"/>
    <w:rsid w:val="002A440D"/>
    <w:rsid w:val="002C256B"/>
    <w:rsid w:val="002C576A"/>
    <w:rsid w:val="002C7BAC"/>
    <w:rsid w:val="002C7CC1"/>
    <w:rsid w:val="002D4DB6"/>
    <w:rsid w:val="00311850"/>
    <w:rsid w:val="00314F95"/>
    <w:rsid w:val="00320B2D"/>
    <w:rsid w:val="003260D2"/>
    <w:rsid w:val="00341887"/>
    <w:rsid w:val="00347720"/>
    <w:rsid w:val="00347967"/>
    <w:rsid w:val="00350F2D"/>
    <w:rsid w:val="00351D16"/>
    <w:rsid w:val="003579A5"/>
    <w:rsid w:val="003672C5"/>
    <w:rsid w:val="00367B2B"/>
    <w:rsid w:val="00382BAC"/>
    <w:rsid w:val="003A3357"/>
    <w:rsid w:val="003A4E62"/>
    <w:rsid w:val="003A7724"/>
    <w:rsid w:val="003C4B91"/>
    <w:rsid w:val="003D74CE"/>
    <w:rsid w:val="00412986"/>
    <w:rsid w:val="00414897"/>
    <w:rsid w:val="004221AB"/>
    <w:rsid w:val="00424C4E"/>
    <w:rsid w:val="0043447F"/>
    <w:rsid w:val="0044077D"/>
    <w:rsid w:val="0044105E"/>
    <w:rsid w:val="00450B2F"/>
    <w:rsid w:val="00455DF5"/>
    <w:rsid w:val="00466278"/>
    <w:rsid w:val="00471490"/>
    <w:rsid w:val="004746FC"/>
    <w:rsid w:val="00476AE2"/>
    <w:rsid w:val="0048063E"/>
    <w:rsid w:val="00493BEE"/>
    <w:rsid w:val="004C0A88"/>
    <w:rsid w:val="004E1699"/>
    <w:rsid w:val="00514D9B"/>
    <w:rsid w:val="005274B7"/>
    <w:rsid w:val="00537071"/>
    <w:rsid w:val="00555193"/>
    <w:rsid w:val="005573BE"/>
    <w:rsid w:val="005603FE"/>
    <w:rsid w:val="0056486F"/>
    <w:rsid w:val="005743BE"/>
    <w:rsid w:val="005A3ACB"/>
    <w:rsid w:val="005C1361"/>
    <w:rsid w:val="005D0B3F"/>
    <w:rsid w:val="005D6292"/>
    <w:rsid w:val="005E49B7"/>
    <w:rsid w:val="005E5903"/>
    <w:rsid w:val="005E6683"/>
    <w:rsid w:val="005F7D93"/>
    <w:rsid w:val="00610145"/>
    <w:rsid w:val="00614AAD"/>
    <w:rsid w:val="0061756E"/>
    <w:rsid w:val="00652FD5"/>
    <w:rsid w:val="006531E3"/>
    <w:rsid w:val="006642FD"/>
    <w:rsid w:val="0066779A"/>
    <w:rsid w:val="00671D5A"/>
    <w:rsid w:val="00674860"/>
    <w:rsid w:val="00676678"/>
    <w:rsid w:val="006824C9"/>
    <w:rsid w:val="0068729D"/>
    <w:rsid w:val="006A2F5A"/>
    <w:rsid w:val="006A4AE4"/>
    <w:rsid w:val="006C441F"/>
    <w:rsid w:val="006D392E"/>
    <w:rsid w:val="006E36F8"/>
    <w:rsid w:val="00705437"/>
    <w:rsid w:val="00716095"/>
    <w:rsid w:val="00716288"/>
    <w:rsid w:val="00722450"/>
    <w:rsid w:val="00724413"/>
    <w:rsid w:val="0072496E"/>
    <w:rsid w:val="007267CE"/>
    <w:rsid w:val="00727E12"/>
    <w:rsid w:val="00754F7E"/>
    <w:rsid w:val="00760E84"/>
    <w:rsid w:val="00777202"/>
    <w:rsid w:val="007A0B67"/>
    <w:rsid w:val="007A5B43"/>
    <w:rsid w:val="007B2460"/>
    <w:rsid w:val="007B5C81"/>
    <w:rsid w:val="007C19B8"/>
    <w:rsid w:val="007C76DB"/>
    <w:rsid w:val="007D298D"/>
    <w:rsid w:val="007E22E0"/>
    <w:rsid w:val="007F4BF2"/>
    <w:rsid w:val="007F5288"/>
    <w:rsid w:val="00803A71"/>
    <w:rsid w:val="00805C6D"/>
    <w:rsid w:val="008066C6"/>
    <w:rsid w:val="00820207"/>
    <w:rsid w:val="00823270"/>
    <w:rsid w:val="00823810"/>
    <w:rsid w:val="00832E17"/>
    <w:rsid w:val="00851020"/>
    <w:rsid w:val="0086334E"/>
    <w:rsid w:val="00866E81"/>
    <w:rsid w:val="0087348F"/>
    <w:rsid w:val="00876342"/>
    <w:rsid w:val="00876789"/>
    <w:rsid w:val="00883BB6"/>
    <w:rsid w:val="008873A2"/>
    <w:rsid w:val="008A50CF"/>
    <w:rsid w:val="008A5CF5"/>
    <w:rsid w:val="008A5ED1"/>
    <w:rsid w:val="008A69C5"/>
    <w:rsid w:val="008B3E5B"/>
    <w:rsid w:val="008D3AA5"/>
    <w:rsid w:val="009164B1"/>
    <w:rsid w:val="00940744"/>
    <w:rsid w:val="0094698E"/>
    <w:rsid w:val="00947CD9"/>
    <w:rsid w:val="009614C9"/>
    <w:rsid w:val="00972E96"/>
    <w:rsid w:val="009849CF"/>
    <w:rsid w:val="00986F9F"/>
    <w:rsid w:val="00996F3E"/>
    <w:rsid w:val="009A239A"/>
    <w:rsid w:val="009A6E15"/>
    <w:rsid w:val="009A73DB"/>
    <w:rsid w:val="009C429E"/>
    <w:rsid w:val="009E095B"/>
    <w:rsid w:val="009E0F87"/>
    <w:rsid w:val="009E2065"/>
    <w:rsid w:val="00A12288"/>
    <w:rsid w:val="00A13762"/>
    <w:rsid w:val="00A22BD9"/>
    <w:rsid w:val="00A315E8"/>
    <w:rsid w:val="00A445FB"/>
    <w:rsid w:val="00A45C35"/>
    <w:rsid w:val="00A50BA3"/>
    <w:rsid w:val="00A51478"/>
    <w:rsid w:val="00A52CF9"/>
    <w:rsid w:val="00A54EBA"/>
    <w:rsid w:val="00A81CB9"/>
    <w:rsid w:val="00A83B97"/>
    <w:rsid w:val="00AA0030"/>
    <w:rsid w:val="00AA1090"/>
    <w:rsid w:val="00AA2897"/>
    <w:rsid w:val="00AC5B0A"/>
    <w:rsid w:val="00AD4E4A"/>
    <w:rsid w:val="00AD5BC8"/>
    <w:rsid w:val="00AF00E1"/>
    <w:rsid w:val="00AF4270"/>
    <w:rsid w:val="00B00482"/>
    <w:rsid w:val="00B051A4"/>
    <w:rsid w:val="00B0612C"/>
    <w:rsid w:val="00B2441E"/>
    <w:rsid w:val="00B61187"/>
    <w:rsid w:val="00B63018"/>
    <w:rsid w:val="00B71EB8"/>
    <w:rsid w:val="00B812C3"/>
    <w:rsid w:val="00BA1610"/>
    <w:rsid w:val="00BB0BF6"/>
    <w:rsid w:val="00BF314F"/>
    <w:rsid w:val="00C124CF"/>
    <w:rsid w:val="00C24254"/>
    <w:rsid w:val="00C51B21"/>
    <w:rsid w:val="00CA561B"/>
    <w:rsid w:val="00CD0C71"/>
    <w:rsid w:val="00CE5835"/>
    <w:rsid w:val="00D22F08"/>
    <w:rsid w:val="00D319E2"/>
    <w:rsid w:val="00D44562"/>
    <w:rsid w:val="00D55BFC"/>
    <w:rsid w:val="00D64B6A"/>
    <w:rsid w:val="00D65561"/>
    <w:rsid w:val="00D657E7"/>
    <w:rsid w:val="00D81EB6"/>
    <w:rsid w:val="00D85606"/>
    <w:rsid w:val="00D949E6"/>
    <w:rsid w:val="00D9598E"/>
    <w:rsid w:val="00DB2EE7"/>
    <w:rsid w:val="00DB3F71"/>
    <w:rsid w:val="00DB43FD"/>
    <w:rsid w:val="00DC5326"/>
    <w:rsid w:val="00DC63E1"/>
    <w:rsid w:val="00DD052E"/>
    <w:rsid w:val="00DD24BF"/>
    <w:rsid w:val="00DE15B9"/>
    <w:rsid w:val="00DE1CCF"/>
    <w:rsid w:val="00DE33A1"/>
    <w:rsid w:val="00E061DD"/>
    <w:rsid w:val="00E127F3"/>
    <w:rsid w:val="00E14572"/>
    <w:rsid w:val="00E2313E"/>
    <w:rsid w:val="00E260FE"/>
    <w:rsid w:val="00E34268"/>
    <w:rsid w:val="00E447B0"/>
    <w:rsid w:val="00E467BC"/>
    <w:rsid w:val="00E5723D"/>
    <w:rsid w:val="00E579AA"/>
    <w:rsid w:val="00E804EE"/>
    <w:rsid w:val="00E83872"/>
    <w:rsid w:val="00E91140"/>
    <w:rsid w:val="00E92A94"/>
    <w:rsid w:val="00EA0641"/>
    <w:rsid w:val="00EA0D13"/>
    <w:rsid w:val="00EA422D"/>
    <w:rsid w:val="00EA4E7E"/>
    <w:rsid w:val="00EA58F6"/>
    <w:rsid w:val="00EC734A"/>
    <w:rsid w:val="00ED7018"/>
    <w:rsid w:val="00EE5EAA"/>
    <w:rsid w:val="00EE603A"/>
    <w:rsid w:val="00EF00DE"/>
    <w:rsid w:val="00F01E09"/>
    <w:rsid w:val="00F037D4"/>
    <w:rsid w:val="00F064D2"/>
    <w:rsid w:val="00F166B4"/>
    <w:rsid w:val="00F43194"/>
    <w:rsid w:val="00F54083"/>
    <w:rsid w:val="00F73AEE"/>
    <w:rsid w:val="00F75A42"/>
    <w:rsid w:val="00F85196"/>
    <w:rsid w:val="00F952F7"/>
    <w:rsid w:val="00FA087E"/>
    <w:rsid w:val="00FE2439"/>
    <w:rsid w:val="00FE2FBC"/>
    <w:rsid w:val="00FE68A0"/>
    <w:rsid w:val="00FF55B3"/>
    <w:rsid w:val="00FF71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BF2"/>
    <w:pPr>
      <w:widowControl w:val="0"/>
      <w:jc w:val="both"/>
    </w:pPr>
    <w:rPr>
      <w:kern w:val="2"/>
      <w:sz w:val="21"/>
      <w:szCs w:val="24"/>
    </w:rPr>
  </w:style>
  <w:style w:type="paragraph" w:styleId="2">
    <w:name w:val="heading 2"/>
    <w:basedOn w:val="a"/>
    <w:next w:val="a"/>
    <w:link w:val="2Char"/>
    <w:qFormat/>
    <w:rsid w:val="0066779A"/>
    <w:pPr>
      <w:keepNext/>
      <w:keepLines/>
      <w:spacing w:before="120" w:after="120" w:line="360" w:lineRule="auto"/>
      <w:outlineLvl w:val="1"/>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F4BF2"/>
    <w:pPr>
      <w:ind w:firstLineChars="200" w:firstLine="568"/>
    </w:pPr>
    <w:rPr>
      <w:rFonts w:ascii="方正书宋简体" w:eastAsia="方正书宋简体" w:hAnsi="宋体"/>
      <w:spacing w:val="22"/>
      <w:sz w:val="24"/>
    </w:rPr>
  </w:style>
  <w:style w:type="paragraph" w:styleId="a4">
    <w:name w:val="header"/>
    <w:basedOn w:val="a"/>
    <w:rsid w:val="007F4BF2"/>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7F4BF2"/>
    <w:pPr>
      <w:tabs>
        <w:tab w:val="center" w:pos="4153"/>
        <w:tab w:val="right" w:pos="8306"/>
      </w:tabs>
      <w:snapToGrid w:val="0"/>
      <w:jc w:val="left"/>
    </w:pPr>
    <w:rPr>
      <w:sz w:val="18"/>
      <w:szCs w:val="18"/>
    </w:rPr>
  </w:style>
  <w:style w:type="character" w:styleId="a6">
    <w:name w:val="page number"/>
    <w:basedOn w:val="a0"/>
    <w:rsid w:val="007F4BF2"/>
  </w:style>
  <w:style w:type="paragraph" w:styleId="a7">
    <w:name w:val="Normal (Web)"/>
    <w:basedOn w:val="a"/>
    <w:rsid w:val="007F4BF2"/>
    <w:pPr>
      <w:widowControl/>
      <w:spacing w:before="100" w:after="100"/>
      <w:jc w:val="left"/>
    </w:pPr>
    <w:rPr>
      <w:rFonts w:ascii="宋体" w:hAnsi="宋体"/>
      <w:color w:val="000000"/>
      <w:kern w:val="0"/>
      <w:sz w:val="24"/>
      <w:szCs w:val="20"/>
    </w:rPr>
  </w:style>
  <w:style w:type="paragraph" w:styleId="3">
    <w:name w:val="Body Text Indent 3"/>
    <w:basedOn w:val="a"/>
    <w:rsid w:val="007F4BF2"/>
    <w:pPr>
      <w:spacing w:after="120"/>
      <w:ind w:leftChars="200" w:left="420"/>
    </w:pPr>
    <w:rPr>
      <w:sz w:val="16"/>
      <w:szCs w:val="16"/>
    </w:rPr>
  </w:style>
  <w:style w:type="paragraph" w:customStyle="1" w:styleId="Default">
    <w:name w:val="Default"/>
    <w:rsid w:val="00293135"/>
    <w:pPr>
      <w:widowControl w:val="0"/>
      <w:autoSpaceDE w:val="0"/>
      <w:autoSpaceDN w:val="0"/>
      <w:adjustRightInd w:val="0"/>
    </w:pPr>
    <w:rPr>
      <w:rFonts w:ascii="黑体" w:eastAsia="黑体" w:cs="黑体"/>
      <w:color w:val="000000"/>
      <w:sz w:val="24"/>
      <w:szCs w:val="24"/>
    </w:rPr>
  </w:style>
  <w:style w:type="paragraph" w:customStyle="1" w:styleId="Char0">
    <w:name w:val="Char"/>
    <w:basedOn w:val="a"/>
    <w:rsid w:val="001B62CD"/>
    <w:pPr>
      <w:widowControl/>
      <w:spacing w:after="160" w:line="240" w:lineRule="exact"/>
      <w:jc w:val="left"/>
    </w:pPr>
    <w:rPr>
      <w:rFonts w:ascii="Arial" w:eastAsia="Times New Roman" w:hAnsi="Arial" w:cs="Verdana"/>
      <w:b/>
      <w:kern w:val="0"/>
      <w:sz w:val="24"/>
      <w:lang w:eastAsia="en-US"/>
    </w:rPr>
  </w:style>
  <w:style w:type="paragraph" w:customStyle="1" w:styleId="a8">
    <w:name w:val="段"/>
    <w:link w:val="Char1"/>
    <w:rsid w:val="006A2F5A"/>
    <w:pPr>
      <w:tabs>
        <w:tab w:val="center" w:pos="4201"/>
        <w:tab w:val="right" w:leader="dot" w:pos="9298"/>
      </w:tabs>
      <w:autoSpaceDE w:val="0"/>
      <w:autoSpaceDN w:val="0"/>
      <w:ind w:firstLineChars="200" w:firstLine="420"/>
      <w:jc w:val="both"/>
    </w:pPr>
    <w:rPr>
      <w:rFonts w:ascii="宋体"/>
      <w:noProof/>
      <w:sz w:val="21"/>
    </w:rPr>
  </w:style>
  <w:style w:type="character" w:customStyle="1" w:styleId="Char1">
    <w:name w:val="段 Char"/>
    <w:basedOn w:val="a0"/>
    <w:link w:val="a8"/>
    <w:rsid w:val="006A2F5A"/>
    <w:rPr>
      <w:rFonts w:ascii="宋体" w:eastAsia="宋体"/>
      <w:noProof/>
      <w:sz w:val="21"/>
      <w:lang w:val="en-US" w:eastAsia="zh-CN" w:bidi="ar-SA"/>
    </w:rPr>
  </w:style>
  <w:style w:type="character" w:styleId="a9">
    <w:name w:val="Hyperlink"/>
    <w:basedOn w:val="a0"/>
    <w:uiPriority w:val="99"/>
    <w:rsid w:val="00077A9A"/>
    <w:rPr>
      <w:noProof/>
      <w:color w:val="0000FF"/>
      <w:spacing w:val="0"/>
      <w:w w:val="100"/>
      <w:szCs w:val="21"/>
      <w:u w:val="single"/>
    </w:rPr>
  </w:style>
  <w:style w:type="paragraph" w:styleId="1">
    <w:name w:val="toc 1"/>
    <w:basedOn w:val="a"/>
    <w:next w:val="a"/>
    <w:autoRedefine/>
    <w:uiPriority w:val="39"/>
    <w:rsid w:val="00077A9A"/>
    <w:pPr>
      <w:tabs>
        <w:tab w:val="right" w:leader="dot" w:pos="9241"/>
      </w:tabs>
      <w:spacing w:beforeLines="25" w:afterLines="25"/>
      <w:jc w:val="left"/>
    </w:pPr>
    <w:rPr>
      <w:rFonts w:ascii="宋体"/>
      <w:szCs w:val="21"/>
    </w:rPr>
  </w:style>
  <w:style w:type="paragraph" w:customStyle="1" w:styleId="CharChar1Char">
    <w:name w:val="Char Char1 Char"/>
    <w:basedOn w:val="a"/>
    <w:rsid w:val="00D85606"/>
    <w:rPr>
      <w:rFonts w:ascii="Tahoma" w:hAnsi="Tahoma"/>
      <w:sz w:val="24"/>
      <w:szCs w:val="20"/>
    </w:rPr>
  </w:style>
  <w:style w:type="character" w:customStyle="1" w:styleId="Char">
    <w:name w:val="页脚 Char"/>
    <w:basedOn w:val="a0"/>
    <w:link w:val="a5"/>
    <w:uiPriority w:val="99"/>
    <w:rsid w:val="00A13762"/>
    <w:rPr>
      <w:kern w:val="2"/>
      <w:sz w:val="18"/>
      <w:szCs w:val="18"/>
    </w:rPr>
  </w:style>
  <w:style w:type="paragraph" w:styleId="aa">
    <w:name w:val="annotation text"/>
    <w:basedOn w:val="a"/>
    <w:link w:val="Char2"/>
    <w:rsid w:val="00DC63E1"/>
    <w:pPr>
      <w:jc w:val="left"/>
    </w:pPr>
    <w:rPr>
      <w:szCs w:val="21"/>
    </w:rPr>
  </w:style>
  <w:style w:type="character" w:customStyle="1" w:styleId="Char2">
    <w:name w:val="批注文字 Char"/>
    <w:basedOn w:val="a0"/>
    <w:link w:val="aa"/>
    <w:rsid w:val="00DC63E1"/>
    <w:rPr>
      <w:kern w:val="2"/>
      <w:sz w:val="21"/>
      <w:szCs w:val="21"/>
    </w:rPr>
  </w:style>
  <w:style w:type="character" w:customStyle="1" w:styleId="2Char">
    <w:name w:val="标题 2 Char"/>
    <w:basedOn w:val="a0"/>
    <w:link w:val="2"/>
    <w:rsid w:val="0066779A"/>
    <w:rPr>
      <w:b/>
      <w:bCs/>
      <w:kern w:val="2"/>
      <w:sz w:val="24"/>
      <w:szCs w:val="32"/>
    </w:rPr>
  </w:style>
  <w:style w:type="paragraph" w:styleId="ab">
    <w:name w:val="Plain Text"/>
    <w:basedOn w:val="a"/>
    <w:link w:val="Char3"/>
    <w:unhideWhenUsed/>
    <w:rsid w:val="0066779A"/>
    <w:pPr>
      <w:spacing w:line="360" w:lineRule="auto"/>
    </w:pPr>
    <w:rPr>
      <w:rFonts w:ascii="宋体" w:hAnsi="Courier New" w:cs="Courier New"/>
      <w:sz w:val="24"/>
      <w:szCs w:val="21"/>
    </w:rPr>
  </w:style>
  <w:style w:type="character" w:customStyle="1" w:styleId="Char3">
    <w:name w:val="纯文本 Char"/>
    <w:basedOn w:val="a0"/>
    <w:link w:val="ab"/>
    <w:rsid w:val="0066779A"/>
    <w:rPr>
      <w:rFonts w:ascii="宋体" w:hAnsi="Courier New" w:cs="Courier New"/>
      <w:kern w:val="2"/>
      <w:sz w:val="24"/>
      <w:szCs w:val="21"/>
    </w:rPr>
  </w:style>
  <w:style w:type="paragraph" w:styleId="ac">
    <w:name w:val="Document Map"/>
    <w:basedOn w:val="a"/>
    <w:link w:val="Char4"/>
    <w:rsid w:val="007C19B8"/>
    <w:rPr>
      <w:rFonts w:ascii="宋体"/>
      <w:sz w:val="18"/>
      <w:szCs w:val="18"/>
    </w:rPr>
  </w:style>
  <w:style w:type="character" w:customStyle="1" w:styleId="Char4">
    <w:name w:val="文档结构图 Char"/>
    <w:basedOn w:val="a0"/>
    <w:link w:val="ac"/>
    <w:rsid w:val="007C19B8"/>
    <w:rPr>
      <w:rFonts w:ascii="宋体"/>
      <w:kern w:val="2"/>
      <w:sz w:val="18"/>
      <w:szCs w:val="18"/>
    </w:rPr>
  </w:style>
  <w:style w:type="character" w:styleId="ad">
    <w:name w:val="annotation reference"/>
    <w:basedOn w:val="a0"/>
    <w:rsid w:val="007C19B8"/>
    <w:rPr>
      <w:sz w:val="21"/>
      <w:szCs w:val="21"/>
    </w:rPr>
  </w:style>
  <w:style w:type="paragraph" w:styleId="ae">
    <w:name w:val="annotation subject"/>
    <w:basedOn w:val="aa"/>
    <w:next w:val="aa"/>
    <w:link w:val="Char5"/>
    <w:rsid w:val="007C19B8"/>
    <w:rPr>
      <w:b/>
      <w:bCs/>
      <w:szCs w:val="24"/>
    </w:rPr>
  </w:style>
  <w:style w:type="character" w:customStyle="1" w:styleId="Char5">
    <w:name w:val="批注主题 Char"/>
    <w:basedOn w:val="Char2"/>
    <w:link w:val="ae"/>
    <w:rsid w:val="007C19B8"/>
    <w:rPr>
      <w:b/>
      <w:bCs/>
      <w:szCs w:val="24"/>
    </w:rPr>
  </w:style>
  <w:style w:type="paragraph" w:styleId="af">
    <w:name w:val="Balloon Text"/>
    <w:basedOn w:val="a"/>
    <w:link w:val="Char6"/>
    <w:rsid w:val="007C19B8"/>
    <w:rPr>
      <w:sz w:val="18"/>
      <w:szCs w:val="18"/>
    </w:rPr>
  </w:style>
  <w:style w:type="character" w:customStyle="1" w:styleId="Char6">
    <w:name w:val="批注框文本 Char"/>
    <w:basedOn w:val="a0"/>
    <w:link w:val="af"/>
    <w:rsid w:val="007C19B8"/>
    <w:rPr>
      <w:kern w:val="2"/>
      <w:sz w:val="18"/>
      <w:szCs w:val="18"/>
    </w:rPr>
  </w:style>
</w:styles>
</file>

<file path=word/webSettings.xml><?xml version="1.0" encoding="utf-8"?>
<w:webSettings xmlns:r="http://schemas.openxmlformats.org/officeDocument/2006/relationships" xmlns:w="http://schemas.openxmlformats.org/wordprocessingml/2006/main">
  <w:divs>
    <w:div w:id="28920964">
      <w:bodyDiv w:val="1"/>
      <w:marLeft w:val="0"/>
      <w:marRight w:val="0"/>
      <w:marTop w:val="0"/>
      <w:marBottom w:val="0"/>
      <w:divBdr>
        <w:top w:val="none" w:sz="0" w:space="0" w:color="auto"/>
        <w:left w:val="none" w:sz="0" w:space="0" w:color="auto"/>
        <w:bottom w:val="none" w:sz="0" w:space="0" w:color="auto"/>
        <w:right w:val="none" w:sz="0" w:space="0" w:color="auto"/>
      </w:divBdr>
    </w:div>
    <w:div w:id="59137028">
      <w:bodyDiv w:val="1"/>
      <w:marLeft w:val="0"/>
      <w:marRight w:val="0"/>
      <w:marTop w:val="0"/>
      <w:marBottom w:val="0"/>
      <w:divBdr>
        <w:top w:val="none" w:sz="0" w:space="0" w:color="auto"/>
        <w:left w:val="none" w:sz="0" w:space="0" w:color="auto"/>
        <w:bottom w:val="none" w:sz="0" w:space="0" w:color="auto"/>
        <w:right w:val="none" w:sz="0" w:space="0" w:color="auto"/>
      </w:divBdr>
      <w:divsChild>
        <w:div w:id="892421852">
          <w:marLeft w:val="0"/>
          <w:marRight w:val="0"/>
          <w:marTop w:val="0"/>
          <w:marBottom w:val="0"/>
          <w:divBdr>
            <w:top w:val="none" w:sz="0" w:space="0" w:color="auto"/>
            <w:left w:val="none" w:sz="0" w:space="0" w:color="auto"/>
            <w:bottom w:val="none" w:sz="0" w:space="0" w:color="auto"/>
            <w:right w:val="none" w:sz="0" w:space="0" w:color="auto"/>
          </w:divBdr>
        </w:div>
      </w:divsChild>
    </w:div>
    <w:div w:id="90663213">
      <w:bodyDiv w:val="1"/>
      <w:marLeft w:val="0"/>
      <w:marRight w:val="0"/>
      <w:marTop w:val="0"/>
      <w:marBottom w:val="0"/>
      <w:divBdr>
        <w:top w:val="none" w:sz="0" w:space="0" w:color="auto"/>
        <w:left w:val="none" w:sz="0" w:space="0" w:color="auto"/>
        <w:bottom w:val="none" w:sz="0" w:space="0" w:color="auto"/>
        <w:right w:val="none" w:sz="0" w:space="0" w:color="auto"/>
      </w:divBdr>
      <w:divsChild>
        <w:div w:id="1406076428">
          <w:marLeft w:val="0"/>
          <w:marRight w:val="0"/>
          <w:marTop w:val="0"/>
          <w:marBottom w:val="0"/>
          <w:divBdr>
            <w:top w:val="none" w:sz="0" w:space="0" w:color="auto"/>
            <w:left w:val="none" w:sz="0" w:space="0" w:color="auto"/>
            <w:bottom w:val="none" w:sz="0" w:space="0" w:color="auto"/>
            <w:right w:val="none" w:sz="0" w:space="0" w:color="auto"/>
          </w:divBdr>
        </w:div>
      </w:divsChild>
    </w:div>
    <w:div w:id="97406187">
      <w:bodyDiv w:val="1"/>
      <w:marLeft w:val="0"/>
      <w:marRight w:val="0"/>
      <w:marTop w:val="0"/>
      <w:marBottom w:val="0"/>
      <w:divBdr>
        <w:top w:val="none" w:sz="0" w:space="0" w:color="auto"/>
        <w:left w:val="none" w:sz="0" w:space="0" w:color="auto"/>
        <w:bottom w:val="none" w:sz="0" w:space="0" w:color="auto"/>
        <w:right w:val="none" w:sz="0" w:space="0" w:color="auto"/>
      </w:divBdr>
      <w:divsChild>
        <w:div w:id="507983375">
          <w:marLeft w:val="0"/>
          <w:marRight w:val="0"/>
          <w:marTop w:val="0"/>
          <w:marBottom w:val="0"/>
          <w:divBdr>
            <w:top w:val="none" w:sz="0" w:space="0" w:color="auto"/>
            <w:left w:val="none" w:sz="0" w:space="0" w:color="auto"/>
            <w:bottom w:val="none" w:sz="0" w:space="0" w:color="auto"/>
            <w:right w:val="none" w:sz="0" w:space="0" w:color="auto"/>
          </w:divBdr>
          <w:divsChild>
            <w:div w:id="3604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4882">
      <w:bodyDiv w:val="1"/>
      <w:marLeft w:val="0"/>
      <w:marRight w:val="0"/>
      <w:marTop w:val="0"/>
      <w:marBottom w:val="0"/>
      <w:divBdr>
        <w:top w:val="none" w:sz="0" w:space="0" w:color="auto"/>
        <w:left w:val="none" w:sz="0" w:space="0" w:color="auto"/>
        <w:bottom w:val="none" w:sz="0" w:space="0" w:color="auto"/>
        <w:right w:val="none" w:sz="0" w:space="0" w:color="auto"/>
      </w:divBdr>
      <w:divsChild>
        <w:div w:id="1851337474">
          <w:marLeft w:val="0"/>
          <w:marRight w:val="0"/>
          <w:marTop w:val="0"/>
          <w:marBottom w:val="0"/>
          <w:divBdr>
            <w:top w:val="none" w:sz="0" w:space="0" w:color="auto"/>
            <w:left w:val="none" w:sz="0" w:space="0" w:color="auto"/>
            <w:bottom w:val="none" w:sz="0" w:space="0" w:color="auto"/>
            <w:right w:val="none" w:sz="0" w:space="0" w:color="auto"/>
          </w:divBdr>
        </w:div>
      </w:divsChild>
    </w:div>
    <w:div w:id="152723931">
      <w:bodyDiv w:val="1"/>
      <w:marLeft w:val="0"/>
      <w:marRight w:val="0"/>
      <w:marTop w:val="0"/>
      <w:marBottom w:val="0"/>
      <w:divBdr>
        <w:top w:val="none" w:sz="0" w:space="0" w:color="auto"/>
        <w:left w:val="none" w:sz="0" w:space="0" w:color="auto"/>
        <w:bottom w:val="none" w:sz="0" w:space="0" w:color="auto"/>
        <w:right w:val="none" w:sz="0" w:space="0" w:color="auto"/>
      </w:divBdr>
      <w:divsChild>
        <w:div w:id="97914704">
          <w:marLeft w:val="0"/>
          <w:marRight w:val="0"/>
          <w:marTop w:val="0"/>
          <w:marBottom w:val="0"/>
          <w:divBdr>
            <w:top w:val="none" w:sz="0" w:space="0" w:color="auto"/>
            <w:left w:val="none" w:sz="0" w:space="0" w:color="auto"/>
            <w:bottom w:val="none" w:sz="0" w:space="0" w:color="auto"/>
            <w:right w:val="none" w:sz="0" w:space="0" w:color="auto"/>
          </w:divBdr>
          <w:divsChild>
            <w:div w:id="5954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8257">
      <w:bodyDiv w:val="1"/>
      <w:marLeft w:val="0"/>
      <w:marRight w:val="0"/>
      <w:marTop w:val="0"/>
      <w:marBottom w:val="0"/>
      <w:divBdr>
        <w:top w:val="none" w:sz="0" w:space="0" w:color="auto"/>
        <w:left w:val="none" w:sz="0" w:space="0" w:color="auto"/>
        <w:bottom w:val="none" w:sz="0" w:space="0" w:color="auto"/>
        <w:right w:val="none" w:sz="0" w:space="0" w:color="auto"/>
      </w:divBdr>
      <w:divsChild>
        <w:div w:id="1662999168">
          <w:marLeft w:val="0"/>
          <w:marRight w:val="0"/>
          <w:marTop w:val="0"/>
          <w:marBottom w:val="0"/>
          <w:divBdr>
            <w:top w:val="none" w:sz="0" w:space="0" w:color="auto"/>
            <w:left w:val="none" w:sz="0" w:space="0" w:color="auto"/>
            <w:bottom w:val="none" w:sz="0" w:space="0" w:color="auto"/>
            <w:right w:val="none" w:sz="0" w:space="0" w:color="auto"/>
          </w:divBdr>
        </w:div>
      </w:divsChild>
    </w:div>
    <w:div w:id="290210300">
      <w:bodyDiv w:val="1"/>
      <w:marLeft w:val="0"/>
      <w:marRight w:val="0"/>
      <w:marTop w:val="0"/>
      <w:marBottom w:val="0"/>
      <w:divBdr>
        <w:top w:val="none" w:sz="0" w:space="0" w:color="auto"/>
        <w:left w:val="none" w:sz="0" w:space="0" w:color="auto"/>
        <w:bottom w:val="none" w:sz="0" w:space="0" w:color="auto"/>
        <w:right w:val="none" w:sz="0" w:space="0" w:color="auto"/>
      </w:divBdr>
      <w:divsChild>
        <w:div w:id="921837787">
          <w:marLeft w:val="0"/>
          <w:marRight w:val="0"/>
          <w:marTop w:val="0"/>
          <w:marBottom w:val="0"/>
          <w:divBdr>
            <w:top w:val="none" w:sz="0" w:space="0" w:color="auto"/>
            <w:left w:val="none" w:sz="0" w:space="0" w:color="auto"/>
            <w:bottom w:val="none" w:sz="0" w:space="0" w:color="auto"/>
            <w:right w:val="none" w:sz="0" w:space="0" w:color="auto"/>
          </w:divBdr>
        </w:div>
      </w:divsChild>
    </w:div>
    <w:div w:id="426275601">
      <w:bodyDiv w:val="1"/>
      <w:marLeft w:val="0"/>
      <w:marRight w:val="0"/>
      <w:marTop w:val="0"/>
      <w:marBottom w:val="0"/>
      <w:divBdr>
        <w:top w:val="none" w:sz="0" w:space="0" w:color="auto"/>
        <w:left w:val="none" w:sz="0" w:space="0" w:color="auto"/>
        <w:bottom w:val="none" w:sz="0" w:space="0" w:color="auto"/>
        <w:right w:val="none" w:sz="0" w:space="0" w:color="auto"/>
      </w:divBdr>
      <w:divsChild>
        <w:div w:id="457335499">
          <w:marLeft w:val="0"/>
          <w:marRight w:val="0"/>
          <w:marTop w:val="0"/>
          <w:marBottom w:val="0"/>
          <w:divBdr>
            <w:top w:val="none" w:sz="0" w:space="0" w:color="auto"/>
            <w:left w:val="none" w:sz="0" w:space="0" w:color="auto"/>
            <w:bottom w:val="none" w:sz="0" w:space="0" w:color="auto"/>
            <w:right w:val="none" w:sz="0" w:space="0" w:color="auto"/>
          </w:divBdr>
        </w:div>
      </w:divsChild>
    </w:div>
    <w:div w:id="718438224">
      <w:bodyDiv w:val="1"/>
      <w:marLeft w:val="0"/>
      <w:marRight w:val="0"/>
      <w:marTop w:val="0"/>
      <w:marBottom w:val="0"/>
      <w:divBdr>
        <w:top w:val="none" w:sz="0" w:space="0" w:color="auto"/>
        <w:left w:val="none" w:sz="0" w:space="0" w:color="auto"/>
        <w:bottom w:val="none" w:sz="0" w:space="0" w:color="auto"/>
        <w:right w:val="none" w:sz="0" w:space="0" w:color="auto"/>
      </w:divBdr>
      <w:divsChild>
        <w:div w:id="692347432">
          <w:marLeft w:val="0"/>
          <w:marRight w:val="0"/>
          <w:marTop w:val="0"/>
          <w:marBottom w:val="0"/>
          <w:divBdr>
            <w:top w:val="none" w:sz="0" w:space="0" w:color="auto"/>
            <w:left w:val="none" w:sz="0" w:space="0" w:color="auto"/>
            <w:bottom w:val="none" w:sz="0" w:space="0" w:color="auto"/>
            <w:right w:val="none" w:sz="0" w:space="0" w:color="auto"/>
          </w:divBdr>
        </w:div>
      </w:divsChild>
    </w:div>
    <w:div w:id="746999595">
      <w:bodyDiv w:val="1"/>
      <w:marLeft w:val="0"/>
      <w:marRight w:val="0"/>
      <w:marTop w:val="0"/>
      <w:marBottom w:val="0"/>
      <w:divBdr>
        <w:top w:val="none" w:sz="0" w:space="0" w:color="auto"/>
        <w:left w:val="none" w:sz="0" w:space="0" w:color="auto"/>
        <w:bottom w:val="none" w:sz="0" w:space="0" w:color="auto"/>
        <w:right w:val="none" w:sz="0" w:space="0" w:color="auto"/>
      </w:divBdr>
      <w:divsChild>
        <w:div w:id="434444674">
          <w:marLeft w:val="0"/>
          <w:marRight w:val="0"/>
          <w:marTop w:val="0"/>
          <w:marBottom w:val="0"/>
          <w:divBdr>
            <w:top w:val="none" w:sz="0" w:space="0" w:color="auto"/>
            <w:left w:val="none" w:sz="0" w:space="0" w:color="auto"/>
            <w:bottom w:val="none" w:sz="0" w:space="0" w:color="auto"/>
            <w:right w:val="none" w:sz="0" w:space="0" w:color="auto"/>
          </w:divBdr>
        </w:div>
      </w:divsChild>
    </w:div>
    <w:div w:id="918098482">
      <w:bodyDiv w:val="1"/>
      <w:marLeft w:val="0"/>
      <w:marRight w:val="0"/>
      <w:marTop w:val="0"/>
      <w:marBottom w:val="0"/>
      <w:divBdr>
        <w:top w:val="none" w:sz="0" w:space="0" w:color="auto"/>
        <w:left w:val="none" w:sz="0" w:space="0" w:color="auto"/>
        <w:bottom w:val="none" w:sz="0" w:space="0" w:color="auto"/>
        <w:right w:val="none" w:sz="0" w:space="0" w:color="auto"/>
      </w:divBdr>
      <w:divsChild>
        <w:div w:id="278418856">
          <w:marLeft w:val="0"/>
          <w:marRight w:val="0"/>
          <w:marTop w:val="0"/>
          <w:marBottom w:val="0"/>
          <w:divBdr>
            <w:top w:val="none" w:sz="0" w:space="0" w:color="auto"/>
            <w:left w:val="none" w:sz="0" w:space="0" w:color="auto"/>
            <w:bottom w:val="none" w:sz="0" w:space="0" w:color="auto"/>
            <w:right w:val="none" w:sz="0" w:space="0" w:color="auto"/>
          </w:divBdr>
          <w:divsChild>
            <w:div w:id="14553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5647">
      <w:bodyDiv w:val="1"/>
      <w:marLeft w:val="0"/>
      <w:marRight w:val="0"/>
      <w:marTop w:val="0"/>
      <w:marBottom w:val="0"/>
      <w:divBdr>
        <w:top w:val="none" w:sz="0" w:space="0" w:color="auto"/>
        <w:left w:val="none" w:sz="0" w:space="0" w:color="auto"/>
        <w:bottom w:val="none" w:sz="0" w:space="0" w:color="auto"/>
        <w:right w:val="none" w:sz="0" w:space="0" w:color="auto"/>
      </w:divBdr>
      <w:divsChild>
        <w:div w:id="433129958">
          <w:marLeft w:val="0"/>
          <w:marRight w:val="0"/>
          <w:marTop w:val="0"/>
          <w:marBottom w:val="0"/>
          <w:divBdr>
            <w:top w:val="none" w:sz="0" w:space="0" w:color="auto"/>
            <w:left w:val="none" w:sz="0" w:space="0" w:color="auto"/>
            <w:bottom w:val="none" w:sz="0" w:space="0" w:color="auto"/>
            <w:right w:val="none" w:sz="0" w:space="0" w:color="auto"/>
          </w:divBdr>
        </w:div>
      </w:divsChild>
    </w:div>
    <w:div w:id="1001618361">
      <w:bodyDiv w:val="1"/>
      <w:marLeft w:val="0"/>
      <w:marRight w:val="0"/>
      <w:marTop w:val="0"/>
      <w:marBottom w:val="0"/>
      <w:divBdr>
        <w:top w:val="none" w:sz="0" w:space="0" w:color="auto"/>
        <w:left w:val="none" w:sz="0" w:space="0" w:color="auto"/>
        <w:bottom w:val="none" w:sz="0" w:space="0" w:color="auto"/>
        <w:right w:val="none" w:sz="0" w:space="0" w:color="auto"/>
      </w:divBdr>
      <w:divsChild>
        <w:div w:id="1352563892">
          <w:marLeft w:val="0"/>
          <w:marRight w:val="0"/>
          <w:marTop w:val="0"/>
          <w:marBottom w:val="0"/>
          <w:divBdr>
            <w:top w:val="none" w:sz="0" w:space="0" w:color="auto"/>
            <w:left w:val="none" w:sz="0" w:space="0" w:color="auto"/>
            <w:bottom w:val="none" w:sz="0" w:space="0" w:color="auto"/>
            <w:right w:val="none" w:sz="0" w:space="0" w:color="auto"/>
          </w:divBdr>
        </w:div>
      </w:divsChild>
    </w:div>
    <w:div w:id="1031565998">
      <w:bodyDiv w:val="1"/>
      <w:marLeft w:val="0"/>
      <w:marRight w:val="0"/>
      <w:marTop w:val="0"/>
      <w:marBottom w:val="0"/>
      <w:divBdr>
        <w:top w:val="none" w:sz="0" w:space="0" w:color="auto"/>
        <w:left w:val="none" w:sz="0" w:space="0" w:color="auto"/>
        <w:bottom w:val="none" w:sz="0" w:space="0" w:color="auto"/>
        <w:right w:val="none" w:sz="0" w:space="0" w:color="auto"/>
      </w:divBdr>
      <w:divsChild>
        <w:div w:id="2100833958">
          <w:marLeft w:val="0"/>
          <w:marRight w:val="0"/>
          <w:marTop w:val="0"/>
          <w:marBottom w:val="0"/>
          <w:divBdr>
            <w:top w:val="none" w:sz="0" w:space="0" w:color="auto"/>
            <w:left w:val="none" w:sz="0" w:space="0" w:color="auto"/>
            <w:bottom w:val="none" w:sz="0" w:space="0" w:color="auto"/>
            <w:right w:val="none" w:sz="0" w:space="0" w:color="auto"/>
          </w:divBdr>
          <w:divsChild>
            <w:div w:id="201406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709">
      <w:bodyDiv w:val="1"/>
      <w:marLeft w:val="0"/>
      <w:marRight w:val="0"/>
      <w:marTop w:val="0"/>
      <w:marBottom w:val="0"/>
      <w:divBdr>
        <w:top w:val="none" w:sz="0" w:space="0" w:color="auto"/>
        <w:left w:val="none" w:sz="0" w:space="0" w:color="auto"/>
        <w:bottom w:val="none" w:sz="0" w:space="0" w:color="auto"/>
        <w:right w:val="none" w:sz="0" w:space="0" w:color="auto"/>
      </w:divBdr>
      <w:divsChild>
        <w:div w:id="1716198093">
          <w:marLeft w:val="0"/>
          <w:marRight w:val="0"/>
          <w:marTop w:val="0"/>
          <w:marBottom w:val="0"/>
          <w:divBdr>
            <w:top w:val="none" w:sz="0" w:space="0" w:color="auto"/>
            <w:left w:val="none" w:sz="0" w:space="0" w:color="auto"/>
            <w:bottom w:val="none" w:sz="0" w:space="0" w:color="auto"/>
            <w:right w:val="none" w:sz="0" w:space="0" w:color="auto"/>
          </w:divBdr>
        </w:div>
      </w:divsChild>
    </w:div>
    <w:div w:id="1313675017">
      <w:bodyDiv w:val="1"/>
      <w:marLeft w:val="0"/>
      <w:marRight w:val="0"/>
      <w:marTop w:val="0"/>
      <w:marBottom w:val="0"/>
      <w:divBdr>
        <w:top w:val="none" w:sz="0" w:space="0" w:color="auto"/>
        <w:left w:val="none" w:sz="0" w:space="0" w:color="auto"/>
        <w:bottom w:val="none" w:sz="0" w:space="0" w:color="auto"/>
        <w:right w:val="none" w:sz="0" w:space="0" w:color="auto"/>
      </w:divBdr>
      <w:divsChild>
        <w:div w:id="37168319">
          <w:marLeft w:val="0"/>
          <w:marRight w:val="0"/>
          <w:marTop w:val="0"/>
          <w:marBottom w:val="0"/>
          <w:divBdr>
            <w:top w:val="none" w:sz="0" w:space="0" w:color="auto"/>
            <w:left w:val="none" w:sz="0" w:space="0" w:color="auto"/>
            <w:bottom w:val="none" w:sz="0" w:space="0" w:color="auto"/>
            <w:right w:val="none" w:sz="0" w:space="0" w:color="auto"/>
          </w:divBdr>
          <w:divsChild>
            <w:div w:id="3052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0248">
      <w:bodyDiv w:val="1"/>
      <w:marLeft w:val="0"/>
      <w:marRight w:val="0"/>
      <w:marTop w:val="0"/>
      <w:marBottom w:val="0"/>
      <w:divBdr>
        <w:top w:val="none" w:sz="0" w:space="0" w:color="auto"/>
        <w:left w:val="none" w:sz="0" w:space="0" w:color="auto"/>
        <w:bottom w:val="none" w:sz="0" w:space="0" w:color="auto"/>
        <w:right w:val="none" w:sz="0" w:space="0" w:color="auto"/>
      </w:divBdr>
      <w:divsChild>
        <w:div w:id="1650593602">
          <w:marLeft w:val="0"/>
          <w:marRight w:val="0"/>
          <w:marTop w:val="0"/>
          <w:marBottom w:val="0"/>
          <w:divBdr>
            <w:top w:val="none" w:sz="0" w:space="0" w:color="auto"/>
            <w:left w:val="none" w:sz="0" w:space="0" w:color="auto"/>
            <w:bottom w:val="none" w:sz="0" w:space="0" w:color="auto"/>
            <w:right w:val="none" w:sz="0" w:space="0" w:color="auto"/>
          </w:divBdr>
          <w:divsChild>
            <w:div w:id="17333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4651">
      <w:bodyDiv w:val="1"/>
      <w:marLeft w:val="0"/>
      <w:marRight w:val="0"/>
      <w:marTop w:val="0"/>
      <w:marBottom w:val="0"/>
      <w:divBdr>
        <w:top w:val="none" w:sz="0" w:space="0" w:color="auto"/>
        <w:left w:val="none" w:sz="0" w:space="0" w:color="auto"/>
        <w:bottom w:val="none" w:sz="0" w:space="0" w:color="auto"/>
        <w:right w:val="none" w:sz="0" w:space="0" w:color="auto"/>
      </w:divBdr>
      <w:divsChild>
        <w:div w:id="1425685078">
          <w:marLeft w:val="0"/>
          <w:marRight w:val="0"/>
          <w:marTop w:val="0"/>
          <w:marBottom w:val="0"/>
          <w:divBdr>
            <w:top w:val="none" w:sz="0" w:space="0" w:color="auto"/>
            <w:left w:val="none" w:sz="0" w:space="0" w:color="auto"/>
            <w:bottom w:val="none" w:sz="0" w:space="0" w:color="auto"/>
            <w:right w:val="none" w:sz="0" w:space="0" w:color="auto"/>
          </w:divBdr>
        </w:div>
      </w:divsChild>
    </w:div>
    <w:div w:id="2134135468">
      <w:bodyDiv w:val="1"/>
      <w:marLeft w:val="0"/>
      <w:marRight w:val="0"/>
      <w:marTop w:val="0"/>
      <w:marBottom w:val="0"/>
      <w:divBdr>
        <w:top w:val="none" w:sz="0" w:space="0" w:color="auto"/>
        <w:left w:val="none" w:sz="0" w:space="0" w:color="auto"/>
        <w:bottom w:val="none" w:sz="0" w:space="0" w:color="auto"/>
        <w:right w:val="none" w:sz="0" w:space="0" w:color="auto"/>
      </w:divBdr>
      <w:divsChild>
        <w:div w:id="35851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8</Pages>
  <Words>587</Words>
  <Characters>3347</Characters>
  <Application>Microsoft Office Word</Application>
  <DocSecurity>0</DocSecurity>
  <Lines>27</Lines>
  <Paragraphs>7</Paragraphs>
  <ScaleCrop>false</ScaleCrop>
  <Company>HOME</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冷藏保鲜非发酵豆腐丝标准（送审稿）</dc:title>
  <dc:creator>HJ</dc:creator>
  <cp:lastModifiedBy>曾德礼</cp:lastModifiedBy>
  <cp:revision>10</cp:revision>
  <cp:lastPrinted>2004-06-16T05:57:00Z</cp:lastPrinted>
  <dcterms:created xsi:type="dcterms:W3CDTF">2017-11-19T14:26:00Z</dcterms:created>
  <dcterms:modified xsi:type="dcterms:W3CDTF">2018-01-03T08:12:00Z</dcterms:modified>
</cp:coreProperties>
</file>