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30" w:rsidRPr="00DD509A" w:rsidRDefault="005D5FB1" w:rsidP="00DD509A">
      <w:pPr>
        <w:spacing w:line="360" w:lineRule="auto"/>
        <w:ind w:left="431" w:firstLineChars="200" w:firstLine="583"/>
        <w:jc w:val="center"/>
        <w:rPr>
          <w:rFonts w:asciiTheme="minorEastAsia" w:eastAsiaTheme="minorEastAsia" w:hAnsiTheme="minorEastAsia" w:cs="方正小标宋简体"/>
          <w:b/>
          <w:w w:val="90"/>
          <w:sz w:val="32"/>
          <w:szCs w:val="32"/>
        </w:rPr>
      </w:pPr>
      <w:r w:rsidRPr="00DD509A">
        <w:rPr>
          <w:rFonts w:asciiTheme="minorEastAsia" w:eastAsiaTheme="minorEastAsia" w:hAnsiTheme="minorEastAsia" w:cs="方正小标宋简体" w:hint="eastAsia"/>
          <w:b/>
          <w:w w:val="90"/>
          <w:sz w:val="32"/>
          <w:szCs w:val="32"/>
        </w:rPr>
        <w:t>《婺源绿茶 质量要求》标准修订说明</w:t>
      </w:r>
    </w:p>
    <w:p w:rsidR="00E55930" w:rsidRPr="00DD509A" w:rsidRDefault="005D5FB1" w:rsidP="00DD509A">
      <w:pPr>
        <w:spacing w:line="360" w:lineRule="auto"/>
        <w:ind w:left="480" w:firstLineChars="200" w:firstLine="562"/>
        <w:jc w:val="left"/>
        <w:rPr>
          <w:rFonts w:asciiTheme="minorEastAsia" w:eastAsiaTheme="minorEastAsia" w:hAnsiTheme="minorEastAsia" w:cs="黑体"/>
          <w:b/>
          <w:sz w:val="28"/>
          <w:szCs w:val="28"/>
        </w:rPr>
      </w:pPr>
      <w:r w:rsidRPr="00DD509A">
        <w:rPr>
          <w:rFonts w:asciiTheme="minorEastAsia" w:eastAsiaTheme="minorEastAsia" w:hAnsiTheme="minorEastAsia" w:cs="黑体" w:hint="eastAsia"/>
          <w:b/>
          <w:sz w:val="28"/>
          <w:szCs w:val="28"/>
        </w:rPr>
        <w:t>一、标准修订的意义和必要性</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E55930" w:rsidRPr="00DD509A" w:rsidRDefault="005D5FB1" w:rsidP="00DD509A">
      <w:pPr>
        <w:spacing w:line="360" w:lineRule="auto"/>
        <w:ind w:left="480" w:firstLineChars="200" w:firstLine="562"/>
        <w:jc w:val="left"/>
        <w:rPr>
          <w:rFonts w:asciiTheme="minorEastAsia" w:eastAsiaTheme="minorEastAsia" w:hAnsiTheme="minorEastAsia" w:cs="黑体"/>
          <w:b/>
          <w:sz w:val="28"/>
          <w:szCs w:val="28"/>
        </w:rPr>
      </w:pPr>
      <w:r w:rsidRPr="00DD509A">
        <w:rPr>
          <w:rFonts w:asciiTheme="minorEastAsia" w:eastAsiaTheme="minorEastAsia" w:hAnsiTheme="minorEastAsia" w:cs="黑体" w:hint="eastAsia"/>
          <w:b/>
          <w:sz w:val="28"/>
          <w:szCs w:val="28"/>
        </w:rPr>
        <w:t>二、标准修订过程</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w:t>
      </w:r>
      <w:r w:rsidRPr="00DD509A">
        <w:rPr>
          <w:rFonts w:asciiTheme="minorEastAsia" w:eastAsiaTheme="minorEastAsia" w:hAnsiTheme="minorEastAsia" w:cs="仿宋_GB2312" w:hint="eastAsia"/>
          <w:sz w:val="24"/>
        </w:rPr>
        <w:lastRenderedPageBreak/>
        <w:t>茶叶企业相关技术人员的意见，经修改后，形成《婺源绿茶——江西省地方标准》报审稿。</w:t>
      </w:r>
    </w:p>
    <w:p w:rsidR="00E55930" w:rsidRPr="00DD509A" w:rsidRDefault="00DD509A" w:rsidP="00DD509A">
      <w:pPr>
        <w:spacing w:line="360" w:lineRule="auto"/>
        <w:ind w:left="480" w:firstLineChars="200" w:firstLine="562"/>
        <w:jc w:val="left"/>
        <w:rPr>
          <w:rFonts w:asciiTheme="minorEastAsia" w:eastAsiaTheme="minorEastAsia" w:hAnsiTheme="minorEastAsia" w:cs="黑体"/>
          <w:b/>
          <w:sz w:val="28"/>
          <w:szCs w:val="28"/>
        </w:rPr>
      </w:pPr>
      <w:r w:rsidRPr="00DD509A">
        <w:rPr>
          <w:rFonts w:asciiTheme="minorEastAsia" w:eastAsiaTheme="minorEastAsia" w:hAnsiTheme="minorEastAsia" w:cs="黑体" w:hint="eastAsia"/>
          <w:b/>
          <w:sz w:val="28"/>
          <w:szCs w:val="28"/>
        </w:rPr>
        <w:t>三、</w:t>
      </w:r>
      <w:r w:rsidR="005D5FB1" w:rsidRPr="00DD509A">
        <w:rPr>
          <w:rFonts w:asciiTheme="minorEastAsia" w:eastAsiaTheme="minorEastAsia" w:hAnsiTheme="minorEastAsia" w:cs="黑体" w:hint="eastAsia"/>
          <w:b/>
          <w:sz w:val="28"/>
          <w:szCs w:val="28"/>
        </w:rPr>
        <w:t>标准技术内容编写说明</w:t>
      </w:r>
    </w:p>
    <w:p w:rsidR="00E55930" w:rsidRPr="00DD509A" w:rsidRDefault="005D5FB1" w:rsidP="00DD509A">
      <w:pPr>
        <w:spacing w:line="360" w:lineRule="auto"/>
        <w:ind w:left="482" w:firstLineChars="200" w:firstLine="480"/>
        <w:jc w:val="left"/>
        <w:rPr>
          <w:rFonts w:asciiTheme="minorEastAsia" w:eastAsiaTheme="minorEastAsia" w:hAnsiTheme="minorEastAsia" w:cs="方正楷体_GBK"/>
          <w:bCs/>
          <w:sz w:val="24"/>
        </w:rPr>
      </w:pPr>
      <w:r w:rsidRPr="00DD509A">
        <w:rPr>
          <w:rFonts w:asciiTheme="minorEastAsia" w:eastAsiaTheme="minorEastAsia" w:hAnsiTheme="minorEastAsia" w:cs="方正楷体_GBK" w:hint="eastAsia"/>
          <w:bCs/>
          <w:sz w:val="24"/>
        </w:rPr>
        <w:t>1.标准修订原则和依据</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本标准依据GB/T1.1《标准化工作导则 第一部分：标准的结构与编写》规定修订本标准。</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《婺源绿茶——江西省地方标准》修订遵循“科学规范、真实可行”的原则，依据国家相关法律法规和相关强制性标准的规定和要求。《婺源绿茶 质量要求》标准修订参考了：</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bookmarkStart w:id="0" w:name="_GoBack"/>
      <w:bookmarkEnd w:id="0"/>
      <w:r w:rsidRPr="00DD509A">
        <w:rPr>
          <w:rFonts w:asciiTheme="minorEastAsia" w:eastAsiaTheme="minorEastAsia" w:hAnsiTheme="minorEastAsia" w:hint="eastAsia"/>
          <w:sz w:val="24"/>
          <w:szCs w:val="24"/>
        </w:rPr>
        <w:t>GB 2762  食品安全国家标准  食品中污染物限量</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 2763  食品安全国家标准  食品中农药最大残留限量</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GB4806.8食品安全国家标准 食品接触用纸和纸板材料及制品</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 7718  食品安全国家标准  预包装食品标签通则</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 5009.3  食品安全国家标准  食品中水分的测定</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 5009.4  食品安全国家标准  食品中灰分的测定</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 9683  复合食品包装袋卫生标准</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191  包装储运图示标志</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 xml:space="preserve">GB/T 30375 茶叶贮存 </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8302  茶  取样</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8305  茶  水浸出物测定</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8311  茶  粉末和碎茶含量测定</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8313  茶叶中茶多酚和儿茶素类含量的检测方法</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14487  茶叶感官审评术语</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23776  茶叶感官审评方法</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14456.1绿茶 第1部分：基本要求</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14456.3绿茶 第3部分：中小叶种绿茶</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GB/T 14456.5绿茶 第5部分：眉茶</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DB36/T499  婺源绿茶 生产技术规程</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DB36/T500  婺源绿茶 加工技术规程</w:t>
      </w:r>
    </w:p>
    <w:p w:rsidR="00DD509A" w:rsidRPr="00DD509A" w:rsidRDefault="00DD509A" w:rsidP="00DD509A">
      <w:pPr>
        <w:pStyle w:val="a9"/>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lastRenderedPageBreak/>
        <w:t>JJF 1070  定量包装商品净含量计量检验规则</w:t>
      </w:r>
    </w:p>
    <w:p w:rsidR="00DD509A" w:rsidRPr="00DD509A" w:rsidRDefault="00DD509A" w:rsidP="00DD509A">
      <w:pPr>
        <w:pStyle w:val="a9"/>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国家质量监督检验检疫总局令【2005】第75号  定量包装商品计量监督管理办法</w:t>
      </w:r>
    </w:p>
    <w:p w:rsidR="00DD509A" w:rsidRPr="00DD509A" w:rsidRDefault="00DD509A" w:rsidP="00DD509A">
      <w:pPr>
        <w:pStyle w:val="a9"/>
        <w:adjustRightInd w:val="0"/>
        <w:snapToGrid w:val="0"/>
        <w:spacing w:line="360" w:lineRule="auto"/>
        <w:ind w:left="480" w:firstLine="480"/>
        <w:rPr>
          <w:rFonts w:asciiTheme="minorEastAsia" w:eastAsiaTheme="minorEastAsia" w:hAnsiTheme="minorEastAsia"/>
          <w:sz w:val="24"/>
          <w:szCs w:val="24"/>
        </w:rPr>
      </w:pPr>
      <w:r w:rsidRPr="00DD509A">
        <w:rPr>
          <w:rFonts w:asciiTheme="minorEastAsia" w:eastAsiaTheme="minorEastAsia" w:hAnsiTheme="minorEastAsia" w:hint="eastAsia"/>
          <w:sz w:val="24"/>
          <w:szCs w:val="24"/>
        </w:rPr>
        <w:t>国家质量监督检验检疫总局令【2009】第123号  关于修改“食品标识管理规定”的决定</w:t>
      </w:r>
    </w:p>
    <w:p w:rsidR="00E55930" w:rsidRPr="00DD509A" w:rsidRDefault="005D5FB1" w:rsidP="00DD509A">
      <w:pPr>
        <w:spacing w:line="360" w:lineRule="auto"/>
        <w:ind w:left="482" w:firstLineChars="200" w:firstLine="480"/>
        <w:jc w:val="left"/>
        <w:rPr>
          <w:rFonts w:asciiTheme="minorEastAsia" w:eastAsiaTheme="minorEastAsia" w:hAnsiTheme="minorEastAsia" w:cs="方正楷体_GBK"/>
          <w:bCs/>
          <w:sz w:val="24"/>
        </w:rPr>
      </w:pPr>
      <w:r w:rsidRPr="00DD509A">
        <w:rPr>
          <w:rFonts w:asciiTheme="minorEastAsia" w:eastAsiaTheme="minorEastAsia" w:hAnsiTheme="minorEastAsia" w:cs="方正楷体_GBK" w:hint="eastAsia"/>
          <w:bCs/>
          <w:sz w:val="24"/>
        </w:rPr>
        <w:t>2.标准的结构及描述规则</w:t>
      </w:r>
    </w:p>
    <w:p w:rsidR="00E55930" w:rsidRPr="00DD509A" w:rsidRDefault="005D5FB1" w:rsidP="00DD509A">
      <w:pPr>
        <w:spacing w:line="360" w:lineRule="auto"/>
        <w:ind w:left="480" w:firstLineChars="200" w:firstLine="480"/>
        <w:jc w:val="left"/>
        <w:rPr>
          <w:rFonts w:asciiTheme="minorEastAsia" w:eastAsiaTheme="minorEastAsia" w:hAnsiTheme="minorEastAsia" w:cs="仿宋_GB2312"/>
          <w:sz w:val="24"/>
        </w:rPr>
      </w:pPr>
      <w:r w:rsidRPr="00DD509A">
        <w:rPr>
          <w:rFonts w:asciiTheme="minorEastAsia" w:eastAsiaTheme="minorEastAsia" w:hAnsiTheme="minorEastAsia" w:cs="仿宋_GB2312" w:hint="eastAsia"/>
          <w:sz w:val="24"/>
        </w:rPr>
        <w:t xml:space="preserve">  本标准涉及标准适用范围、规范性引用文件、术语和定义、产品分类、等级与实物标准样、要求、检验方法、检验规则、标志标签、包装、运输、贮存和保质期等。相关国家标准要求，项目编写组实地调研信息和代表性样品分析结果是各单项标准相关内容及描写的依据。</w:t>
      </w:r>
    </w:p>
    <w:p w:rsidR="00E55930" w:rsidRPr="00DD509A" w:rsidRDefault="00DD509A" w:rsidP="00DD509A">
      <w:pPr>
        <w:spacing w:line="360" w:lineRule="auto"/>
        <w:ind w:left="480" w:firstLineChars="200" w:firstLine="562"/>
        <w:jc w:val="left"/>
        <w:rPr>
          <w:rFonts w:asciiTheme="minorEastAsia" w:eastAsiaTheme="minorEastAsia" w:hAnsiTheme="minorEastAsia" w:cs="黑体"/>
          <w:b/>
          <w:sz w:val="28"/>
          <w:szCs w:val="28"/>
        </w:rPr>
      </w:pPr>
      <w:r w:rsidRPr="00DD509A">
        <w:rPr>
          <w:rFonts w:asciiTheme="minorEastAsia" w:eastAsiaTheme="minorEastAsia" w:hAnsiTheme="minorEastAsia" w:cs="黑体" w:hint="eastAsia"/>
          <w:b/>
          <w:sz w:val="28"/>
          <w:szCs w:val="28"/>
        </w:rPr>
        <w:t>四、标准修订内容说明</w:t>
      </w:r>
    </w:p>
    <w:p w:rsidR="0045106F" w:rsidRDefault="0045106F" w:rsidP="0095775B">
      <w:pPr>
        <w:pStyle w:val="a0"/>
        <w:numPr>
          <w:ilvl w:val="0"/>
          <w:numId w:val="5"/>
        </w:numPr>
        <w:spacing w:line="360" w:lineRule="auto"/>
        <w:rPr>
          <w:rFonts w:asciiTheme="minorEastAsia" w:eastAsiaTheme="minorEastAsia" w:hAnsiTheme="minorEastAsia" w:hint="eastAsia"/>
          <w:sz w:val="24"/>
          <w:szCs w:val="24"/>
        </w:rPr>
      </w:pPr>
      <w:r w:rsidRPr="007B43D1">
        <w:rPr>
          <w:rFonts w:asciiTheme="minorEastAsia" w:eastAsiaTheme="minorEastAsia" w:hAnsiTheme="minorEastAsia" w:hint="eastAsia"/>
          <w:sz w:val="24"/>
          <w:szCs w:val="24"/>
        </w:rPr>
        <w:t>修改了标准名称；</w:t>
      </w:r>
    </w:p>
    <w:p w:rsidR="00A00520" w:rsidRPr="007B43D1" w:rsidRDefault="00A00520" w:rsidP="00A0052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“无公害食品”的表述容易对消费者造成误导，表述上存在缺陷，不符合标准的规范要求，目前已经停止对无公害食品的相关认证和使用，因此将原标准名称“无公害食品 婺源绿茶 质量要求”更改为“婺源绿茶 质量要求”。</w:t>
      </w:r>
    </w:p>
    <w:p w:rsidR="0045106F" w:rsidRPr="007B43D1" w:rsidRDefault="0045106F" w:rsidP="0095775B">
      <w:pPr>
        <w:pStyle w:val="a0"/>
        <w:numPr>
          <w:ilvl w:val="0"/>
          <w:numId w:val="5"/>
        </w:numPr>
        <w:spacing w:line="360" w:lineRule="auto"/>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增加了“前言”；</w:t>
      </w:r>
    </w:p>
    <w:p w:rsidR="0045106F" w:rsidRPr="007B43D1" w:rsidRDefault="0045106F" w:rsidP="0095775B">
      <w:pPr>
        <w:pStyle w:val="a0"/>
        <w:numPr>
          <w:ilvl w:val="0"/>
          <w:numId w:val="5"/>
        </w:numPr>
        <w:spacing w:line="360" w:lineRule="auto"/>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修改了规范性引用文件；</w:t>
      </w:r>
    </w:p>
    <w:p w:rsidR="00DD509A" w:rsidRPr="0095775B" w:rsidRDefault="00DD509A" w:rsidP="0095775B">
      <w:pPr>
        <w:pStyle w:val="a0"/>
        <w:numPr>
          <w:ilvl w:val="0"/>
          <w:numId w:val="5"/>
        </w:numPr>
        <w:spacing w:line="360" w:lineRule="auto"/>
        <w:rPr>
          <w:rFonts w:asciiTheme="minorEastAsia" w:eastAsiaTheme="minorEastAsia" w:hAnsiTheme="minorEastAsia"/>
          <w:sz w:val="24"/>
          <w:szCs w:val="24"/>
        </w:rPr>
      </w:pPr>
      <w:r w:rsidRPr="0095775B">
        <w:rPr>
          <w:rFonts w:asciiTheme="minorEastAsia" w:eastAsiaTheme="minorEastAsia" w:hAnsiTheme="minorEastAsia" w:hint="eastAsia"/>
          <w:sz w:val="24"/>
          <w:szCs w:val="24"/>
        </w:rPr>
        <w:t>修改了原</w:t>
      </w:r>
      <w:r w:rsidR="00B96BF9" w:rsidRPr="0095775B">
        <w:rPr>
          <w:rFonts w:asciiTheme="minorEastAsia" w:eastAsiaTheme="minorEastAsia" w:hAnsiTheme="minorEastAsia" w:hint="eastAsia"/>
          <w:sz w:val="24"/>
          <w:szCs w:val="24"/>
        </w:rPr>
        <w:t>06</w:t>
      </w:r>
      <w:r w:rsidRPr="0095775B">
        <w:rPr>
          <w:rFonts w:asciiTheme="minorEastAsia" w:eastAsiaTheme="minorEastAsia" w:hAnsiTheme="minorEastAsia" w:hint="eastAsia"/>
          <w:sz w:val="24"/>
          <w:szCs w:val="24"/>
        </w:rPr>
        <w:t>版中的“品种和等级”；</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表述为“产品分类”；</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增加了婺源茗眉、</w:t>
      </w:r>
      <w:r w:rsidR="00B96BF9">
        <w:rPr>
          <w:rFonts w:asciiTheme="minorEastAsia" w:eastAsiaTheme="minorEastAsia" w:hAnsiTheme="minorEastAsia" w:hint="eastAsia"/>
          <w:sz w:val="24"/>
        </w:rPr>
        <w:t>级内</w:t>
      </w:r>
      <w:r w:rsidRPr="00DD509A">
        <w:rPr>
          <w:rFonts w:asciiTheme="minorEastAsia" w:eastAsiaTheme="minorEastAsia" w:hAnsiTheme="minorEastAsia" w:hint="eastAsia"/>
          <w:sz w:val="24"/>
        </w:rPr>
        <w:t>茶和精制茶的定义；</w:t>
      </w:r>
    </w:p>
    <w:p w:rsid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将精制茶由原来的21个等级修改为18个等级，其中珍眉由“八级”合并为“七级”，贡熙由“六级”合并为“五级”，雨级由“三级”合并为“二级”。</w:t>
      </w:r>
    </w:p>
    <w:p w:rsidR="0095775B" w:rsidRPr="00DD509A" w:rsidRDefault="0095775B" w:rsidP="0045106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级内茶级内不再分等；</w:t>
      </w:r>
    </w:p>
    <w:p w:rsidR="00DD509A" w:rsidRPr="0095775B" w:rsidRDefault="00DD509A" w:rsidP="0095775B">
      <w:pPr>
        <w:pStyle w:val="a0"/>
        <w:numPr>
          <w:ilvl w:val="0"/>
          <w:numId w:val="5"/>
        </w:numPr>
        <w:spacing w:line="360" w:lineRule="auto"/>
        <w:rPr>
          <w:rFonts w:asciiTheme="minorEastAsia" w:eastAsiaTheme="minorEastAsia" w:hAnsiTheme="minorEastAsia"/>
          <w:sz w:val="24"/>
          <w:szCs w:val="24"/>
        </w:rPr>
      </w:pPr>
      <w:r w:rsidRPr="0095775B">
        <w:rPr>
          <w:rFonts w:asciiTheme="minorEastAsia" w:eastAsiaTheme="minorEastAsia" w:hAnsiTheme="minorEastAsia" w:hint="eastAsia"/>
          <w:sz w:val="24"/>
          <w:szCs w:val="24"/>
        </w:rPr>
        <w:t>修改了“要求”部分；</w:t>
      </w:r>
    </w:p>
    <w:p w:rsidR="0095775B" w:rsidRDefault="00DD509A" w:rsidP="0095775B">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将06版中的4.1“基本要求”的内容并入感官要求4.1.1中；</w:t>
      </w:r>
    </w:p>
    <w:p w:rsidR="0095775B" w:rsidRDefault="0095775B" w:rsidP="0095775B">
      <w:pPr>
        <w:spacing w:line="360" w:lineRule="auto"/>
        <w:ind w:firstLineChars="200" w:firstLine="480"/>
        <w:rPr>
          <w:rFonts w:asciiTheme="minorEastAsia" w:eastAsiaTheme="minorEastAsia" w:hAnsiTheme="minorEastAsia"/>
          <w:sz w:val="24"/>
        </w:rPr>
      </w:pPr>
      <w:r w:rsidRPr="0095775B">
        <w:rPr>
          <w:rFonts w:asciiTheme="minorEastAsia" w:eastAsiaTheme="minorEastAsia" w:hAnsiTheme="minorEastAsia" w:hint="eastAsia"/>
          <w:sz w:val="24"/>
        </w:rPr>
        <w:t>修改了表1“婺源茗眉感官品质特征”的格式，不再将婺源茗眉外形中的条索和色泽因子单列，统并为外形，并对其外形和内质的感官特征进行了修改（具体见表2）；将</w:t>
      </w:r>
    </w:p>
    <w:p w:rsidR="0095775B" w:rsidRDefault="0095775B" w:rsidP="0095775B">
      <w:pPr>
        <w:spacing w:line="360" w:lineRule="auto"/>
        <w:ind w:firstLineChars="200" w:firstLine="480"/>
        <w:rPr>
          <w:rFonts w:asciiTheme="minorEastAsia" w:eastAsiaTheme="minorEastAsia" w:hAnsiTheme="minorEastAsia"/>
          <w:sz w:val="24"/>
        </w:rPr>
      </w:pPr>
      <w:r w:rsidRPr="0095775B">
        <w:rPr>
          <w:rFonts w:asciiTheme="minorEastAsia" w:eastAsiaTheme="minorEastAsia" w:hAnsiTheme="minorEastAsia" w:hint="eastAsia"/>
          <w:sz w:val="24"/>
        </w:rPr>
        <w:t>珍眉分为特珍特级、特珍一级、特珍二级、珍眉一级、珍眉二级、珍眉三级、珍眉四级等7个级别，并对外形和内质的感官特征进行了修改（具体见表3）；</w:t>
      </w:r>
    </w:p>
    <w:p w:rsidR="0095775B" w:rsidRDefault="0095775B" w:rsidP="0095775B">
      <w:pPr>
        <w:spacing w:line="360" w:lineRule="auto"/>
        <w:ind w:firstLineChars="200" w:firstLine="480"/>
        <w:rPr>
          <w:rFonts w:asciiTheme="minorEastAsia" w:eastAsiaTheme="minorEastAsia" w:hAnsiTheme="minorEastAsia"/>
          <w:sz w:val="24"/>
        </w:rPr>
      </w:pPr>
      <w:r w:rsidRPr="0095775B">
        <w:rPr>
          <w:rFonts w:asciiTheme="minorEastAsia" w:eastAsiaTheme="minorEastAsia" w:hAnsiTheme="minorEastAsia" w:hint="eastAsia"/>
          <w:sz w:val="24"/>
        </w:rPr>
        <w:lastRenderedPageBreak/>
        <w:t>将雨茶分为一级和二级，删除06版雨茶三级的指标特征（见表4）；</w:t>
      </w:r>
    </w:p>
    <w:p w:rsidR="0095775B" w:rsidRPr="0095775B" w:rsidRDefault="0095775B" w:rsidP="0095775B">
      <w:pPr>
        <w:spacing w:line="360" w:lineRule="auto"/>
        <w:ind w:firstLineChars="200" w:firstLine="480"/>
        <w:rPr>
          <w:rFonts w:asciiTheme="minorEastAsia" w:eastAsiaTheme="minorEastAsia" w:hAnsiTheme="minorEastAsia"/>
          <w:sz w:val="24"/>
        </w:rPr>
      </w:pPr>
      <w:r w:rsidRPr="0095775B">
        <w:rPr>
          <w:rFonts w:asciiTheme="minorEastAsia" w:eastAsiaTheme="minorEastAsia" w:hAnsiTheme="minorEastAsia" w:hint="eastAsia"/>
          <w:sz w:val="24"/>
        </w:rPr>
        <w:t>将贡熙分为特贡一级、特贡二级、贡熙一级、贡熙二级、贡熙三级等5个级别，将原06版贡熙一至五级的感官指标稍作了调整（具体见表5）；</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修改了4.2“理化指标”条例，调整了水分、总灰分、粉末、水浸出物等理化指标的限定值，并增加了茶多酚指标，具体变化如下：</w:t>
      </w:r>
    </w:p>
    <w:p w:rsidR="00DD509A" w:rsidRPr="00DD509A" w:rsidRDefault="00DD509A" w:rsidP="0045106F">
      <w:pPr>
        <w:pStyle w:val="aa"/>
        <w:numPr>
          <w:ilvl w:val="0"/>
          <w:numId w:val="2"/>
        </w:numPr>
        <w:spacing w:line="360" w:lineRule="auto"/>
        <w:ind w:left="0" w:firstLine="480"/>
        <w:rPr>
          <w:rFonts w:asciiTheme="minorEastAsia" w:hAnsiTheme="minorEastAsia"/>
          <w:sz w:val="24"/>
          <w:szCs w:val="24"/>
        </w:rPr>
      </w:pPr>
      <w:r w:rsidRPr="00DD509A">
        <w:rPr>
          <w:rFonts w:asciiTheme="minorEastAsia" w:hAnsiTheme="minorEastAsia" w:hint="eastAsia"/>
          <w:sz w:val="24"/>
          <w:szCs w:val="24"/>
        </w:rPr>
        <w:t>级内茶和贡熙的出厂水分</w:t>
      </w:r>
      <w:r w:rsidR="00B96BF9" w:rsidRPr="00B96BF9">
        <w:rPr>
          <w:rFonts w:asciiTheme="minorEastAsia" w:hAnsiTheme="minorEastAsia" w:hint="eastAsia"/>
          <w:sz w:val="24"/>
          <w:szCs w:val="24"/>
        </w:rPr>
        <w:t>的最高限定值</w:t>
      </w:r>
      <w:r w:rsidRPr="00DD509A">
        <w:rPr>
          <w:rFonts w:asciiTheme="minorEastAsia" w:hAnsiTheme="minorEastAsia" w:hint="eastAsia"/>
          <w:sz w:val="24"/>
          <w:szCs w:val="24"/>
        </w:rPr>
        <w:t>由6.5%修改为7%，所有品种的婺源绿茶销售水分</w:t>
      </w:r>
      <w:r w:rsidR="00B96BF9" w:rsidRPr="00B96BF9">
        <w:rPr>
          <w:rFonts w:asciiTheme="minorEastAsia" w:hAnsiTheme="minorEastAsia" w:hint="eastAsia"/>
          <w:sz w:val="24"/>
          <w:szCs w:val="24"/>
        </w:rPr>
        <w:t>的最高限定值</w:t>
      </w:r>
      <w:r w:rsidRPr="00DD509A">
        <w:rPr>
          <w:rFonts w:asciiTheme="minorEastAsia" w:hAnsiTheme="minorEastAsia" w:hint="eastAsia"/>
          <w:sz w:val="24"/>
          <w:szCs w:val="24"/>
        </w:rPr>
        <w:t>均修改为7%；</w:t>
      </w:r>
    </w:p>
    <w:p w:rsidR="00DD509A" w:rsidRPr="00DD509A" w:rsidRDefault="00DD509A" w:rsidP="0045106F">
      <w:pPr>
        <w:pStyle w:val="aa"/>
        <w:numPr>
          <w:ilvl w:val="0"/>
          <w:numId w:val="2"/>
        </w:numPr>
        <w:spacing w:line="360" w:lineRule="auto"/>
        <w:ind w:left="0" w:firstLine="480"/>
        <w:rPr>
          <w:rFonts w:asciiTheme="minorEastAsia" w:hAnsiTheme="minorEastAsia"/>
          <w:sz w:val="24"/>
          <w:szCs w:val="24"/>
        </w:rPr>
      </w:pPr>
      <w:r w:rsidRPr="00DD509A">
        <w:rPr>
          <w:rFonts w:asciiTheme="minorEastAsia" w:hAnsiTheme="minorEastAsia" w:hint="eastAsia"/>
          <w:sz w:val="24"/>
          <w:szCs w:val="24"/>
        </w:rPr>
        <w:t>将所有品种的婺源绿茶总灰分的最高限定值降为7.5%；</w:t>
      </w:r>
    </w:p>
    <w:p w:rsidR="00DD509A" w:rsidRPr="00DD509A" w:rsidRDefault="00DD509A" w:rsidP="0045106F">
      <w:pPr>
        <w:pStyle w:val="aa"/>
        <w:numPr>
          <w:ilvl w:val="0"/>
          <w:numId w:val="2"/>
        </w:numPr>
        <w:spacing w:line="360" w:lineRule="auto"/>
        <w:ind w:left="0" w:firstLine="480"/>
        <w:rPr>
          <w:rFonts w:asciiTheme="minorEastAsia" w:hAnsiTheme="minorEastAsia"/>
          <w:sz w:val="24"/>
          <w:szCs w:val="24"/>
        </w:rPr>
      </w:pPr>
      <w:r w:rsidRPr="00DD509A">
        <w:rPr>
          <w:rFonts w:asciiTheme="minorEastAsia" w:hAnsiTheme="minorEastAsia" w:hint="eastAsia"/>
          <w:sz w:val="24"/>
          <w:szCs w:val="24"/>
        </w:rPr>
        <w:t>将级内茶和贡熙粉末的最高限定值由1%修改为1.5%；</w:t>
      </w:r>
    </w:p>
    <w:p w:rsidR="00DD509A" w:rsidRPr="00DD509A" w:rsidRDefault="00DD509A" w:rsidP="0045106F">
      <w:pPr>
        <w:pStyle w:val="aa"/>
        <w:numPr>
          <w:ilvl w:val="0"/>
          <w:numId w:val="2"/>
        </w:numPr>
        <w:spacing w:line="360" w:lineRule="auto"/>
        <w:ind w:left="0" w:firstLine="480"/>
        <w:rPr>
          <w:rFonts w:asciiTheme="minorEastAsia" w:hAnsiTheme="minorEastAsia"/>
          <w:sz w:val="24"/>
          <w:szCs w:val="24"/>
        </w:rPr>
      </w:pPr>
      <w:r w:rsidRPr="00DD509A">
        <w:rPr>
          <w:rFonts w:asciiTheme="minorEastAsia" w:hAnsiTheme="minorEastAsia" w:hint="eastAsia"/>
          <w:sz w:val="24"/>
          <w:szCs w:val="24"/>
        </w:rPr>
        <w:t>将</w:t>
      </w:r>
      <w:r w:rsidR="0095775B" w:rsidRPr="0095775B">
        <w:rPr>
          <w:rFonts w:asciiTheme="minorEastAsia" w:hAnsiTheme="minorEastAsia" w:hint="eastAsia"/>
          <w:sz w:val="24"/>
          <w:szCs w:val="24"/>
        </w:rPr>
        <w:t>婺源茗眉水浸出物、珍眉和雨茶</w:t>
      </w:r>
      <w:r w:rsidRPr="00DD509A">
        <w:rPr>
          <w:rFonts w:asciiTheme="minorEastAsia" w:hAnsiTheme="minorEastAsia" w:hint="eastAsia"/>
          <w:sz w:val="24"/>
          <w:szCs w:val="24"/>
        </w:rPr>
        <w:t>水浸出物的最小限定值由36%提高到38%，将级内茶水浸出物的最小限定值由36%降到34%。</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修改了“卫生指标”条例，规定了污染物限量和农药最大残留限量应符合的要求（见4.3）。</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修改了“净含量”条例，删除原有的规定要求，修改为“单价定量包装茶叶的净含量应符合国家质量监督检验检疫总局令【2005】第75号规定”。</w:t>
      </w:r>
    </w:p>
    <w:p w:rsidR="00DD509A" w:rsidRPr="0095775B" w:rsidRDefault="00DD509A" w:rsidP="0095775B">
      <w:pPr>
        <w:pStyle w:val="a0"/>
        <w:numPr>
          <w:ilvl w:val="0"/>
          <w:numId w:val="5"/>
        </w:numPr>
        <w:spacing w:line="360" w:lineRule="auto"/>
        <w:rPr>
          <w:rFonts w:asciiTheme="minorEastAsia" w:eastAsiaTheme="minorEastAsia" w:hAnsiTheme="minorEastAsia"/>
          <w:sz w:val="24"/>
          <w:szCs w:val="24"/>
        </w:rPr>
      </w:pPr>
      <w:r w:rsidRPr="0095775B">
        <w:rPr>
          <w:rFonts w:asciiTheme="minorEastAsia" w:eastAsiaTheme="minorEastAsia" w:hAnsiTheme="minorEastAsia" w:hint="eastAsia"/>
          <w:sz w:val="24"/>
          <w:szCs w:val="24"/>
        </w:rPr>
        <w:t>修改了试验方法</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增加茶多酚含量和净含量的试验方法，重新规定了感官品质、水分、灰分和卫生指标的执行要求（见5）；</w:t>
      </w:r>
    </w:p>
    <w:p w:rsidR="00DD509A" w:rsidRPr="0095775B" w:rsidRDefault="00DD509A" w:rsidP="0095775B">
      <w:pPr>
        <w:pStyle w:val="a0"/>
        <w:numPr>
          <w:ilvl w:val="0"/>
          <w:numId w:val="5"/>
        </w:numPr>
        <w:spacing w:line="360" w:lineRule="auto"/>
        <w:rPr>
          <w:rFonts w:asciiTheme="minorEastAsia" w:eastAsiaTheme="minorEastAsia" w:hAnsiTheme="minorEastAsia"/>
          <w:sz w:val="24"/>
          <w:szCs w:val="24"/>
        </w:rPr>
      </w:pPr>
      <w:r w:rsidRPr="0095775B">
        <w:rPr>
          <w:rFonts w:asciiTheme="minorEastAsia" w:eastAsiaTheme="minorEastAsia" w:hAnsiTheme="minorEastAsia" w:hint="eastAsia"/>
          <w:sz w:val="24"/>
          <w:szCs w:val="24"/>
        </w:rPr>
        <w:t>修改了检验规则。</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将06版中的“组批”修改为“批次”（见6.1），明确在生产和加工中形成的独立数量的产品为一批（唛）；</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增加规定了取样的执行要求（见6.2）；</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修改了出厂检验项目内容和需要型式检查的情况（见6.3和6.4）；</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修改了不合格产品的判定规则，将原06版6.5“复验”条例纳入判定规则条款（见6.5）；</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增加了跟踪检查（见6.6）。</w:t>
      </w:r>
    </w:p>
    <w:p w:rsidR="00DD509A" w:rsidRPr="0095775B" w:rsidRDefault="00DD509A" w:rsidP="0095775B">
      <w:pPr>
        <w:pStyle w:val="a0"/>
        <w:numPr>
          <w:ilvl w:val="0"/>
          <w:numId w:val="5"/>
        </w:numPr>
        <w:spacing w:line="360" w:lineRule="auto"/>
        <w:rPr>
          <w:rFonts w:asciiTheme="minorEastAsia" w:eastAsiaTheme="minorEastAsia" w:hAnsiTheme="minorEastAsia"/>
          <w:sz w:val="24"/>
          <w:szCs w:val="24"/>
        </w:rPr>
      </w:pPr>
      <w:r w:rsidRPr="0095775B">
        <w:rPr>
          <w:rFonts w:asciiTheme="minorEastAsia" w:eastAsiaTheme="minorEastAsia" w:hAnsiTheme="minorEastAsia" w:hint="eastAsia"/>
          <w:sz w:val="24"/>
          <w:szCs w:val="24"/>
        </w:rPr>
        <w:t>严格了标志、包装、运输、贮存的要求。</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单独分为标志、标签、包装、运输、贮存5个部分进行规定；</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“标志”部分增加了添加“婺源绿茶”证明商标的印刷要求（见7.1）；</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“标签”增加执行国家质量监督检验检疫令【2009】第123号强制性规定（见7.2）；</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lastRenderedPageBreak/>
        <w:t>“包装”部分增加了包装材料规定内容，按照GB4806.8和GB 9683规定执行（见7.3）；</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“运输”部分对其文字表述进行修改（见7.4）；</w:t>
      </w:r>
    </w:p>
    <w:p w:rsidR="00DD509A" w:rsidRPr="00DD509A" w:rsidRDefault="00DD509A" w:rsidP="0045106F">
      <w:pPr>
        <w:spacing w:line="360" w:lineRule="auto"/>
        <w:ind w:firstLineChars="200" w:firstLine="480"/>
        <w:rPr>
          <w:rFonts w:asciiTheme="minorEastAsia" w:eastAsiaTheme="minorEastAsia" w:hAnsiTheme="minorEastAsia"/>
          <w:sz w:val="24"/>
        </w:rPr>
      </w:pPr>
      <w:r w:rsidRPr="00DD509A">
        <w:rPr>
          <w:rFonts w:asciiTheme="minorEastAsia" w:eastAsiaTheme="minorEastAsia" w:hAnsiTheme="minorEastAsia" w:hint="eastAsia"/>
          <w:sz w:val="24"/>
        </w:rPr>
        <w:t>“贮存”部分对仓库环境和贮藏方法进行了修改，并增加了GB/T 30375规定的要求和保质期（见7.5）。</w:t>
      </w:r>
    </w:p>
    <w:p w:rsidR="00E55930" w:rsidRPr="00DD509A" w:rsidRDefault="00E55930" w:rsidP="00DD509A">
      <w:pPr>
        <w:spacing w:line="360" w:lineRule="auto"/>
        <w:ind w:left="480" w:firstLineChars="200" w:firstLine="480"/>
        <w:rPr>
          <w:rFonts w:asciiTheme="minorEastAsia" w:eastAsiaTheme="minorEastAsia" w:hAnsiTheme="minorEastAsia"/>
          <w:sz w:val="24"/>
        </w:rPr>
      </w:pPr>
    </w:p>
    <w:sectPr w:rsidR="00E55930" w:rsidRPr="00DD509A" w:rsidSect="00DD509A">
      <w:footerReference w:type="default" r:id="rId8"/>
      <w:pgSz w:w="11906" w:h="16838"/>
      <w:pgMar w:top="1418" w:right="1361"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BF" w:rsidRDefault="00954CBF" w:rsidP="00DD27A2">
      <w:r>
        <w:separator/>
      </w:r>
    </w:p>
  </w:endnote>
  <w:endnote w:type="continuationSeparator" w:id="0">
    <w:p w:rsidR="00954CBF" w:rsidRDefault="00954CBF" w:rsidP="00DD2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43"/>
      <w:docPartObj>
        <w:docPartGallery w:val="Page Numbers (Bottom of Page)"/>
        <w:docPartUnique/>
      </w:docPartObj>
    </w:sdtPr>
    <w:sdtContent>
      <w:p w:rsidR="00DD509A" w:rsidRDefault="003A4316">
        <w:pPr>
          <w:pStyle w:val="a8"/>
          <w:jc w:val="center"/>
        </w:pPr>
        <w:fldSimple w:instr=" PAGE   \* MERGEFORMAT ">
          <w:r w:rsidR="00A00520" w:rsidRPr="00A00520">
            <w:rPr>
              <w:noProof/>
              <w:lang w:val="zh-CN"/>
            </w:rPr>
            <w:t>3</w:t>
          </w:r>
        </w:fldSimple>
      </w:p>
    </w:sdtContent>
  </w:sdt>
  <w:p w:rsidR="00DD509A" w:rsidRDefault="00DD5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BF" w:rsidRDefault="00954CBF" w:rsidP="00DD27A2">
      <w:r>
        <w:separator/>
      </w:r>
    </w:p>
  </w:footnote>
  <w:footnote w:type="continuationSeparator" w:id="0">
    <w:p w:rsidR="00954CBF" w:rsidRDefault="00954CBF" w:rsidP="00DD2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D78CAAD4"/>
    <w:lvl w:ilvl="0">
      <w:start w:val="2"/>
      <w:numFmt w:val="chineseCounting"/>
      <w:suff w:val="nothing"/>
      <w:lvlText w:val="%1、"/>
      <w:lvlJc w:val="left"/>
      <w:rPr>
        <w:rFonts w:hint="eastAsia"/>
        <w:lang w:val="en-US"/>
      </w:r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2C451FA7"/>
    <w:multiLevelType w:val="hybridMultilevel"/>
    <w:tmpl w:val="17FA549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C5917C3"/>
    <w:multiLevelType w:val="multilevel"/>
    <w:tmpl w:val="3E66319C"/>
    <w:lvl w:ilvl="0">
      <w:start w:val="1"/>
      <w:numFmt w:val="none"/>
      <w:pStyle w:val="a0"/>
      <w:suff w:val="nothing"/>
      <w:lvlText w:val="%1——"/>
      <w:lvlJc w:val="left"/>
      <w:pPr>
        <w:ind w:left="408" w:hanging="408"/>
      </w:pPr>
      <w:rPr>
        <w:rFonts w:hint="eastAsia"/>
        <w:lang w:val="en-US"/>
      </w:rPr>
    </w:lvl>
    <w:lvl w:ilvl="1">
      <w:start w:val="1"/>
      <w:numFmt w:val="bullet"/>
      <w:pStyle w:val="a1"/>
      <w:lvlText w:val=""/>
      <w:lvlJc w:val="left"/>
      <w:pPr>
        <w:tabs>
          <w:tab w:val="num" w:pos="51"/>
        </w:tabs>
        <w:ind w:left="555" w:hanging="413"/>
      </w:pPr>
      <w:rPr>
        <w:rFonts w:ascii="Symbol" w:hAnsi="Symbol" w:hint="default"/>
        <w:color w:val="auto"/>
      </w:rPr>
    </w:lvl>
    <w:lvl w:ilvl="2">
      <w:start w:val="1"/>
      <w:numFmt w:val="bullet"/>
      <w:pStyle w:val="a2"/>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abstractNum w:abstractNumId="4">
    <w:nsid w:val="53982C41"/>
    <w:multiLevelType w:val="hybridMultilevel"/>
    <w:tmpl w:val="E2FC9E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6FD6706"/>
    <w:multiLevelType w:val="hybridMultilevel"/>
    <w:tmpl w:val="A1F6D8FE"/>
    <w:lvl w:ilvl="0" w:tplc="9F2253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3"/>
  </w:num>
  <w:num w:numId="4">
    <w:abstractNumId w:val="2"/>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1F0261"/>
    <w:rsid w:val="000B24A1"/>
    <w:rsid w:val="000E4044"/>
    <w:rsid w:val="002F6CF5"/>
    <w:rsid w:val="003A4316"/>
    <w:rsid w:val="0045106F"/>
    <w:rsid w:val="00573888"/>
    <w:rsid w:val="005D5FB1"/>
    <w:rsid w:val="00791CEA"/>
    <w:rsid w:val="00954CBF"/>
    <w:rsid w:val="0095775B"/>
    <w:rsid w:val="00A00520"/>
    <w:rsid w:val="00A3598C"/>
    <w:rsid w:val="00A56CBE"/>
    <w:rsid w:val="00B96BF9"/>
    <w:rsid w:val="00BF6655"/>
    <w:rsid w:val="00C3316C"/>
    <w:rsid w:val="00D12A60"/>
    <w:rsid w:val="00D80B1B"/>
    <w:rsid w:val="00DD27A2"/>
    <w:rsid w:val="00DD509A"/>
    <w:rsid w:val="00E00E7D"/>
    <w:rsid w:val="00E55930"/>
    <w:rsid w:val="6A1F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55930"/>
    <w:pPr>
      <w:widowControl w:val="0"/>
      <w:jc w:val="both"/>
    </w:pPr>
    <w:rPr>
      <w:rFonts w:ascii="Calibri" w:eastAsia="宋体" w:hAnsi="Calibri" w:cs="Times New Roman"/>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rsid w:val="00DD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DD27A2"/>
    <w:rPr>
      <w:rFonts w:ascii="Calibri" w:eastAsia="宋体" w:hAnsi="Calibri" w:cs="Times New Roman"/>
      <w:kern w:val="2"/>
      <w:sz w:val="18"/>
      <w:szCs w:val="18"/>
    </w:rPr>
  </w:style>
  <w:style w:type="paragraph" w:styleId="a8">
    <w:name w:val="footer"/>
    <w:basedOn w:val="a3"/>
    <w:link w:val="Char0"/>
    <w:uiPriority w:val="99"/>
    <w:rsid w:val="00DD27A2"/>
    <w:pPr>
      <w:tabs>
        <w:tab w:val="center" w:pos="4153"/>
        <w:tab w:val="right" w:pos="8306"/>
      </w:tabs>
      <w:snapToGrid w:val="0"/>
      <w:jc w:val="left"/>
    </w:pPr>
    <w:rPr>
      <w:sz w:val="18"/>
      <w:szCs w:val="18"/>
    </w:rPr>
  </w:style>
  <w:style w:type="character" w:customStyle="1" w:styleId="Char0">
    <w:name w:val="页脚 Char"/>
    <w:basedOn w:val="a4"/>
    <w:link w:val="a8"/>
    <w:uiPriority w:val="99"/>
    <w:rsid w:val="00DD27A2"/>
    <w:rPr>
      <w:rFonts w:ascii="Calibri" w:eastAsia="宋体" w:hAnsi="Calibri" w:cs="Times New Roman"/>
      <w:kern w:val="2"/>
      <w:sz w:val="18"/>
      <w:szCs w:val="18"/>
    </w:rPr>
  </w:style>
  <w:style w:type="paragraph" w:customStyle="1" w:styleId="a9">
    <w:name w:val="段"/>
    <w:link w:val="Char1"/>
    <w:rsid w:val="00DD509A"/>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4"/>
    <w:link w:val="a9"/>
    <w:rsid w:val="00DD509A"/>
    <w:rPr>
      <w:rFonts w:ascii="宋体" w:eastAsia="宋体" w:hAnsi="Times New Roman" w:cs="Times New Roman"/>
      <w:noProof/>
      <w:sz w:val="21"/>
    </w:rPr>
  </w:style>
  <w:style w:type="paragraph" w:styleId="aa">
    <w:name w:val="List Paragraph"/>
    <w:basedOn w:val="a3"/>
    <w:uiPriority w:val="34"/>
    <w:qFormat/>
    <w:rsid w:val="00DD509A"/>
    <w:pPr>
      <w:ind w:firstLineChars="200" w:firstLine="420"/>
    </w:pPr>
    <w:rPr>
      <w:rFonts w:asciiTheme="minorHAnsi" w:eastAsiaTheme="minorEastAsia" w:hAnsiTheme="minorHAnsi" w:cstheme="minorBidi"/>
      <w:szCs w:val="22"/>
    </w:rPr>
  </w:style>
  <w:style w:type="paragraph" w:customStyle="1" w:styleId="a0">
    <w:name w:val="列项——（一级）"/>
    <w:rsid w:val="0045106F"/>
    <w:pPr>
      <w:widowControl w:val="0"/>
      <w:numPr>
        <w:numId w:val="3"/>
      </w:numPr>
      <w:jc w:val="both"/>
    </w:pPr>
    <w:rPr>
      <w:rFonts w:ascii="宋体" w:eastAsia="宋体" w:hAnsi="Times New Roman" w:cs="Times New Roman"/>
      <w:sz w:val="21"/>
    </w:rPr>
  </w:style>
  <w:style w:type="paragraph" w:customStyle="1" w:styleId="a1">
    <w:name w:val="列项●（二级）"/>
    <w:rsid w:val="0045106F"/>
    <w:pPr>
      <w:numPr>
        <w:ilvl w:val="1"/>
        <w:numId w:val="3"/>
      </w:numPr>
      <w:tabs>
        <w:tab w:val="left" w:pos="840"/>
      </w:tabs>
      <w:jc w:val="both"/>
    </w:pPr>
    <w:rPr>
      <w:rFonts w:ascii="宋体" w:eastAsia="宋体" w:hAnsi="Times New Roman" w:cs="Times New Roman"/>
      <w:sz w:val="21"/>
    </w:rPr>
  </w:style>
  <w:style w:type="paragraph" w:customStyle="1" w:styleId="a2">
    <w:name w:val="列项◆（三级）"/>
    <w:basedOn w:val="a3"/>
    <w:rsid w:val="0045106F"/>
    <w:pPr>
      <w:numPr>
        <w:ilvl w:val="2"/>
        <w:numId w:val="3"/>
      </w:numPr>
    </w:pPr>
    <w:rPr>
      <w:rFonts w:ascii="宋体" w:hAnsi="Times New Roman"/>
      <w:szCs w:val="21"/>
    </w:rPr>
  </w:style>
  <w:style w:type="paragraph" w:customStyle="1" w:styleId="a">
    <w:name w:val="注×："/>
    <w:rsid w:val="0095775B"/>
    <w:pPr>
      <w:widowControl w:val="0"/>
      <w:numPr>
        <w:numId w:val="12"/>
      </w:numPr>
      <w:autoSpaceDE w:val="0"/>
      <w:autoSpaceDN w:val="0"/>
      <w:jc w:val="both"/>
    </w:pPr>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481</Words>
  <Characters>2744</Characters>
  <Application>Microsoft Office Word</Application>
  <DocSecurity>0</DocSecurity>
  <Lines>22</Lines>
  <Paragraphs>6</Paragraphs>
  <ScaleCrop>false</ScaleCrop>
  <Company>婺源县茶业局</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8</cp:revision>
  <dcterms:created xsi:type="dcterms:W3CDTF">2018-02-08T07:55:00Z</dcterms:created>
  <dcterms:modified xsi:type="dcterms:W3CDTF">2018-04-11T09:03:00Z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