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CC7" w:rsidRDefault="00707CC7" w:rsidP="00707CC7">
      <w:pPr>
        <w:pStyle w:val="afffffc"/>
        <w:framePr w:wrap="around"/>
      </w:pPr>
      <w:r w:rsidRPr="00707CC7">
        <w:rPr>
          <w:rFonts w:ascii="Times New Roman"/>
        </w:rPr>
        <w:t>ICS</w:t>
      </w:r>
      <w:r>
        <w:rPr>
          <w:rFonts w:ascii="MS Mincho" w:eastAsia="MS Mincho" w:hAnsi="MS Mincho" w:cs="MS Mincho" w:hint="eastAsia"/>
        </w:rPr>
        <w:t> </w:t>
      </w:r>
      <w:bookmarkStart w:id="0" w:name="ICS"/>
      <w:r w:rsidR="00254C57">
        <w:fldChar w:fldCharType="begin">
          <w:ffData>
            <w:name w:val="ICS"/>
            <w:enabled/>
            <w:calcOnExit w:val="0"/>
            <w:helpText w:type="autoText" w:val="请输入正确的ICS号："/>
            <w:textInput>
              <w:default w:val="点击此处添加ICS号"/>
            </w:textInput>
          </w:ffData>
        </w:fldChar>
      </w:r>
      <w:r>
        <w:instrText xml:space="preserve"> FORMTEXT </w:instrText>
      </w:r>
      <w:r w:rsidR="00254C57">
        <w:fldChar w:fldCharType="separate"/>
      </w:r>
      <w:r>
        <w:rPr>
          <w:rFonts w:hint="eastAsia"/>
          <w:noProof/>
        </w:rPr>
        <w:t>点击此处添加ICS号</w:t>
      </w:r>
      <w:r w:rsidR="00254C57">
        <w:fldChar w:fldCharType="end"/>
      </w:r>
      <w:bookmarkEnd w:id="0"/>
    </w:p>
    <w:bookmarkStart w:id="1" w:name="WXFLH"/>
    <w:p w:rsidR="00707CC7" w:rsidRDefault="00254C57" w:rsidP="00707CC7">
      <w:pPr>
        <w:pStyle w:val="afffffc"/>
        <w:framePr w:wrap="around"/>
      </w:pPr>
      <w:r>
        <w:fldChar w:fldCharType="begin">
          <w:ffData>
            <w:name w:val="WXFLH"/>
            <w:enabled/>
            <w:calcOnExit w:val="0"/>
            <w:helpText w:type="autoText" w:val="请输入中国标准文献分类号："/>
            <w:textInput>
              <w:default w:val="点击此处添加中国标准文献分类号"/>
            </w:textInput>
          </w:ffData>
        </w:fldChar>
      </w:r>
      <w:r w:rsidR="00707CC7">
        <w:instrText xml:space="preserve"> FORMTEXT </w:instrText>
      </w:r>
      <w:r>
        <w:fldChar w:fldCharType="separate"/>
      </w:r>
      <w:r w:rsidR="00707CC7">
        <w:rPr>
          <w:rFonts w:hint="eastAsia"/>
          <w:noProof/>
        </w:rPr>
        <w:t>点击此处添加中国标准文献分类号</w:t>
      </w:r>
      <w:r>
        <w:fldChar w:fldCharType="end"/>
      </w:r>
      <w:bookmarkEnd w:id="1"/>
    </w:p>
    <w:tbl>
      <w:tblPr>
        <w:tblStyle w:val="afffff8"/>
        <w:tblW w:w="0" w:type="auto"/>
        <w:tblLook w:val="04A0"/>
      </w:tblPr>
      <w:tblGrid>
        <w:gridCol w:w="9854"/>
      </w:tblGrid>
      <w:tr w:rsidR="00707CC7" w:rsidTr="00707CC7">
        <w:tc>
          <w:tcPr>
            <w:tcW w:w="9854" w:type="dxa"/>
            <w:tcBorders>
              <w:top w:val="nil"/>
              <w:left w:val="nil"/>
              <w:bottom w:val="nil"/>
              <w:right w:val="nil"/>
            </w:tcBorders>
            <w:shd w:val="clear" w:color="auto" w:fill="auto"/>
          </w:tcPr>
          <w:p w:rsidR="00707CC7" w:rsidRDefault="00254C57" w:rsidP="00707CC7">
            <w:pPr>
              <w:pStyle w:val="afffffc"/>
              <w:framePr w:wrap="around"/>
            </w:pPr>
            <w:r>
              <w:rPr>
                <w:noProof/>
              </w:rPr>
              <w:pict>
                <v:rect id="BAH" o:spid="_x0000_s1031" style="position:absolute;margin-left:-5.25pt;margin-top:0;width:68.25pt;height:15.6pt;z-index:-251653120" stroked="f"/>
              </w:pict>
            </w:r>
            <w:r>
              <w:fldChar w:fldCharType="begin">
                <w:ffData>
                  <w:name w:val="BAH"/>
                  <w:enabled/>
                  <w:calcOnExit w:val="0"/>
                  <w:textInput/>
                </w:ffData>
              </w:fldChar>
            </w:r>
            <w:bookmarkStart w:id="2" w:name="BAH"/>
            <w:r w:rsidR="00707CC7">
              <w:instrText xml:space="preserve"> FORMTEXT </w:instrText>
            </w:r>
            <w:r>
              <w:fldChar w:fldCharType="separate"/>
            </w:r>
            <w:r w:rsidR="00707CC7">
              <w:rPr>
                <w:noProof/>
              </w:rPr>
              <w:t> </w:t>
            </w:r>
            <w:r w:rsidR="00707CC7">
              <w:rPr>
                <w:noProof/>
              </w:rPr>
              <w:t> </w:t>
            </w:r>
            <w:r w:rsidR="00707CC7">
              <w:rPr>
                <w:noProof/>
              </w:rPr>
              <w:t> </w:t>
            </w:r>
            <w:r w:rsidR="00707CC7">
              <w:rPr>
                <w:noProof/>
              </w:rPr>
              <w:t> </w:t>
            </w:r>
            <w:r w:rsidR="00707CC7">
              <w:rPr>
                <w:noProof/>
              </w:rPr>
              <w:t> </w:t>
            </w:r>
            <w:r>
              <w:fldChar w:fldCharType="end"/>
            </w:r>
            <w:bookmarkEnd w:id="2"/>
          </w:p>
        </w:tc>
      </w:tr>
    </w:tbl>
    <w:p w:rsidR="00707CC7" w:rsidRDefault="00707CC7" w:rsidP="00707CC7">
      <w:pPr>
        <w:pStyle w:val="affffa"/>
        <w:framePr w:wrap="around"/>
      </w:pPr>
      <w:r>
        <w:t>DB</w:t>
      </w:r>
      <w:bookmarkStart w:id="3" w:name="c3"/>
      <w:r w:rsidR="00254C57">
        <w:fldChar w:fldCharType="begin">
          <w:ffData>
            <w:name w:val="c3"/>
            <w:enabled/>
            <w:calcOnExit w:val="0"/>
            <w:textInput>
              <w:default w:val="36"/>
              <w:maxLength w:val="2"/>
            </w:textInput>
          </w:ffData>
        </w:fldChar>
      </w:r>
      <w:r w:rsidR="000957AF">
        <w:instrText xml:space="preserve"> FORMTEXT </w:instrText>
      </w:r>
      <w:r w:rsidR="00254C57">
        <w:fldChar w:fldCharType="separate"/>
      </w:r>
      <w:r w:rsidR="000957AF">
        <w:rPr>
          <w:noProof/>
        </w:rPr>
        <w:t>36</w:t>
      </w:r>
      <w:r w:rsidR="00254C57">
        <w:fldChar w:fldCharType="end"/>
      </w:r>
      <w:bookmarkEnd w:id="3"/>
    </w:p>
    <w:bookmarkStart w:id="4" w:name="c4"/>
    <w:p w:rsidR="00707CC7" w:rsidRDefault="00254C57" w:rsidP="00707CC7">
      <w:pPr>
        <w:pStyle w:val="affffb"/>
        <w:framePr w:wrap="around"/>
      </w:pPr>
      <w:r>
        <w:fldChar w:fldCharType="begin">
          <w:ffData>
            <w:name w:val="c4"/>
            <w:enabled/>
            <w:calcOnExit w:val="0"/>
            <w:textInput>
              <w:default w:val="江西省"/>
            </w:textInput>
          </w:ffData>
        </w:fldChar>
      </w:r>
      <w:r w:rsidR="00707CC7">
        <w:instrText xml:space="preserve"> FORMTEXT </w:instrText>
      </w:r>
      <w:r>
        <w:fldChar w:fldCharType="separate"/>
      </w:r>
      <w:r w:rsidR="00707CC7">
        <w:rPr>
          <w:noProof/>
        </w:rPr>
        <w:t>江西省</w:t>
      </w:r>
      <w:r>
        <w:fldChar w:fldCharType="end"/>
      </w:r>
      <w:bookmarkEnd w:id="4"/>
      <w:r w:rsidR="00707CC7">
        <w:rPr>
          <w:rFonts w:hint="eastAsia"/>
        </w:rPr>
        <w:t>地方标准</w:t>
      </w:r>
    </w:p>
    <w:p w:rsidR="00707CC7" w:rsidRDefault="00707CC7" w:rsidP="00707CC7">
      <w:pPr>
        <w:pStyle w:val="2"/>
        <w:framePr w:wrap="around"/>
        <w:rPr>
          <w:rFonts w:hAnsi="黑体"/>
        </w:rPr>
      </w:pPr>
      <w:r w:rsidRPr="00707CC7">
        <w:rPr>
          <w:rFonts w:ascii="Times New Roman"/>
        </w:rPr>
        <w:t xml:space="preserve">DB </w:t>
      </w:r>
      <w:bookmarkStart w:id="5" w:name="StdNo0"/>
      <w:r w:rsidR="00254C57">
        <w:rPr>
          <w:rFonts w:hAnsi="黑体"/>
        </w:rPr>
        <w:fldChar w:fldCharType="begin">
          <w:ffData>
            <w:name w:val="StdNo0"/>
            <w:enabled/>
            <w:calcOnExit w:val="0"/>
            <w:textInput>
              <w:default w:val="36"/>
              <w:maxLength w:val="2"/>
            </w:textInput>
          </w:ffData>
        </w:fldChar>
      </w:r>
      <w:r w:rsidR="000957AF">
        <w:rPr>
          <w:rFonts w:hAnsi="黑体"/>
        </w:rPr>
        <w:instrText xml:space="preserve"> FORMTEXT </w:instrText>
      </w:r>
      <w:r w:rsidR="00254C57">
        <w:rPr>
          <w:rFonts w:hAnsi="黑体"/>
        </w:rPr>
      </w:r>
      <w:r w:rsidR="00254C57">
        <w:rPr>
          <w:rFonts w:hAnsi="黑体"/>
        </w:rPr>
        <w:fldChar w:fldCharType="separate"/>
      </w:r>
      <w:r w:rsidR="000957AF">
        <w:rPr>
          <w:rFonts w:hAnsi="黑体"/>
          <w:noProof/>
        </w:rPr>
        <w:t>36</w:t>
      </w:r>
      <w:r w:rsidR="00254C57">
        <w:rPr>
          <w:rFonts w:hAnsi="黑体"/>
        </w:rPr>
        <w:fldChar w:fldCharType="end"/>
      </w:r>
      <w:bookmarkEnd w:id="5"/>
      <w:r>
        <w:rPr>
          <w:rFonts w:hAnsi="黑体"/>
        </w:rPr>
        <w:t xml:space="preserve">/ </w:t>
      </w:r>
      <w:bookmarkStart w:id="6" w:name="StdNo1"/>
      <w:r w:rsidR="00254C57">
        <w:rPr>
          <w:rFonts w:hAnsi="黑体"/>
        </w:rPr>
        <w:fldChar w:fldCharType="begin">
          <w:ffData>
            <w:name w:val="StdNo1"/>
            <w:enabled/>
            <w:calcOnExit w:val="0"/>
            <w:textInput>
              <w:default w:val="XXXXX"/>
            </w:textInput>
          </w:ffData>
        </w:fldChar>
      </w:r>
      <w:r>
        <w:rPr>
          <w:rFonts w:hAnsi="黑体"/>
        </w:rPr>
        <w:instrText xml:space="preserve"> FORMTEXT </w:instrText>
      </w:r>
      <w:r w:rsidR="00254C57">
        <w:rPr>
          <w:rFonts w:hAnsi="黑体"/>
        </w:rPr>
      </w:r>
      <w:r w:rsidR="00254C57">
        <w:rPr>
          <w:rFonts w:hAnsi="黑体"/>
        </w:rPr>
        <w:fldChar w:fldCharType="separate"/>
      </w:r>
      <w:r>
        <w:rPr>
          <w:rFonts w:hAnsi="黑体"/>
          <w:noProof/>
        </w:rPr>
        <w:t>XXXXX</w:t>
      </w:r>
      <w:r w:rsidR="00254C57">
        <w:rPr>
          <w:rFonts w:hAnsi="黑体"/>
        </w:rPr>
        <w:fldChar w:fldCharType="end"/>
      </w:r>
      <w:bookmarkEnd w:id="6"/>
      <w:r>
        <w:rPr>
          <w:rFonts w:hAnsi="黑体"/>
        </w:rPr>
        <w:t>—</w:t>
      </w:r>
      <w:bookmarkStart w:id="7" w:name="StdNo2"/>
      <w:r w:rsidR="00254C57">
        <w:rPr>
          <w:rFonts w:hAnsi="黑体"/>
        </w:rPr>
        <w:fldChar w:fldCharType="begin">
          <w:ffData>
            <w:name w:val="StdNo2"/>
            <w:enabled/>
            <w:calcOnExit w:val="0"/>
            <w:textInput>
              <w:default w:val="XXXX"/>
              <w:maxLength w:val="4"/>
            </w:textInput>
          </w:ffData>
        </w:fldChar>
      </w:r>
      <w:r>
        <w:rPr>
          <w:rFonts w:hAnsi="黑体"/>
        </w:rPr>
        <w:instrText xml:space="preserve"> FORMTEXT </w:instrText>
      </w:r>
      <w:r w:rsidR="00254C57">
        <w:rPr>
          <w:rFonts w:hAnsi="黑体"/>
        </w:rPr>
      </w:r>
      <w:r w:rsidR="00254C57">
        <w:rPr>
          <w:rFonts w:hAnsi="黑体"/>
        </w:rPr>
        <w:fldChar w:fldCharType="separate"/>
      </w:r>
      <w:r>
        <w:rPr>
          <w:rFonts w:hAnsi="黑体"/>
          <w:noProof/>
        </w:rPr>
        <w:t>XXXX</w:t>
      </w:r>
      <w:r w:rsidR="00254C57">
        <w:rPr>
          <w:rFonts w:hAnsi="黑体"/>
        </w:rPr>
        <w:fldChar w:fldCharType="end"/>
      </w:r>
      <w:bookmarkEnd w:id="7"/>
    </w:p>
    <w:tbl>
      <w:tblPr>
        <w:tblStyle w:val="afffff8"/>
        <w:tblW w:w="0" w:type="auto"/>
        <w:tblLook w:val="04A0"/>
      </w:tblPr>
      <w:tblGrid>
        <w:gridCol w:w="9356"/>
      </w:tblGrid>
      <w:tr w:rsidR="00707CC7" w:rsidTr="00707CC7">
        <w:tc>
          <w:tcPr>
            <w:tcW w:w="9356" w:type="dxa"/>
            <w:tcBorders>
              <w:top w:val="nil"/>
              <w:left w:val="nil"/>
              <w:bottom w:val="nil"/>
              <w:right w:val="nil"/>
            </w:tcBorders>
            <w:shd w:val="clear" w:color="auto" w:fill="auto"/>
          </w:tcPr>
          <w:p w:rsidR="00707CC7" w:rsidRDefault="00254C57" w:rsidP="00707CC7">
            <w:pPr>
              <w:pStyle w:val="afff7"/>
              <w:framePr w:wrap="around"/>
            </w:pPr>
            <w:bookmarkStart w:id="8" w:name="DT"/>
            <w:r>
              <w:rPr>
                <w:noProof/>
              </w:rPr>
              <w:pict>
                <v:rect id="DT" o:spid="_x0000_s1028" style="position:absolute;left:0;text-align:left;margin-left:372.8pt;margin-top:2.7pt;width:90pt;height:18pt;z-index:-251656192" stroked="f"/>
              </w:pict>
            </w:r>
            <w:r>
              <w:fldChar w:fldCharType="begin">
                <w:ffData>
                  <w:name w:val="DT"/>
                  <w:enabled/>
                  <w:calcOnExit w:val="0"/>
                  <w:textInput/>
                </w:ffData>
              </w:fldChar>
            </w:r>
            <w:r w:rsidR="00707CC7">
              <w:instrText xml:space="preserve"> FORMTEXT </w:instrText>
            </w:r>
            <w:r>
              <w:fldChar w:fldCharType="separate"/>
            </w:r>
            <w:r w:rsidR="00707CC7">
              <w:rPr>
                <w:noProof/>
              </w:rPr>
              <w:t> </w:t>
            </w:r>
            <w:r w:rsidR="00707CC7">
              <w:rPr>
                <w:noProof/>
              </w:rPr>
              <w:t> </w:t>
            </w:r>
            <w:r w:rsidR="00707CC7">
              <w:rPr>
                <w:noProof/>
              </w:rPr>
              <w:t> </w:t>
            </w:r>
            <w:r w:rsidR="00707CC7">
              <w:rPr>
                <w:noProof/>
              </w:rPr>
              <w:t> </w:t>
            </w:r>
            <w:r w:rsidR="00707CC7">
              <w:rPr>
                <w:noProof/>
              </w:rPr>
              <w:t> </w:t>
            </w:r>
            <w:r>
              <w:fldChar w:fldCharType="end"/>
            </w:r>
            <w:bookmarkEnd w:id="8"/>
          </w:p>
        </w:tc>
      </w:tr>
    </w:tbl>
    <w:p w:rsidR="00707CC7" w:rsidRDefault="00707CC7" w:rsidP="00707CC7">
      <w:pPr>
        <w:pStyle w:val="2"/>
        <w:framePr w:wrap="around"/>
        <w:rPr>
          <w:rFonts w:hAnsi="黑体"/>
        </w:rPr>
      </w:pPr>
    </w:p>
    <w:p w:rsidR="00707CC7" w:rsidRDefault="00707CC7" w:rsidP="00707CC7">
      <w:pPr>
        <w:pStyle w:val="2"/>
        <w:framePr w:wrap="around"/>
        <w:rPr>
          <w:rFonts w:hAnsi="黑体"/>
        </w:rPr>
      </w:pPr>
    </w:p>
    <w:bookmarkStart w:id="9" w:name="StdName"/>
    <w:p w:rsidR="00707CC7" w:rsidRDefault="00254C57" w:rsidP="00707CC7">
      <w:pPr>
        <w:pStyle w:val="afff8"/>
        <w:framePr w:wrap="around"/>
      </w:pPr>
      <w:r>
        <w:fldChar w:fldCharType="begin">
          <w:ffData>
            <w:name w:val="StdName"/>
            <w:enabled/>
            <w:calcOnExit w:val="0"/>
            <w:textInput>
              <w:default w:val="高速公路环境监测技术规范 第2部分 运营期环境质量监测"/>
            </w:textInput>
          </w:ffData>
        </w:fldChar>
      </w:r>
      <w:r w:rsidR="005E0636">
        <w:instrText xml:space="preserve"> FORMTEXT </w:instrText>
      </w:r>
      <w:r>
        <w:fldChar w:fldCharType="separate"/>
      </w:r>
      <w:r w:rsidR="005E0636">
        <w:rPr>
          <w:rFonts w:hint="eastAsia"/>
          <w:noProof/>
        </w:rPr>
        <w:t>高速公路环境监测技术规范 第2部分 运营期环境质量监测</w:t>
      </w:r>
      <w:r>
        <w:fldChar w:fldCharType="end"/>
      </w:r>
      <w:bookmarkEnd w:id="9"/>
    </w:p>
    <w:bookmarkStart w:id="10" w:name="StdEnglishName"/>
    <w:p w:rsidR="00707CC7" w:rsidRDefault="00254C57" w:rsidP="00707CC7">
      <w:pPr>
        <w:pStyle w:val="afff9"/>
        <w:framePr w:wrap="around"/>
      </w:pPr>
      <w:r>
        <w:fldChar w:fldCharType="begin">
          <w:ffData>
            <w:name w:val="StdEnglishName"/>
            <w:enabled/>
            <w:calcOnExit w:val="0"/>
            <w:textInput>
              <w:default w:val="Technical Specification for Environment Monitoring of Highway  part2 :Environment quality Monitoring of Operation Period "/>
            </w:textInput>
          </w:ffData>
        </w:fldChar>
      </w:r>
      <w:r w:rsidR="00CA44CA">
        <w:instrText xml:space="preserve"> FORMTEXT </w:instrText>
      </w:r>
      <w:r>
        <w:fldChar w:fldCharType="separate"/>
      </w:r>
      <w:r w:rsidR="00CA44CA">
        <w:rPr>
          <w:noProof/>
        </w:rPr>
        <w:t xml:space="preserve">Technical Specification for Environment Monitoring of Highway  part2 :Environment quality Monitoring of Operation Period </w:t>
      </w:r>
      <w:r>
        <w:fldChar w:fldCharType="end"/>
      </w:r>
      <w:bookmarkEnd w:id="10"/>
    </w:p>
    <w:bookmarkStart w:id="11" w:name="YZBS"/>
    <w:p w:rsidR="00707CC7" w:rsidRPr="00707CC7" w:rsidRDefault="00254C57" w:rsidP="00707CC7">
      <w:pPr>
        <w:pStyle w:val="afffa"/>
        <w:framePr w:wrap="around"/>
      </w:pPr>
      <w:r>
        <w:fldChar w:fldCharType="begin">
          <w:ffData>
            <w:name w:val="YZBS"/>
            <w:enabled/>
            <w:calcOnExit w:val="0"/>
            <w:textInput>
              <w:default w:val="点击此处添加与国际标准一致性程度的标识"/>
            </w:textInput>
          </w:ffData>
        </w:fldChar>
      </w:r>
      <w:r w:rsidR="00707CC7">
        <w:instrText xml:space="preserve"> FORMTEXT </w:instrText>
      </w:r>
      <w:r>
        <w:fldChar w:fldCharType="separate"/>
      </w:r>
      <w:r w:rsidR="00707CC7">
        <w:rPr>
          <w:rFonts w:hint="eastAsia"/>
          <w:noProof/>
        </w:rPr>
        <w:t>点击此处添加与国际标准一致性程度的标识</w:t>
      </w:r>
      <w:r>
        <w:fldChar w:fldCharType="end"/>
      </w:r>
      <w:bookmarkEnd w:id="11"/>
    </w:p>
    <w:tbl>
      <w:tblPr>
        <w:tblStyle w:val="afffff8"/>
        <w:tblW w:w="0" w:type="auto"/>
        <w:tblLook w:val="04A0"/>
      </w:tblPr>
      <w:tblGrid>
        <w:gridCol w:w="9855"/>
      </w:tblGrid>
      <w:tr w:rsidR="00707CC7" w:rsidTr="00707CC7">
        <w:tc>
          <w:tcPr>
            <w:tcW w:w="9855" w:type="dxa"/>
            <w:tcBorders>
              <w:top w:val="nil"/>
              <w:left w:val="nil"/>
              <w:bottom w:val="nil"/>
              <w:right w:val="nil"/>
            </w:tcBorders>
            <w:shd w:val="clear" w:color="auto" w:fill="auto"/>
          </w:tcPr>
          <w:p w:rsidR="00707CC7" w:rsidRDefault="00254C57" w:rsidP="00707CC7">
            <w:pPr>
              <w:pStyle w:val="afffb"/>
              <w:framePr w:wrap="around"/>
            </w:pPr>
            <w:r>
              <w:rPr>
                <w:noProof/>
              </w:rPr>
              <w:pict>
                <v:rect id="RQ" o:spid="_x0000_s1030" style="position:absolute;left:0;text-align:left;margin-left:173.3pt;margin-top:45.15pt;width:150pt;height:20pt;z-index:-251654144" stroked="f">
                  <w10:anchorlock/>
                </v:rect>
              </w:pict>
            </w:r>
            <w:r>
              <w:rPr>
                <w:noProof/>
              </w:rPr>
              <w:pict>
                <v:rect id="LB" o:spid="_x0000_s1029" style="position:absolute;left:0;text-align:left;margin-left:193.3pt;margin-top:20.15pt;width:100pt;height:24pt;z-index:-251655168" stroked="f"/>
              </w:pict>
            </w:r>
            <w:r>
              <w:fldChar w:fldCharType="begin">
                <w:ffData>
                  <w:name w:val="LB"/>
                  <w:enabled/>
                  <w:calcOnExit w:val="0"/>
                  <w:ddList>
                    <w:result w:val="6"/>
                    <w:listEntry w:val="文稿版次选择"/>
                    <w:listEntry w:val="（工作组讨论稿）"/>
                    <w:listEntry w:val="（征求意见稿）"/>
                    <w:listEntry w:val="（送审讨论稿）"/>
                    <w:listEntry w:val="（送审稿）"/>
                    <w:listEntry w:val="（报批稿）"/>
                  </w:ddList>
                </w:ffData>
              </w:fldChar>
            </w:r>
            <w:bookmarkStart w:id="12" w:name="LB"/>
            <w:r w:rsidR="00707CC7">
              <w:instrText xml:space="preserve"> FORMDROPDOWN </w:instrText>
            </w:r>
            <w:r>
              <w:fldChar w:fldCharType="end"/>
            </w:r>
            <w:bookmarkEnd w:id="12"/>
          </w:p>
        </w:tc>
      </w:tr>
      <w:bookmarkStart w:id="13" w:name="WCRQ"/>
      <w:tr w:rsidR="00707CC7" w:rsidTr="00707CC7">
        <w:tc>
          <w:tcPr>
            <w:tcW w:w="9855" w:type="dxa"/>
            <w:tcBorders>
              <w:top w:val="nil"/>
              <w:left w:val="nil"/>
              <w:bottom w:val="nil"/>
              <w:right w:val="nil"/>
            </w:tcBorders>
            <w:shd w:val="clear" w:color="auto" w:fill="auto"/>
          </w:tcPr>
          <w:p w:rsidR="00707CC7" w:rsidRDefault="00254C57" w:rsidP="00707CC7">
            <w:pPr>
              <w:pStyle w:val="afffc"/>
              <w:framePr w:wrap="around"/>
            </w:pPr>
            <w:r>
              <w:fldChar w:fldCharType="begin">
                <w:ffData>
                  <w:name w:val="WCRQ"/>
                  <w:enabled/>
                  <w:calcOnExit w:val="0"/>
                  <w:textInput/>
                </w:ffData>
              </w:fldChar>
            </w:r>
            <w:r w:rsidR="00707CC7">
              <w:instrText xml:space="preserve"> FORMTEXT </w:instrText>
            </w:r>
            <w:r>
              <w:fldChar w:fldCharType="separate"/>
            </w:r>
            <w:r w:rsidR="00707CC7">
              <w:rPr>
                <w:noProof/>
              </w:rPr>
              <w:t> </w:t>
            </w:r>
            <w:r w:rsidR="00707CC7">
              <w:rPr>
                <w:noProof/>
              </w:rPr>
              <w:t> </w:t>
            </w:r>
            <w:r w:rsidR="00707CC7">
              <w:rPr>
                <w:noProof/>
              </w:rPr>
              <w:t> </w:t>
            </w:r>
            <w:r w:rsidR="00707CC7">
              <w:rPr>
                <w:noProof/>
              </w:rPr>
              <w:t> </w:t>
            </w:r>
            <w:r w:rsidR="00707CC7">
              <w:rPr>
                <w:noProof/>
              </w:rPr>
              <w:t> </w:t>
            </w:r>
            <w:r>
              <w:fldChar w:fldCharType="end"/>
            </w:r>
            <w:bookmarkEnd w:id="13"/>
          </w:p>
        </w:tc>
      </w:tr>
    </w:tbl>
    <w:bookmarkStart w:id="14" w:name="FY"/>
    <w:p w:rsidR="00707CC7" w:rsidRDefault="00254C57" w:rsidP="006D7201">
      <w:pPr>
        <w:pStyle w:val="affffff5"/>
        <w:framePr w:wrap="around" w:hAnchor="page" w:x="1261" w:y="14041"/>
      </w:pPr>
      <w:r>
        <w:rPr>
          <w:rFonts w:ascii="黑体"/>
        </w:rPr>
        <w:fldChar w:fldCharType="begin">
          <w:ffData>
            <w:name w:val="FY"/>
            <w:enabled/>
            <w:calcOnExit w:val="0"/>
            <w:textInput>
              <w:default w:val="2018"/>
              <w:maxLength w:val="4"/>
            </w:textInput>
          </w:ffData>
        </w:fldChar>
      </w:r>
      <w:r w:rsidR="000957AF">
        <w:rPr>
          <w:rFonts w:ascii="黑体"/>
        </w:rPr>
        <w:instrText xml:space="preserve"> FORMTEXT </w:instrText>
      </w:r>
      <w:r>
        <w:rPr>
          <w:rFonts w:ascii="黑体"/>
        </w:rPr>
      </w:r>
      <w:r>
        <w:rPr>
          <w:rFonts w:ascii="黑体"/>
        </w:rPr>
        <w:fldChar w:fldCharType="separate"/>
      </w:r>
      <w:r w:rsidR="000957AF">
        <w:rPr>
          <w:rFonts w:ascii="黑体"/>
          <w:noProof/>
        </w:rPr>
        <w:t>2018</w:t>
      </w:r>
      <w:r>
        <w:rPr>
          <w:rFonts w:ascii="黑体"/>
        </w:rPr>
        <w:fldChar w:fldCharType="end"/>
      </w:r>
      <w:bookmarkEnd w:id="14"/>
      <w:r w:rsidR="00707CC7" w:rsidRPr="00707CC7">
        <w:rPr>
          <w:rFonts w:ascii="黑体"/>
        </w:rPr>
        <w:t>-</w:t>
      </w:r>
      <w:r w:rsidRPr="00707CC7">
        <w:rPr>
          <w:rFonts w:ascii="黑体"/>
        </w:rPr>
        <w:fldChar w:fldCharType="begin">
          <w:ffData>
            <w:name w:val="FM"/>
            <w:enabled/>
            <w:calcOnExit w:val="0"/>
            <w:textInput>
              <w:default w:val="XX"/>
              <w:maxLength w:val="2"/>
            </w:textInput>
          </w:ffData>
        </w:fldChar>
      </w:r>
      <w:r w:rsidR="00707CC7" w:rsidRPr="00707CC7">
        <w:rPr>
          <w:rFonts w:ascii="黑体"/>
        </w:rPr>
        <w:instrText xml:space="preserve"> FORMTEXT </w:instrText>
      </w:r>
      <w:r w:rsidRPr="00707CC7">
        <w:rPr>
          <w:rFonts w:ascii="黑体"/>
        </w:rPr>
      </w:r>
      <w:r w:rsidRPr="00707CC7">
        <w:rPr>
          <w:rFonts w:ascii="黑体"/>
        </w:rPr>
        <w:fldChar w:fldCharType="separate"/>
      </w:r>
      <w:r w:rsidR="00707CC7" w:rsidRPr="00707CC7">
        <w:rPr>
          <w:rFonts w:ascii="黑体"/>
          <w:noProof/>
        </w:rPr>
        <w:t>XX</w:t>
      </w:r>
      <w:r w:rsidRPr="00707CC7">
        <w:rPr>
          <w:rFonts w:ascii="黑体"/>
        </w:rPr>
        <w:fldChar w:fldCharType="end"/>
      </w:r>
      <w:r w:rsidR="00707CC7" w:rsidRPr="00707CC7">
        <w:rPr>
          <w:rFonts w:ascii="黑体"/>
        </w:rPr>
        <w:t>-</w:t>
      </w:r>
      <w:bookmarkStart w:id="15" w:name="FD"/>
      <w:r w:rsidRPr="00707CC7">
        <w:rPr>
          <w:rFonts w:ascii="黑体"/>
        </w:rPr>
        <w:fldChar w:fldCharType="begin">
          <w:ffData>
            <w:name w:val="FD"/>
            <w:enabled/>
            <w:calcOnExit w:val="0"/>
            <w:textInput>
              <w:default w:val="XX"/>
              <w:maxLength w:val="2"/>
            </w:textInput>
          </w:ffData>
        </w:fldChar>
      </w:r>
      <w:r w:rsidR="00707CC7" w:rsidRPr="00707CC7">
        <w:rPr>
          <w:rFonts w:ascii="黑体"/>
        </w:rPr>
        <w:instrText xml:space="preserve"> FORMTEXT </w:instrText>
      </w:r>
      <w:r w:rsidRPr="00707CC7">
        <w:rPr>
          <w:rFonts w:ascii="黑体"/>
        </w:rPr>
      </w:r>
      <w:r w:rsidRPr="00707CC7">
        <w:rPr>
          <w:rFonts w:ascii="黑体"/>
        </w:rPr>
        <w:fldChar w:fldCharType="separate"/>
      </w:r>
      <w:r w:rsidR="00707CC7" w:rsidRPr="00707CC7">
        <w:rPr>
          <w:rFonts w:ascii="黑体"/>
          <w:noProof/>
        </w:rPr>
        <w:t>XX</w:t>
      </w:r>
      <w:r w:rsidRPr="00707CC7">
        <w:rPr>
          <w:rFonts w:ascii="黑体"/>
        </w:rPr>
        <w:fldChar w:fldCharType="end"/>
      </w:r>
      <w:bookmarkEnd w:id="15"/>
      <w:r w:rsidR="00707CC7">
        <w:rPr>
          <w:rFonts w:hint="eastAsia"/>
        </w:rPr>
        <w:t>发布</w:t>
      </w:r>
      <w:r>
        <w:pict>
          <v:line id="_x0000_s1026" style="position:absolute;z-index:251658240;mso-position-horizontal-relative:text;mso-position-vertical-relative:page" from="-1.5pt,728.5pt" to="474.75pt,728.5pt">
            <w10:wrap anchory="page"/>
            <w10:anchorlock/>
          </v:line>
        </w:pict>
      </w:r>
    </w:p>
    <w:bookmarkStart w:id="16" w:name="SY"/>
    <w:p w:rsidR="00707CC7" w:rsidRDefault="00254C57" w:rsidP="00574EFB">
      <w:pPr>
        <w:pStyle w:val="affffff6"/>
        <w:framePr w:wrap="around" w:hAnchor="page" w:x="6826" w:y="14056"/>
      </w:pPr>
      <w:r>
        <w:rPr>
          <w:rFonts w:ascii="黑体"/>
        </w:rPr>
        <w:fldChar w:fldCharType="begin">
          <w:ffData>
            <w:name w:val="SY"/>
            <w:enabled/>
            <w:calcOnExit w:val="0"/>
            <w:textInput>
              <w:default w:val="2018"/>
              <w:maxLength w:val="4"/>
            </w:textInput>
          </w:ffData>
        </w:fldChar>
      </w:r>
      <w:r w:rsidR="000957AF">
        <w:rPr>
          <w:rFonts w:ascii="黑体"/>
        </w:rPr>
        <w:instrText xml:space="preserve"> FORMTEXT </w:instrText>
      </w:r>
      <w:r>
        <w:rPr>
          <w:rFonts w:ascii="黑体"/>
        </w:rPr>
      </w:r>
      <w:r>
        <w:rPr>
          <w:rFonts w:ascii="黑体"/>
        </w:rPr>
        <w:fldChar w:fldCharType="separate"/>
      </w:r>
      <w:r w:rsidR="000957AF">
        <w:rPr>
          <w:rFonts w:ascii="黑体"/>
          <w:noProof/>
        </w:rPr>
        <w:t>2018</w:t>
      </w:r>
      <w:r>
        <w:rPr>
          <w:rFonts w:ascii="黑体"/>
        </w:rPr>
        <w:fldChar w:fldCharType="end"/>
      </w:r>
      <w:bookmarkEnd w:id="16"/>
      <w:r w:rsidR="00707CC7" w:rsidRPr="00707CC7">
        <w:rPr>
          <w:rFonts w:ascii="黑体"/>
        </w:rPr>
        <w:t>-</w:t>
      </w:r>
      <w:bookmarkStart w:id="17" w:name="SM"/>
      <w:r w:rsidRPr="00707CC7">
        <w:rPr>
          <w:rFonts w:ascii="黑体"/>
        </w:rPr>
        <w:fldChar w:fldCharType="begin">
          <w:ffData>
            <w:name w:val="SM"/>
            <w:enabled/>
            <w:calcOnExit w:val="0"/>
            <w:textInput>
              <w:default w:val="XX"/>
              <w:maxLength w:val="2"/>
            </w:textInput>
          </w:ffData>
        </w:fldChar>
      </w:r>
      <w:r w:rsidR="00707CC7" w:rsidRPr="00707CC7">
        <w:rPr>
          <w:rFonts w:ascii="黑体"/>
        </w:rPr>
        <w:instrText xml:space="preserve"> FORMTEXT </w:instrText>
      </w:r>
      <w:r w:rsidRPr="00707CC7">
        <w:rPr>
          <w:rFonts w:ascii="黑体"/>
        </w:rPr>
      </w:r>
      <w:r w:rsidRPr="00707CC7">
        <w:rPr>
          <w:rFonts w:ascii="黑体"/>
        </w:rPr>
        <w:fldChar w:fldCharType="separate"/>
      </w:r>
      <w:r w:rsidR="00707CC7" w:rsidRPr="00707CC7">
        <w:rPr>
          <w:rFonts w:ascii="黑体"/>
          <w:noProof/>
        </w:rPr>
        <w:t>XX</w:t>
      </w:r>
      <w:r w:rsidRPr="00707CC7">
        <w:rPr>
          <w:rFonts w:ascii="黑体"/>
        </w:rPr>
        <w:fldChar w:fldCharType="end"/>
      </w:r>
      <w:bookmarkEnd w:id="17"/>
      <w:r w:rsidR="00707CC7" w:rsidRPr="00707CC7">
        <w:rPr>
          <w:rFonts w:ascii="黑体"/>
        </w:rPr>
        <w:t>-</w:t>
      </w:r>
      <w:bookmarkStart w:id="18" w:name="SD"/>
      <w:r w:rsidRPr="00707CC7">
        <w:rPr>
          <w:rFonts w:ascii="黑体"/>
        </w:rPr>
        <w:fldChar w:fldCharType="begin">
          <w:ffData>
            <w:name w:val="SD"/>
            <w:enabled/>
            <w:calcOnExit w:val="0"/>
            <w:textInput>
              <w:default w:val="XX"/>
              <w:maxLength w:val="2"/>
            </w:textInput>
          </w:ffData>
        </w:fldChar>
      </w:r>
      <w:r w:rsidR="00707CC7" w:rsidRPr="00707CC7">
        <w:rPr>
          <w:rFonts w:ascii="黑体"/>
        </w:rPr>
        <w:instrText xml:space="preserve"> FORMTEXT </w:instrText>
      </w:r>
      <w:r w:rsidRPr="00707CC7">
        <w:rPr>
          <w:rFonts w:ascii="黑体"/>
        </w:rPr>
      </w:r>
      <w:r w:rsidRPr="00707CC7">
        <w:rPr>
          <w:rFonts w:ascii="黑体"/>
        </w:rPr>
        <w:fldChar w:fldCharType="separate"/>
      </w:r>
      <w:r w:rsidR="00707CC7" w:rsidRPr="00707CC7">
        <w:rPr>
          <w:rFonts w:ascii="黑体"/>
          <w:noProof/>
        </w:rPr>
        <w:t>XX</w:t>
      </w:r>
      <w:r w:rsidRPr="00707CC7">
        <w:rPr>
          <w:rFonts w:ascii="黑体"/>
        </w:rPr>
        <w:fldChar w:fldCharType="end"/>
      </w:r>
      <w:bookmarkEnd w:id="18"/>
      <w:r w:rsidR="00707CC7">
        <w:rPr>
          <w:rFonts w:hint="eastAsia"/>
        </w:rPr>
        <w:t>实施</w:t>
      </w:r>
    </w:p>
    <w:bookmarkStart w:id="19" w:name="fm"/>
    <w:p w:rsidR="00707CC7" w:rsidRDefault="00254C57" w:rsidP="00707CC7">
      <w:pPr>
        <w:pStyle w:val="affffc"/>
        <w:framePr w:wrap="around"/>
      </w:pPr>
      <w:r>
        <w:fldChar w:fldCharType="begin">
          <w:ffData>
            <w:name w:val="fm"/>
            <w:enabled/>
            <w:calcOnExit w:val="0"/>
            <w:textInput>
              <w:default w:val="江西省质量技术监督局"/>
            </w:textInput>
          </w:ffData>
        </w:fldChar>
      </w:r>
      <w:r w:rsidR="00707CC7">
        <w:instrText xml:space="preserve"> FORMTEXT </w:instrText>
      </w:r>
      <w:r>
        <w:fldChar w:fldCharType="separate"/>
      </w:r>
      <w:r w:rsidR="00707CC7">
        <w:rPr>
          <w:rFonts w:hint="eastAsia"/>
          <w:noProof/>
        </w:rPr>
        <w:t>江西省质量技术监督局</w:t>
      </w:r>
      <w:r>
        <w:fldChar w:fldCharType="end"/>
      </w:r>
      <w:bookmarkEnd w:id="19"/>
      <w:r w:rsidR="00707CC7">
        <w:rPr>
          <w:rFonts w:ascii="MS Mincho" w:eastAsia="MS Mincho" w:hAnsi="MS Mincho" w:cs="MS Mincho" w:hint="eastAsia"/>
        </w:rPr>
        <w:t> </w:t>
      </w:r>
      <w:r w:rsidR="00707CC7">
        <w:rPr>
          <w:rFonts w:ascii="MS Mincho" w:eastAsia="MS Mincho" w:hAnsi="MS Mincho" w:cs="MS Mincho" w:hint="eastAsia"/>
        </w:rPr>
        <w:t> </w:t>
      </w:r>
      <w:r w:rsidR="00707CC7">
        <w:rPr>
          <w:rFonts w:ascii="MS Mincho" w:eastAsia="MS Mincho" w:hAnsi="MS Mincho" w:cs="MS Mincho" w:hint="eastAsia"/>
        </w:rPr>
        <w:t> </w:t>
      </w:r>
      <w:r w:rsidR="00707CC7" w:rsidRPr="00707CC7">
        <w:rPr>
          <w:rStyle w:val="afff4"/>
          <w:rFonts w:hint="eastAsia"/>
        </w:rPr>
        <w:t>发布</w:t>
      </w:r>
    </w:p>
    <w:p w:rsidR="00707CC7" w:rsidRPr="00707CC7" w:rsidRDefault="00254C57" w:rsidP="00707CC7">
      <w:pPr>
        <w:pStyle w:val="aff"/>
        <w:sectPr w:rsidR="00707CC7" w:rsidRPr="00707CC7" w:rsidSect="00707CC7">
          <w:pgSz w:w="11906" w:h="16838" w:code="9"/>
          <w:pgMar w:top="567" w:right="850" w:bottom="1134" w:left="1418" w:header="0" w:footer="0" w:gutter="0"/>
          <w:pgNumType w:fmt="upperRoman" w:start="1"/>
          <w:cols w:space="425"/>
          <w:formProt w:val="0"/>
          <w:docGrid w:type="lines" w:linePitch="312"/>
        </w:sectPr>
      </w:pPr>
      <w:r>
        <w:pict>
          <v:line id="_x0000_s1027" style="position:absolute;left:0;text-align:left;z-index:251659264" from="-.05pt,184.25pt" to="481.85pt,184.25pt"/>
        </w:pict>
      </w:r>
    </w:p>
    <w:p w:rsidR="000876BC" w:rsidRDefault="000876BC" w:rsidP="000876BC">
      <w:pPr>
        <w:pStyle w:val="aff2"/>
      </w:pPr>
      <w:r>
        <w:rPr>
          <w:rFonts w:hint="eastAsia"/>
        </w:rPr>
        <w:lastRenderedPageBreak/>
        <w:t>目</w:t>
      </w:r>
      <w:r w:rsidR="00532F03">
        <w:rPr>
          <w:rFonts w:hint="eastAsia"/>
        </w:rPr>
        <w:t xml:space="preserve"> </w:t>
      </w:r>
      <w:r>
        <w:rPr>
          <w:rFonts w:hint="eastAsia"/>
        </w:rPr>
        <w:t>次</w:t>
      </w:r>
    </w:p>
    <w:p w:rsidR="000876BC" w:rsidRDefault="000876BC" w:rsidP="000876BC">
      <w:pPr>
        <w:pStyle w:val="11"/>
        <w:tabs>
          <w:tab w:val="clear" w:pos="9242"/>
          <w:tab w:val="right" w:leader="dot" w:pos="9354"/>
        </w:tabs>
        <w:spacing w:before="78" w:after="78"/>
        <w:rPr>
          <w:lang w:val="zh-CN"/>
        </w:rPr>
      </w:pPr>
      <w:r>
        <w:rPr>
          <w:rFonts w:hint="eastAsia"/>
        </w:rPr>
        <w:t>前言</w:t>
      </w:r>
      <w:r>
        <w:rPr>
          <w:rFonts w:hint="eastAsia"/>
          <w:lang w:val="zh-CN"/>
        </w:rPr>
        <w:tab/>
      </w:r>
      <w:r w:rsidR="00024B62">
        <w:rPr>
          <w:rFonts w:hint="eastAsia"/>
          <w:lang w:val="zh-CN"/>
        </w:rPr>
        <w:t>Ⅱ</w:t>
      </w:r>
    </w:p>
    <w:p w:rsidR="000876BC" w:rsidRDefault="000876BC" w:rsidP="000876BC">
      <w:pPr>
        <w:pStyle w:val="11"/>
        <w:tabs>
          <w:tab w:val="clear" w:pos="9242"/>
          <w:tab w:val="right" w:leader="dot" w:pos="9354"/>
        </w:tabs>
        <w:spacing w:before="78" w:after="78"/>
      </w:pPr>
      <w:r>
        <w:rPr>
          <w:rFonts w:hint="eastAsia"/>
        </w:rPr>
        <w:t>1 范围</w:t>
      </w:r>
      <w:r>
        <w:rPr>
          <w:rFonts w:hint="eastAsia"/>
        </w:rPr>
        <w:tab/>
      </w:r>
      <w:r w:rsidR="00024B62">
        <w:rPr>
          <w:rFonts w:hint="eastAsia"/>
        </w:rPr>
        <w:t>1</w:t>
      </w:r>
    </w:p>
    <w:p w:rsidR="000876BC" w:rsidRDefault="000876BC" w:rsidP="000876BC">
      <w:pPr>
        <w:pStyle w:val="11"/>
        <w:tabs>
          <w:tab w:val="clear" w:pos="9242"/>
          <w:tab w:val="right" w:leader="dot" w:pos="9354"/>
        </w:tabs>
        <w:spacing w:before="78" w:after="78"/>
        <w:rPr>
          <w:lang w:val="zh-CN"/>
        </w:rPr>
      </w:pPr>
      <w:r>
        <w:rPr>
          <w:rFonts w:hint="eastAsia"/>
        </w:rPr>
        <w:t>2 规范性引用文件</w:t>
      </w:r>
      <w:r>
        <w:rPr>
          <w:rFonts w:hint="eastAsia"/>
          <w:lang w:val="zh-CN"/>
        </w:rPr>
        <w:tab/>
      </w:r>
      <w:r w:rsidR="00024B62">
        <w:rPr>
          <w:rFonts w:hint="eastAsia"/>
          <w:lang w:val="zh-CN"/>
        </w:rPr>
        <w:t>1</w:t>
      </w:r>
    </w:p>
    <w:p w:rsidR="000876BC" w:rsidRDefault="000876BC" w:rsidP="000876BC">
      <w:pPr>
        <w:pStyle w:val="11"/>
        <w:tabs>
          <w:tab w:val="clear" w:pos="9242"/>
          <w:tab w:val="right" w:leader="dot" w:pos="9354"/>
        </w:tabs>
        <w:spacing w:before="78" w:after="78"/>
        <w:rPr>
          <w:lang w:val="zh-CN"/>
        </w:rPr>
      </w:pPr>
      <w:r>
        <w:rPr>
          <w:rFonts w:hint="eastAsia"/>
        </w:rPr>
        <w:t>3 术语和定义</w:t>
      </w:r>
      <w:r>
        <w:rPr>
          <w:rFonts w:hint="eastAsia"/>
          <w:lang w:val="zh-CN"/>
        </w:rPr>
        <w:tab/>
      </w:r>
      <w:r w:rsidR="00024B62">
        <w:rPr>
          <w:rFonts w:hint="eastAsia"/>
          <w:lang w:val="zh-CN"/>
        </w:rPr>
        <w:t>1</w:t>
      </w:r>
    </w:p>
    <w:p w:rsidR="000876BC" w:rsidRDefault="000876BC" w:rsidP="000876BC">
      <w:pPr>
        <w:pStyle w:val="11"/>
        <w:tabs>
          <w:tab w:val="clear" w:pos="9242"/>
          <w:tab w:val="right" w:leader="dot" w:pos="9354"/>
        </w:tabs>
        <w:spacing w:before="78" w:after="78"/>
      </w:pPr>
      <w:r>
        <w:rPr>
          <w:rFonts w:hint="eastAsia"/>
        </w:rPr>
        <w:t>4 工作要求</w:t>
      </w:r>
      <w:r>
        <w:rPr>
          <w:rFonts w:hint="eastAsia"/>
          <w:lang w:val="zh-CN"/>
        </w:rPr>
        <w:tab/>
      </w:r>
      <w:r w:rsidR="00C76984">
        <w:rPr>
          <w:rFonts w:hint="eastAsia"/>
          <w:lang w:val="zh-CN"/>
        </w:rPr>
        <w:t>3</w:t>
      </w:r>
    </w:p>
    <w:p w:rsidR="000876BC" w:rsidRDefault="00024B62" w:rsidP="000876BC">
      <w:pPr>
        <w:pStyle w:val="11"/>
        <w:tabs>
          <w:tab w:val="clear" w:pos="9242"/>
          <w:tab w:val="right" w:leader="dot" w:pos="9354"/>
        </w:tabs>
        <w:spacing w:before="78" w:after="78"/>
      </w:pPr>
      <w:r>
        <w:rPr>
          <w:rFonts w:hint="eastAsia"/>
        </w:rPr>
        <w:t>5</w:t>
      </w:r>
      <w:r w:rsidR="000471C5">
        <w:rPr>
          <w:rFonts w:hint="eastAsia"/>
        </w:rPr>
        <w:t>声</w:t>
      </w:r>
      <w:r w:rsidR="000876BC">
        <w:rPr>
          <w:rFonts w:hint="eastAsia"/>
        </w:rPr>
        <w:t>环境监测</w:t>
      </w:r>
      <w:r w:rsidR="000876BC">
        <w:rPr>
          <w:rFonts w:hint="eastAsia"/>
          <w:lang w:val="zh-CN"/>
        </w:rPr>
        <w:tab/>
      </w:r>
      <w:r>
        <w:rPr>
          <w:rFonts w:hint="eastAsia"/>
          <w:lang w:val="zh-CN"/>
        </w:rPr>
        <w:t>3</w:t>
      </w:r>
    </w:p>
    <w:p w:rsidR="000876BC" w:rsidRDefault="00024B62" w:rsidP="000876BC">
      <w:pPr>
        <w:pStyle w:val="11"/>
        <w:tabs>
          <w:tab w:val="clear" w:pos="9242"/>
          <w:tab w:val="right" w:leader="dot" w:pos="9354"/>
        </w:tabs>
        <w:spacing w:before="78" w:after="78"/>
      </w:pPr>
      <w:r>
        <w:rPr>
          <w:rFonts w:hint="eastAsia"/>
        </w:rPr>
        <w:t>6</w:t>
      </w:r>
      <w:r w:rsidR="000471C5">
        <w:rPr>
          <w:rFonts w:hint="eastAsia"/>
        </w:rPr>
        <w:t>水环境</w:t>
      </w:r>
      <w:r w:rsidR="000876BC">
        <w:rPr>
          <w:rFonts w:hint="eastAsia"/>
        </w:rPr>
        <w:t>监测</w:t>
      </w:r>
      <w:r w:rsidR="000876BC">
        <w:rPr>
          <w:rFonts w:hint="eastAsia"/>
          <w:lang w:val="zh-CN"/>
        </w:rPr>
        <w:tab/>
      </w:r>
      <w:r w:rsidR="00C76984">
        <w:rPr>
          <w:rFonts w:hint="eastAsia"/>
          <w:lang w:val="zh-CN"/>
        </w:rPr>
        <w:t>4</w:t>
      </w:r>
    </w:p>
    <w:p w:rsidR="000876BC" w:rsidRDefault="00024B62" w:rsidP="000876BC">
      <w:pPr>
        <w:pStyle w:val="11"/>
        <w:tabs>
          <w:tab w:val="clear" w:pos="9242"/>
          <w:tab w:val="right" w:leader="dot" w:pos="9354"/>
        </w:tabs>
        <w:spacing w:before="78" w:after="78"/>
      </w:pPr>
      <w:r>
        <w:rPr>
          <w:rFonts w:hint="eastAsia"/>
        </w:rPr>
        <w:t>7</w:t>
      </w:r>
      <w:r w:rsidR="000471C5">
        <w:rPr>
          <w:rFonts w:hint="eastAsia"/>
        </w:rPr>
        <w:t>环境空气</w:t>
      </w:r>
      <w:r w:rsidR="000876BC">
        <w:rPr>
          <w:rFonts w:hint="eastAsia"/>
        </w:rPr>
        <w:t>监测</w:t>
      </w:r>
      <w:r w:rsidR="000876BC">
        <w:rPr>
          <w:rFonts w:hint="eastAsia"/>
          <w:lang w:val="zh-CN"/>
        </w:rPr>
        <w:tab/>
      </w:r>
      <w:r w:rsidR="00C76984">
        <w:rPr>
          <w:rFonts w:hint="eastAsia"/>
          <w:lang w:val="zh-CN"/>
        </w:rPr>
        <w:t>5</w:t>
      </w:r>
    </w:p>
    <w:p w:rsidR="00024B62" w:rsidRDefault="00024B62" w:rsidP="000876BC">
      <w:pPr>
        <w:pStyle w:val="11"/>
        <w:tabs>
          <w:tab w:val="clear" w:pos="9242"/>
          <w:tab w:val="right" w:leader="dot" w:pos="9354"/>
        </w:tabs>
        <w:spacing w:before="78" w:after="78"/>
      </w:pPr>
      <w:r>
        <w:rPr>
          <w:rFonts w:hint="eastAsia"/>
        </w:rPr>
        <w:t>8生态环境监测</w:t>
      </w:r>
      <w:r>
        <w:rPr>
          <w:rFonts w:hint="eastAsia"/>
          <w:lang w:val="zh-CN"/>
        </w:rPr>
        <w:tab/>
      </w:r>
      <w:r w:rsidR="00C76984">
        <w:rPr>
          <w:rFonts w:hint="eastAsia"/>
          <w:lang w:val="zh-CN"/>
        </w:rPr>
        <w:t>5</w:t>
      </w:r>
    </w:p>
    <w:p w:rsidR="000876BC" w:rsidRDefault="00024B62" w:rsidP="000876BC">
      <w:pPr>
        <w:pStyle w:val="11"/>
        <w:tabs>
          <w:tab w:val="clear" w:pos="9242"/>
          <w:tab w:val="right" w:leader="dot" w:pos="9354"/>
        </w:tabs>
        <w:spacing w:before="78" w:after="78"/>
      </w:pPr>
      <w:r>
        <w:rPr>
          <w:rFonts w:hint="eastAsia"/>
        </w:rPr>
        <w:t>9</w:t>
      </w:r>
      <w:r w:rsidR="000876BC">
        <w:rPr>
          <w:rFonts w:hint="eastAsia"/>
        </w:rPr>
        <w:t>监测质量保证</w:t>
      </w:r>
      <w:r w:rsidR="000876BC">
        <w:rPr>
          <w:rFonts w:hint="eastAsia"/>
          <w:lang w:val="zh-CN"/>
        </w:rPr>
        <w:tab/>
      </w:r>
      <w:r w:rsidR="00D80A68">
        <w:rPr>
          <w:rFonts w:hint="eastAsia"/>
          <w:lang w:val="zh-CN"/>
        </w:rPr>
        <w:t>5</w:t>
      </w:r>
    </w:p>
    <w:p w:rsidR="000876BC" w:rsidRDefault="00024B62" w:rsidP="000876BC">
      <w:pPr>
        <w:pStyle w:val="11"/>
        <w:tabs>
          <w:tab w:val="clear" w:pos="9242"/>
          <w:tab w:val="right" w:leader="dot" w:pos="9354"/>
        </w:tabs>
        <w:spacing w:before="78" w:after="78"/>
      </w:pPr>
      <w:r>
        <w:rPr>
          <w:rFonts w:hint="eastAsia"/>
        </w:rPr>
        <w:t>10</w:t>
      </w:r>
      <w:r w:rsidR="000876BC">
        <w:rPr>
          <w:rFonts w:hint="eastAsia"/>
        </w:rPr>
        <w:t xml:space="preserve"> 监测结果评价</w:t>
      </w:r>
      <w:r w:rsidR="000876BC">
        <w:rPr>
          <w:rFonts w:hint="eastAsia"/>
          <w:lang w:val="zh-CN"/>
        </w:rPr>
        <w:tab/>
      </w:r>
      <w:r w:rsidR="00C76984">
        <w:rPr>
          <w:rFonts w:hint="eastAsia"/>
          <w:lang w:val="zh-CN"/>
        </w:rPr>
        <w:t>6</w:t>
      </w:r>
    </w:p>
    <w:p w:rsidR="000876BC" w:rsidRDefault="000876BC" w:rsidP="000876BC">
      <w:pPr>
        <w:pStyle w:val="11"/>
        <w:tabs>
          <w:tab w:val="clear" w:pos="9242"/>
          <w:tab w:val="right" w:leader="dot" w:pos="9354"/>
        </w:tabs>
        <w:spacing w:before="78" w:after="78"/>
      </w:pPr>
      <w:r>
        <w:rPr>
          <w:rFonts w:hint="eastAsia"/>
        </w:rPr>
        <w:t>1</w:t>
      </w:r>
      <w:r w:rsidR="00024B62">
        <w:rPr>
          <w:rFonts w:hint="eastAsia"/>
        </w:rPr>
        <w:t>1</w:t>
      </w:r>
      <w:r>
        <w:rPr>
          <w:rFonts w:hint="eastAsia"/>
        </w:rPr>
        <w:t xml:space="preserve"> 监测报告</w:t>
      </w:r>
      <w:r>
        <w:rPr>
          <w:rFonts w:hint="eastAsia"/>
          <w:lang w:val="zh-CN"/>
        </w:rPr>
        <w:tab/>
      </w:r>
      <w:r w:rsidR="00D80A68">
        <w:rPr>
          <w:rFonts w:hint="eastAsia"/>
          <w:lang w:val="zh-CN"/>
        </w:rPr>
        <w:t>6</w:t>
      </w:r>
    </w:p>
    <w:p w:rsidR="000876BC" w:rsidRDefault="000876BC" w:rsidP="000876BC">
      <w:pPr>
        <w:pStyle w:val="11"/>
        <w:tabs>
          <w:tab w:val="clear" w:pos="9242"/>
          <w:tab w:val="right" w:leader="dot" w:pos="9354"/>
        </w:tabs>
        <w:spacing w:before="78" w:after="78"/>
      </w:pPr>
      <w:r>
        <w:rPr>
          <w:rFonts w:hint="eastAsia"/>
        </w:rPr>
        <w:t>1</w:t>
      </w:r>
      <w:r w:rsidR="00024B62">
        <w:rPr>
          <w:rFonts w:hint="eastAsia"/>
        </w:rPr>
        <w:t>2</w:t>
      </w:r>
      <w:r>
        <w:rPr>
          <w:rFonts w:hint="eastAsia"/>
        </w:rPr>
        <w:t xml:space="preserve"> 实施与监督</w:t>
      </w:r>
      <w:r>
        <w:rPr>
          <w:rFonts w:hint="eastAsia"/>
          <w:lang w:val="zh-CN"/>
        </w:rPr>
        <w:tab/>
      </w:r>
      <w:r w:rsidR="00C76984">
        <w:rPr>
          <w:rFonts w:hint="eastAsia"/>
          <w:lang w:val="zh-CN"/>
        </w:rPr>
        <w:t>7</w:t>
      </w:r>
    </w:p>
    <w:p w:rsidR="000876BC" w:rsidRDefault="000876BC" w:rsidP="000876BC">
      <w:pPr>
        <w:pStyle w:val="11"/>
        <w:tabs>
          <w:tab w:val="clear" w:pos="9242"/>
          <w:tab w:val="right" w:leader="dot" w:pos="9354"/>
        </w:tabs>
        <w:spacing w:before="78" w:after="78"/>
        <w:rPr>
          <w:rFonts w:hAnsi="宋体"/>
          <w:lang w:val="zh-CN"/>
        </w:rPr>
      </w:pPr>
      <w:r>
        <w:rPr>
          <w:rFonts w:hAnsi="宋体" w:hint="eastAsia"/>
        </w:rPr>
        <w:t>附录 A(规范性目录)高速公路</w:t>
      </w:r>
      <w:proofErr w:type="gramStart"/>
      <w:r w:rsidR="000471C5">
        <w:rPr>
          <w:rFonts w:hAnsi="宋体" w:hint="eastAsia"/>
        </w:rPr>
        <w:t>运营期</w:t>
      </w:r>
      <w:r w:rsidR="002C2D3C">
        <w:rPr>
          <w:rFonts w:hAnsi="宋体" w:hint="eastAsia"/>
        </w:rPr>
        <w:t>声</w:t>
      </w:r>
      <w:r>
        <w:rPr>
          <w:rFonts w:hAnsi="宋体" w:hint="eastAsia"/>
        </w:rPr>
        <w:t>环境监测</w:t>
      </w:r>
      <w:proofErr w:type="gramEnd"/>
      <w:r>
        <w:rPr>
          <w:rFonts w:hAnsi="宋体" w:hint="eastAsia"/>
        </w:rPr>
        <w:t>点布点原则</w:t>
      </w:r>
      <w:r>
        <w:rPr>
          <w:rFonts w:hAnsi="宋体" w:hint="eastAsia"/>
          <w:lang w:val="zh-CN"/>
        </w:rPr>
        <w:tab/>
      </w:r>
      <w:r w:rsidR="00C8757E">
        <w:rPr>
          <w:rFonts w:hAnsi="宋体" w:hint="eastAsia"/>
          <w:lang w:val="zh-CN"/>
        </w:rPr>
        <w:t>8</w:t>
      </w:r>
    </w:p>
    <w:p w:rsidR="00E9208A" w:rsidRDefault="00E9208A" w:rsidP="00E9208A">
      <w:pPr>
        <w:pStyle w:val="11"/>
        <w:tabs>
          <w:tab w:val="clear" w:pos="9242"/>
          <w:tab w:val="right" w:leader="dot" w:pos="9354"/>
        </w:tabs>
        <w:spacing w:before="78" w:after="78"/>
        <w:rPr>
          <w:rFonts w:hAnsi="宋体"/>
        </w:rPr>
      </w:pPr>
      <w:r>
        <w:rPr>
          <w:rFonts w:hAnsi="宋体" w:hint="eastAsia"/>
        </w:rPr>
        <w:t>附录 B(资料性目录)高速公路运营期环境监测方案编制</w:t>
      </w:r>
      <w:r>
        <w:rPr>
          <w:rFonts w:hAnsi="宋体" w:hint="eastAsia"/>
          <w:lang w:val="zh-CN"/>
        </w:rPr>
        <w:tab/>
      </w:r>
      <w:r w:rsidR="00483752">
        <w:rPr>
          <w:rFonts w:hAnsi="宋体" w:hint="eastAsia"/>
          <w:lang w:val="zh-CN"/>
        </w:rPr>
        <w:t>1</w:t>
      </w:r>
      <w:r w:rsidR="0051377E">
        <w:rPr>
          <w:rFonts w:hAnsi="宋体" w:hint="eastAsia"/>
          <w:lang w:val="zh-CN"/>
        </w:rPr>
        <w:t>0</w:t>
      </w:r>
    </w:p>
    <w:p w:rsidR="00E9208A" w:rsidRDefault="00E9208A" w:rsidP="00E9208A">
      <w:pPr>
        <w:pStyle w:val="11"/>
        <w:tabs>
          <w:tab w:val="clear" w:pos="9242"/>
          <w:tab w:val="right" w:leader="dot" w:pos="9354"/>
        </w:tabs>
        <w:spacing w:before="78" w:after="78"/>
        <w:rPr>
          <w:rFonts w:hAnsi="宋体"/>
        </w:rPr>
      </w:pPr>
      <w:r>
        <w:rPr>
          <w:rFonts w:hAnsi="宋体" w:hint="eastAsia"/>
        </w:rPr>
        <w:t>附录 C(资料性目录)高速公路运营期环境监测报告编制</w:t>
      </w:r>
      <w:r>
        <w:rPr>
          <w:rFonts w:hAnsi="宋体" w:hint="eastAsia"/>
          <w:lang w:val="zh-CN"/>
        </w:rPr>
        <w:tab/>
      </w:r>
      <w:r w:rsidR="00D80A68">
        <w:rPr>
          <w:rFonts w:hAnsi="宋体" w:hint="eastAsia"/>
          <w:lang w:val="zh-CN"/>
        </w:rPr>
        <w:t>1</w:t>
      </w:r>
      <w:r w:rsidR="00483752">
        <w:rPr>
          <w:rFonts w:hAnsi="宋体" w:hint="eastAsia"/>
          <w:lang w:val="zh-CN"/>
        </w:rPr>
        <w:t>3</w:t>
      </w:r>
    </w:p>
    <w:p w:rsidR="00E9208A" w:rsidRPr="0051377E" w:rsidRDefault="00E9208A" w:rsidP="00E9208A"/>
    <w:p w:rsidR="000876BC" w:rsidRDefault="000876BC" w:rsidP="000876BC">
      <w:pPr>
        <w:pStyle w:val="aff2"/>
      </w:pPr>
      <w:r>
        <w:rPr>
          <w:rFonts w:hint="eastAsia"/>
        </w:rPr>
        <w:lastRenderedPageBreak/>
        <w:t>前言</w:t>
      </w:r>
    </w:p>
    <w:p w:rsidR="000876BC" w:rsidRDefault="000876BC" w:rsidP="00024B62">
      <w:pPr>
        <w:pStyle w:val="aff"/>
      </w:pPr>
      <w:r>
        <w:rPr>
          <w:rFonts w:hint="eastAsia"/>
        </w:rPr>
        <w:t>本标准按</w:t>
      </w:r>
      <w:r w:rsidR="00FF26E2">
        <w:rPr>
          <w:rFonts w:hint="eastAsia"/>
        </w:rPr>
        <w:t>照</w:t>
      </w:r>
      <w:r>
        <w:rPr>
          <w:rFonts w:hint="eastAsia"/>
        </w:rPr>
        <w:t>GB/T1.1-2009给出的规则起草。</w:t>
      </w:r>
    </w:p>
    <w:p w:rsidR="000876BC" w:rsidRDefault="000876BC" w:rsidP="000876BC">
      <w:pPr>
        <w:pStyle w:val="aff"/>
      </w:pPr>
      <w:r>
        <w:rPr>
          <w:rFonts w:hint="eastAsia"/>
        </w:rPr>
        <w:t>本标准由江西省交通运输厅提出并归口。</w:t>
      </w:r>
    </w:p>
    <w:p w:rsidR="000876BC" w:rsidRDefault="000876BC" w:rsidP="000876BC">
      <w:pPr>
        <w:pStyle w:val="aff"/>
      </w:pPr>
      <w:r>
        <w:rPr>
          <w:rFonts w:hint="eastAsia"/>
        </w:rPr>
        <w:t>本标准起草单位：江西省交通科学研究院</w:t>
      </w:r>
      <w:r w:rsidR="00C54C67">
        <w:rPr>
          <w:rFonts w:hint="eastAsia"/>
        </w:rPr>
        <w:t>、江西省环境监测中心站</w:t>
      </w:r>
      <w:r w:rsidR="005E0636">
        <w:rPr>
          <w:rFonts w:hint="eastAsia"/>
        </w:rPr>
        <w:t>、江西省交通职业技术学院</w:t>
      </w:r>
      <w:r w:rsidR="00C54C67">
        <w:rPr>
          <w:rFonts w:hint="eastAsia"/>
        </w:rPr>
        <w:t>。</w:t>
      </w:r>
    </w:p>
    <w:p w:rsidR="005C4BD5" w:rsidRDefault="000876BC" w:rsidP="005C4BD5">
      <w:pPr>
        <w:pStyle w:val="aff"/>
      </w:pPr>
      <w:r>
        <w:rPr>
          <w:rFonts w:hint="eastAsia"/>
        </w:rPr>
        <w:t>本标准主要起草人：</w:t>
      </w:r>
      <w:r w:rsidR="005C4BD5">
        <w:rPr>
          <w:rFonts w:hint="eastAsia"/>
        </w:rPr>
        <w:t>李晓宝、</w:t>
      </w:r>
      <w:r w:rsidR="00C54C67">
        <w:rPr>
          <w:rFonts w:hint="eastAsia"/>
        </w:rPr>
        <w:t>彭刚华</w:t>
      </w:r>
      <w:r w:rsidR="005C4BD5">
        <w:rPr>
          <w:rFonts w:hint="eastAsia"/>
        </w:rPr>
        <w:t>、简美锋、</w:t>
      </w:r>
      <w:r w:rsidR="00E91FE5">
        <w:rPr>
          <w:rFonts w:hint="eastAsia"/>
        </w:rPr>
        <w:t>曹侃</w:t>
      </w:r>
      <w:r w:rsidR="00C54C67">
        <w:rPr>
          <w:rFonts w:hint="eastAsia"/>
        </w:rPr>
        <w:t>、</w:t>
      </w:r>
      <w:r w:rsidR="005C4BD5">
        <w:rPr>
          <w:rFonts w:hint="eastAsia"/>
        </w:rPr>
        <w:t>廖祖文、</w:t>
      </w:r>
      <w:r w:rsidR="00E91FE5">
        <w:rPr>
          <w:rFonts w:hint="eastAsia"/>
        </w:rPr>
        <w:t>高明</w:t>
      </w:r>
      <w:r w:rsidR="00C54C67">
        <w:rPr>
          <w:rFonts w:hint="eastAsia"/>
        </w:rPr>
        <w:t>、</w:t>
      </w:r>
      <w:r w:rsidR="00F60777">
        <w:rPr>
          <w:rFonts w:hint="eastAsia"/>
        </w:rPr>
        <w:t>邓超、黄萍、肖燕燕、谭腾飞</w:t>
      </w:r>
      <w:r w:rsidR="005E0636">
        <w:rPr>
          <w:rFonts w:hint="eastAsia"/>
        </w:rPr>
        <w:t>、</w:t>
      </w:r>
      <w:r w:rsidR="00087B98">
        <w:rPr>
          <w:rFonts w:hint="eastAsia"/>
        </w:rPr>
        <w:t>吴琼</w:t>
      </w:r>
      <w:r w:rsidR="005E0636">
        <w:rPr>
          <w:rFonts w:hint="eastAsia"/>
        </w:rPr>
        <w:t>、</w:t>
      </w:r>
      <w:r w:rsidR="00AB141B">
        <w:rPr>
          <w:rFonts w:hint="eastAsia"/>
        </w:rPr>
        <w:t>赵红</w:t>
      </w:r>
      <w:r w:rsidR="005E0636">
        <w:rPr>
          <w:rFonts w:hint="eastAsia"/>
        </w:rPr>
        <w:t>、</w:t>
      </w:r>
      <w:r w:rsidR="005C4BD5">
        <w:rPr>
          <w:rFonts w:hint="eastAsia"/>
        </w:rPr>
        <w:t>曾波、熊雅菁</w:t>
      </w:r>
      <w:r w:rsidR="00087B98">
        <w:rPr>
          <w:rFonts w:hint="eastAsia"/>
        </w:rPr>
        <w:t>。</w:t>
      </w:r>
    </w:p>
    <w:p w:rsidR="00024B62" w:rsidRDefault="00024B62" w:rsidP="000876BC">
      <w:pPr>
        <w:pStyle w:val="aff"/>
      </w:pPr>
    </w:p>
    <w:p w:rsidR="00024B62" w:rsidRPr="00024B62" w:rsidRDefault="00024B62" w:rsidP="00024B62"/>
    <w:p w:rsidR="00024B62" w:rsidRPr="00C54C67" w:rsidRDefault="00024B62" w:rsidP="00024B62"/>
    <w:p w:rsidR="00024B62" w:rsidRPr="00024B62" w:rsidRDefault="00024B62" w:rsidP="00024B62"/>
    <w:p w:rsidR="00024B62" w:rsidRPr="00024B62" w:rsidRDefault="00024B62" w:rsidP="00024B62"/>
    <w:p w:rsidR="00024B62" w:rsidRPr="00024B62" w:rsidRDefault="00024B62" w:rsidP="00024B62"/>
    <w:p w:rsidR="00024B62" w:rsidRPr="00024B62" w:rsidRDefault="00024B62" w:rsidP="00024B62"/>
    <w:p w:rsidR="00024B62" w:rsidRPr="005C4BD5" w:rsidRDefault="00024B62" w:rsidP="00024B62"/>
    <w:p w:rsidR="00024B62" w:rsidRPr="00024B62" w:rsidRDefault="00024B62" w:rsidP="00024B62"/>
    <w:p w:rsidR="00024B62" w:rsidRPr="00024B62" w:rsidRDefault="00024B62" w:rsidP="00024B62"/>
    <w:p w:rsidR="00024B62" w:rsidRPr="00024B62" w:rsidRDefault="00024B62" w:rsidP="00024B62"/>
    <w:p w:rsidR="00024B62" w:rsidRPr="00024B62" w:rsidRDefault="00024B62" w:rsidP="00024B62"/>
    <w:p w:rsidR="00024B62" w:rsidRPr="00024B62" w:rsidRDefault="00024B62" w:rsidP="00024B62"/>
    <w:p w:rsidR="00024B62" w:rsidRPr="00024B62" w:rsidRDefault="00024B62" w:rsidP="00024B62"/>
    <w:p w:rsidR="00024B62" w:rsidRPr="00024B62" w:rsidRDefault="00024B62" w:rsidP="00024B62"/>
    <w:p w:rsidR="00024B62" w:rsidRPr="00024B62" w:rsidRDefault="00024B62" w:rsidP="00024B62"/>
    <w:p w:rsidR="00024B62" w:rsidRPr="00024B62" w:rsidRDefault="00024B62" w:rsidP="00024B62"/>
    <w:p w:rsidR="00024B62" w:rsidRPr="00024B62" w:rsidRDefault="00024B62" w:rsidP="00024B62"/>
    <w:p w:rsidR="00024B62" w:rsidRDefault="00024B62" w:rsidP="00024B62"/>
    <w:p w:rsidR="00024B62" w:rsidRDefault="00024B62" w:rsidP="00024B62">
      <w:pPr>
        <w:tabs>
          <w:tab w:val="left" w:pos="1980"/>
        </w:tabs>
        <w:sectPr w:rsidR="00024B62" w:rsidSect="00024B62">
          <w:headerReference w:type="default" r:id="rId9"/>
          <w:footerReference w:type="default" r:id="rId10"/>
          <w:pgSz w:w="11906" w:h="16838" w:code="9"/>
          <w:pgMar w:top="567" w:right="1134" w:bottom="1134" w:left="1418" w:header="1418" w:footer="1134" w:gutter="0"/>
          <w:pgNumType w:fmt="upperRoman" w:start="1"/>
          <w:cols w:space="425"/>
          <w:formProt w:val="0"/>
          <w:docGrid w:type="lines" w:linePitch="312"/>
        </w:sectPr>
      </w:pPr>
      <w:r>
        <w:tab/>
      </w:r>
    </w:p>
    <w:p w:rsidR="00F34B99" w:rsidRDefault="00B13F19" w:rsidP="00675C37">
      <w:pPr>
        <w:pStyle w:val="aff2"/>
      </w:pPr>
      <w:r>
        <w:rPr>
          <w:rFonts w:hint="eastAsia"/>
        </w:rPr>
        <w:lastRenderedPageBreak/>
        <w:t>高速公路环境监测技术规范</w:t>
      </w:r>
      <w:r w:rsidR="00C942EB">
        <w:rPr>
          <w:rFonts w:hint="eastAsia"/>
        </w:rPr>
        <w:t xml:space="preserve"> 第2部分：运营期环境质量监测</w:t>
      </w:r>
    </w:p>
    <w:p w:rsidR="00085F46" w:rsidRDefault="00085F46" w:rsidP="007F793E">
      <w:pPr>
        <w:pStyle w:val="a1"/>
        <w:spacing w:before="312" w:after="312"/>
      </w:pPr>
      <w:r>
        <w:rPr>
          <w:rFonts w:hint="eastAsia"/>
        </w:rPr>
        <w:t>范围</w:t>
      </w:r>
    </w:p>
    <w:p w:rsidR="00085F46" w:rsidRDefault="00085F46" w:rsidP="00675C37">
      <w:pPr>
        <w:pStyle w:val="aff"/>
      </w:pPr>
      <w:r>
        <w:rPr>
          <w:rFonts w:hint="eastAsia"/>
        </w:rPr>
        <w:t>本标准规定了高速公路运营期</w:t>
      </w:r>
      <w:r w:rsidR="00134DFB">
        <w:rPr>
          <w:rFonts w:hint="eastAsia"/>
        </w:rPr>
        <w:t>声</w:t>
      </w:r>
      <w:r w:rsidRPr="004541AD">
        <w:rPr>
          <w:rFonts w:hint="eastAsia"/>
        </w:rPr>
        <w:t>环境</w:t>
      </w:r>
      <w:r w:rsidR="002B0AA5">
        <w:rPr>
          <w:rFonts w:hint="eastAsia"/>
        </w:rPr>
        <w:t>监测</w:t>
      </w:r>
      <w:r w:rsidR="00134DFB">
        <w:rPr>
          <w:rFonts w:hint="eastAsia"/>
        </w:rPr>
        <w:t>、水环境</w:t>
      </w:r>
      <w:r w:rsidR="002B0AA5">
        <w:rPr>
          <w:rFonts w:hint="eastAsia"/>
        </w:rPr>
        <w:t>监测</w:t>
      </w:r>
      <w:r w:rsidR="00134DFB">
        <w:rPr>
          <w:rFonts w:hint="eastAsia"/>
        </w:rPr>
        <w:t>、</w:t>
      </w:r>
      <w:r w:rsidR="002B0AA5">
        <w:rPr>
          <w:rFonts w:hint="eastAsia"/>
        </w:rPr>
        <w:t>环境</w:t>
      </w:r>
      <w:r w:rsidR="00134DFB">
        <w:rPr>
          <w:rFonts w:hint="eastAsia"/>
        </w:rPr>
        <w:t>空气</w:t>
      </w:r>
      <w:r w:rsidR="002B0AA5">
        <w:rPr>
          <w:rFonts w:hint="eastAsia"/>
        </w:rPr>
        <w:t>监测</w:t>
      </w:r>
      <w:r w:rsidR="00134DFB">
        <w:rPr>
          <w:rFonts w:hint="eastAsia"/>
        </w:rPr>
        <w:t>和生态环境</w:t>
      </w:r>
      <w:r w:rsidRPr="004541AD">
        <w:rPr>
          <w:rFonts w:hint="eastAsia"/>
        </w:rPr>
        <w:t>监测、</w:t>
      </w:r>
      <w:r w:rsidR="002B0AA5">
        <w:rPr>
          <w:rFonts w:hint="eastAsia"/>
        </w:rPr>
        <w:t>监测质量保证</w:t>
      </w:r>
      <w:r w:rsidRPr="004541AD">
        <w:rPr>
          <w:rFonts w:hint="eastAsia"/>
        </w:rPr>
        <w:t>、监测结果评价、监测报告、实施与监督</w:t>
      </w:r>
      <w:r>
        <w:rPr>
          <w:rFonts w:hint="eastAsia"/>
        </w:rPr>
        <w:t>等内容。</w:t>
      </w:r>
    </w:p>
    <w:p w:rsidR="00085F46" w:rsidRPr="00F23950" w:rsidRDefault="00085F46" w:rsidP="00675C37">
      <w:pPr>
        <w:pStyle w:val="aff"/>
      </w:pPr>
      <w:r>
        <w:rPr>
          <w:rFonts w:hint="eastAsia"/>
        </w:rPr>
        <w:t>本标准适用于江西省省内高速公路运营期的环境监测工作，其他等级公路运营期环境监测可参照此标准执行。</w:t>
      </w:r>
    </w:p>
    <w:p w:rsidR="00085F46" w:rsidRDefault="00085F46" w:rsidP="007F793E">
      <w:pPr>
        <w:pStyle w:val="a1"/>
        <w:spacing w:before="312" w:after="312"/>
      </w:pPr>
      <w:r>
        <w:rPr>
          <w:rFonts w:hint="eastAsia"/>
        </w:rPr>
        <w:t>规范性引用文件</w:t>
      </w:r>
    </w:p>
    <w:p w:rsidR="00085F46" w:rsidRDefault="00085F46" w:rsidP="00675C37">
      <w:pPr>
        <w:pStyle w:val="aff"/>
      </w:pPr>
      <w:r>
        <w:rPr>
          <w:rFonts w:hint="eastAsia"/>
        </w:rPr>
        <w:t>下列文件对于本文件的应用是必不可少的。凡是注日期的引用文件，仅所注日期的版本适用于本文件。凡是不注日期的引用文件，其最新版本（包括所有的修改单）适用于本文件。</w:t>
      </w:r>
    </w:p>
    <w:p w:rsidR="00085F46" w:rsidRDefault="00085F46" w:rsidP="00675C37">
      <w:pPr>
        <w:pStyle w:val="aff"/>
      </w:pPr>
      <w:r>
        <w:rPr>
          <w:rFonts w:hint="eastAsia"/>
        </w:rPr>
        <w:t>GB 3095 环境空气质量标准</w:t>
      </w:r>
    </w:p>
    <w:p w:rsidR="00085F46" w:rsidRDefault="00085F46" w:rsidP="00675C37">
      <w:pPr>
        <w:pStyle w:val="aff"/>
      </w:pPr>
      <w:r>
        <w:rPr>
          <w:rFonts w:hint="eastAsia"/>
        </w:rPr>
        <w:t>GB 3096 声质量标准</w:t>
      </w:r>
    </w:p>
    <w:p w:rsidR="00085F46" w:rsidRDefault="00085F46" w:rsidP="00675C37">
      <w:pPr>
        <w:pStyle w:val="aff"/>
      </w:pPr>
      <w:r>
        <w:rPr>
          <w:rFonts w:hint="eastAsia"/>
        </w:rPr>
        <w:t>GB 3838 地表水环境质量标准</w:t>
      </w:r>
    </w:p>
    <w:p w:rsidR="00085F46" w:rsidRDefault="00085F46" w:rsidP="00675C37">
      <w:pPr>
        <w:pStyle w:val="aff"/>
      </w:pPr>
      <w:r>
        <w:rPr>
          <w:rFonts w:hint="eastAsia"/>
        </w:rPr>
        <w:t>GB 8978 污水综合排放标准</w:t>
      </w:r>
    </w:p>
    <w:p w:rsidR="00EA38B3" w:rsidRPr="00EA38B3" w:rsidRDefault="00EA38B3" w:rsidP="00EA38B3">
      <w:pPr>
        <w:pStyle w:val="aff"/>
      </w:pPr>
      <w:r w:rsidRPr="00DA7183">
        <w:t>GB 5084《农田灌溉水质标准》</w:t>
      </w:r>
    </w:p>
    <w:p w:rsidR="00085F46" w:rsidRDefault="00085F46" w:rsidP="00675C37">
      <w:pPr>
        <w:pStyle w:val="aff"/>
      </w:pPr>
      <w:r>
        <w:rPr>
          <w:rFonts w:hint="eastAsia"/>
        </w:rPr>
        <w:t>GB 16297 大气污染物综合排放标准</w:t>
      </w:r>
    </w:p>
    <w:p w:rsidR="00085F46" w:rsidRDefault="00085F46" w:rsidP="00675C37">
      <w:pPr>
        <w:pStyle w:val="aff"/>
      </w:pPr>
      <w:r>
        <w:rPr>
          <w:rFonts w:hint="eastAsia"/>
        </w:rPr>
        <w:t>HJ/T 91 地表水和污水监测技术规范</w:t>
      </w:r>
    </w:p>
    <w:p w:rsidR="00104B04" w:rsidRDefault="00104B04" w:rsidP="00675C37">
      <w:pPr>
        <w:pStyle w:val="aff"/>
      </w:pPr>
      <w:r>
        <w:rPr>
          <w:rFonts w:hint="eastAsia"/>
        </w:rPr>
        <w:t>HJ/T 394 建设项目竣工环境保护验收技术规范 生态影响类</w:t>
      </w:r>
    </w:p>
    <w:p w:rsidR="00104B04" w:rsidRDefault="00104B04" w:rsidP="00675C37">
      <w:pPr>
        <w:pStyle w:val="aff"/>
      </w:pPr>
      <w:r>
        <w:rPr>
          <w:rFonts w:hint="eastAsia"/>
        </w:rPr>
        <w:t>HJ/T 552 建设项目竣工环境保护验收技术规范 公路</w:t>
      </w:r>
    </w:p>
    <w:p w:rsidR="00085F46" w:rsidRDefault="00085F46" w:rsidP="00675C37">
      <w:pPr>
        <w:pStyle w:val="aff"/>
      </w:pPr>
      <w:r>
        <w:rPr>
          <w:rFonts w:hint="eastAsia"/>
        </w:rPr>
        <w:t>HJ/T 194 环境空气质量手工监测技术规范</w:t>
      </w:r>
    </w:p>
    <w:p w:rsidR="00085F46" w:rsidRDefault="00085F46" w:rsidP="00675C37">
      <w:pPr>
        <w:pStyle w:val="aff"/>
      </w:pPr>
      <w:r>
        <w:rPr>
          <w:rFonts w:hint="eastAsia"/>
        </w:rPr>
        <w:t>HJ493 水质 样品的保存和管理技术</w:t>
      </w:r>
    </w:p>
    <w:p w:rsidR="00085F46" w:rsidRDefault="00085F46" w:rsidP="007F793E">
      <w:pPr>
        <w:pStyle w:val="a1"/>
        <w:spacing w:before="312" w:after="312"/>
      </w:pPr>
      <w:r>
        <w:rPr>
          <w:rFonts w:hint="eastAsia"/>
        </w:rPr>
        <w:t>术语和定义</w:t>
      </w:r>
    </w:p>
    <w:p w:rsidR="00085F46" w:rsidRDefault="00085F46" w:rsidP="007F793E">
      <w:pPr>
        <w:pStyle w:val="a1"/>
        <w:numPr>
          <w:ilvl w:val="0"/>
          <w:numId w:val="0"/>
        </w:numPr>
        <w:spacing w:before="312" w:after="312"/>
      </w:pPr>
      <w:r>
        <w:rPr>
          <w:rFonts w:hint="eastAsia"/>
        </w:rPr>
        <w:t>3.1</w:t>
      </w:r>
    </w:p>
    <w:p w:rsidR="00085F46" w:rsidRPr="00314826" w:rsidRDefault="00A50A71" w:rsidP="00F10222">
      <w:pPr>
        <w:pStyle w:val="a1"/>
        <w:numPr>
          <w:ilvl w:val="0"/>
          <w:numId w:val="0"/>
        </w:numPr>
        <w:spacing w:before="312" w:after="312"/>
        <w:ind w:firstLineChars="200" w:firstLine="420"/>
        <w:rPr>
          <w:rFonts w:ascii="宋体" w:eastAsia="宋体"/>
          <w:noProof/>
        </w:rPr>
      </w:pPr>
      <w:r w:rsidRPr="00A50A71">
        <w:rPr>
          <w:rFonts w:hAnsi="黑体" w:hint="eastAsia"/>
          <w:noProof/>
        </w:rPr>
        <w:t>环境敏感点</w:t>
      </w:r>
      <w:r w:rsidR="00E91ECC" w:rsidRPr="00BA2033">
        <w:rPr>
          <w:rFonts w:hAnsi="黑体" w:hint="eastAsia"/>
          <w:noProof/>
        </w:rPr>
        <w:t>s</w:t>
      </w:r>
      <w:r w:rsidR="00930216" w:rsidRPr="00BA2033">
        <w:rPr>
          <w:rFonts w:hAnsi="黑体" w:hint="eastAsia"/>
          <w:noProof/>
        </w:rPr>
        <w:t>e</w:t>
      </w:r>
      <w:r w:rsidR="001D662F" w:rsidRPr="00BA2033">
        <w:rPr>
          <w:rFonts w:hAnsi="黑体" w:hint="eastAsia"/>
          <w:noProof/>
        </w:rPr>
        <w:t>nsitiv</w:t>
      </w:r>
      <w:r w:rsidR="00930216" w:rsidRPr="00BA2033">
        <w:rPr>
          <w:rFonts w:hAnsi="黑体" w:hint="eastAsia"/>
          <w:noProof/>
        </w:rPr>
        <w:t>e</w:t>
      </w:r>
      <w:r w:rsidR="00E91ECC" w:rsidRPr="00BA2033">
        <w:rPr>
          <w:rFonts w:hAnsi="黑体" w:hint="eastAsia"/>
          <w:noProof/>
        </w:rPr>
        <w:t>s</w:t>
      </w:r>
      <w:r w:rsidR="001D662F" w:rsidRPr="00BA2033">
        <w:rPr>
          <w:rFonts w:hAnsi="黑体" w:hint="eastAsia"/>
          <w:noProof/>
        </w:rPr>
        <w:t>pot</w:t>
      </w:r>
      <w:r w:rsidR="00F10222" w:rsidRPr="00BA2033">
        <w:rPr>
          <w:rFonts w:hAnsi="黑体" w:hint="eastAsia"/>
          <w:noProof/>
        </w:rPr>
        <w:t xml:space="preserve"> of environment</w:t>
      </w:r>
    </w:p>
    <w:p w:rsidR="00085F46" w:rsidRPr="00314826" w:rsidRDefault="00F10222" w:rsidP="00F10222">
      <w:pPr>
        <w:pStyle w:val="a1"/>
        <w:numPr>
          <w:ilvl w:val="0"/>
          <w:numId w:val="0"/>
        </w:numPr>
        <w:spacing w:before="312" w:after="312"/>
        <w:ind w:firstLineChars="200" w:firstLine="420"/>
        <w:rPr>
          <w:rFonts w:ascii="宋体" w:eastAsia="宋体"/>
          <w:noProof/>
        </w:rPr>
      </w:pPr>
      <w:r>
        <w:rPr>
          <w:rFonts w:ascii="宋体" w:eastAsia="宋体" w:hint="eastAsia"/>
          <w:noProof/>
        </w:rPr>
        <w:t>环境</w:t>
      </w:r>
      <w:r w:rsidR="00085F46" w:rsidRPr="00314826">
        <w:rPr>
          <w:rFonts w:ascii="宋体" w:eastAsia="宋体"/>
          <w:noProof/>
        </w:rPr>
        <w:t>敏感点是指受</w:t>
      </w:r>
      <w:r w:rsidR="00523265">
        <w:rPr>
          <w:rFonts w:ascii="宋体" w:eastAsia="宋体" w:hint="eastAsia"/>
          <w:noProof/>
        </w:rPr>
        <w:t>高速公路运营</w:t>
      </w:r>
      <w:r w:rsidR="00085F46" w:rsidRPr="00314826">
        <w:rPr>
          <w:rFonts w:ascii="宋体" w:eastAsia="宋体"/>
          <w:noProof/>
        </w:rPr>
        <w:t>影响的居民点、学校、医院</w:t>
      </w:r>
      <w:r>
        <w:rPr>
          <w:rFonts w:ascii="宋体" w:eastAsia="宋体" w:hint="eastAsia"/>
          <w:noProof/>
        </w:rPr>
        <w:t>、科研单位</w:t>
      </w:r>
      <w:r w:rsidR="00085F46" w:rsidRPr="00314826">
        <w:rPr>
          <w:rFonts w:ascii="宋体" w:eastAsia="宋体"/>
          <w:noProof/>
        </w:rPr>
        <w:t>和敬老院等区域。</w:t>
      </w:r>
    </w:p>
    <w:p w:rsidR="00085F46" w:rsidRDefault="00085F46" w:rsidP="007F793E">
      <w:pPr>
        <w:pStyle w:val="a1"/>
        <w:numPr>
          <w:ilvl w:val="0"/>
          <w:numId w:val="0"/>
        </w:numPr>
        <w:spacing w:before="312" w:after="312"/>
      </w:pPr>
      <w:r>
        <w:rPr>
          <w:rFonts w:hint="eastAsia"/>
        </w:rPr>
        <w:t>3.2</w:t>
      </w:r>
    </w:p>
    <w:p w:rsidR="00F10222" w:rsidRDefault="00F10222" w:rsidP="00F10222">
      <w:pPr>
        <w:pStyle w:val="a1"/>
        <w:numPr>
          <w:ilvl w:val="0"/>
          <w:numId w:val="0"/>
        </w:numPr>
        <w:spacing w:before="312" w:after="312"/>
        <w:ind w:firstLineChars="200" w:firstLine="420"/>
        <w:rPr>
          <w:rFonts w:hAnsi="黑体"/>
          <w:noProof/>
        </w:rPr>
      </w:pPr>
      <w:r w:rsidRPr="009F6FFC">
        <w:rPr>
          <w:rFonts w:hAnsi="黑体" w:hint="eastAsia"/>
          <w:noProof/>
        </w:rPr>
        <w:t>大气监测点</w:t>
      </w:r>
      <w:r>
        <w:rPr>
          <w:rFonts w:hAnsi="黑体" w:hint="eastAsia"/>
          <w:noProof/>
        </w:rPr>
        <w:t xml:space="preserve"> m</w:t>
      </w:r>
      <w:r w:rsidRPr="009F6FFC">
        <w:rPr>
          <w:rFonts w:hAnsi="黑体" w:hint="eastAsia"/>
          <w:noProof/>
        </w:rPr>
        <w:t xml:space="preserve">onitoring </w:t>
      </w:r>
      <w:r>
        <w:rPr>
          <w:rFonts w:hAnsi="黑体" w:hint="eastAsia"/>
          <w:noProof/>
        </w:rPr>
        <w:t>s</w:t>
      </w:r>
      <w:r w:rsidRPr="009F6FFC">
        <w:rPr>
          <w:rFonts w:hAnsi="黑体" w:hint="eastAsia"/>
          <w:noProof/>
        </w:rPr>
        <w:t xml:space="preserve">pot of </w:t>
      </w:r>
      <w:r w:rsidRPr="009F6FFC">
        <w:rPr>
          <w:rFonts w:hint="eastAsia"/>
          <w:noProof/>
        </w:rPr>
        <w:t> </w:t>
      </w:r>
      <w:hyperlink r:id="rId11" w:history="1">
        <w:r>
          <w:rPr>
            <w:rFonts w:hAnsi="黑体" w:hint="eastAsia"/>
            <w:noProof/>
          </w:rPr>
          <w:t>a</w:t>
        </w:r>
        <w:r w:rsidRPr="009F6FFC">
          <w:rPr>
            <w:rFonts w:hAnsi="黑体"/>
            <w:noProof/>
          </w:rPr>
          <w:t>tmosphere</w:t>
        </w:r>
      </w:hyperlink>
    </w:p>
    <w:p w:rsidR="00F10222" w:rsidRPr="00314826" w:rsidRDefault="00F10222" w:rsidP="00F10222">
      <w:pPr>
        <w:pStyle w:val="a1"/>
        <w:numPr>
          <w:ilvl w:val="0"/>
          <w:numId w:val="0"/>
        </w:numPr>
        <w:spacing w:before="312" w:after="312"/>
        <w:ind w:firstLineChars="200" w:firstLine="420"/>
        <w:rPr>
          <w:rFonts w:ascii="宋体" w:eastAsia="宋体"/>
          <w:noProof/>
        </w:rPr>
      </w:pPr>
      <w:r w:rsidRPr="00314826">
        <w:rPr>
          <w:rFonts w:ascii="宋体" w:eastAsia="宋体" w:hint="eastAsia"/>
          <w:noProof/>
        </w:rPr>
        <w:t>大气监测点是</w:t>
      </w:r>
      <w:r w:rsidRPr="00314826">
        <w:rPr>
          <w:rFonts w:ascii="宋体" w:eastAsia="宋体"/>
          <w:noProof/>
        </w:rPr>
        <w:t>指在大气环境敏感点中受污染程度较为严重，</w:t>
      </w:r>
      <w:r>
        <w:rPr>
          <w:rFonts w:ascii="宋体" w:eastAsia="宋体" w:hint="eastAsia"/>
          <w:noProof/>
        </w:rPr>
        <w:t>通过对其监测</w:t>
      </w:r>
      <w:r w:rsidRPr="00314826">
        <w:rPr>
          <w:rFonts w:ascii="宋体" w:eastAsia="宋体" w:hint="eastAsia"/>
          <w:noProof/>
        </w:rPr>
        <w:t>基本</w:t>
      </w:r>
      <w:r w:rsidRPr="00314826">
        <w:rPr>
          <w:rFonts w:ascii="宋体" w:eastAsia="宋体"/>
          <w:noProof/>
        </w:rPr>
        <w:t>能够</w:t>
      </w:r>
      <w:r w:rsidRPr="00314826">
        <w:rPr>
          <w:rFonts w:ascii="宋体" w:eastAsia="宋体" w:hint="eastAsia"/>
          <w:noProof/>
        </w:rPr>
        <w:t>全面</w:t>
      </w:r>
      <w:r w:rsidRPr="00314826">
        <w:rPr>
          <w:rFonts w:ascii="宋体" w:eastAsia="宋体"/>
          <w:noProof/>
        </w:rPr>
        <w:t>反映高速公路</w:t>
      </w:r>
      <w:r>
        <w:rPr>
          <w:rFonts w:ascii="宋体" w:eastAsia="宋体" w:hint="eastAsia"/>
          <w:noProof/>
        </w:rPr>
        <w:t>运营</w:t>
      </w:r>
      <w:r w:rsidRPr="00314826">
        <w:rPr>
          <w:rFonts w:ascii="宋体" w:eastAsia="宋体"/>
          <w:noProof/>
        </w:rPr>
        <w:t>影响程度的具体点位</w:t>
      </w:r>
      <w:r w:rsidRPr="00314826">
        <w:rPr>
          <w:rFonts w:ascii="宋体" w:eastAsia="宋体" w:hint="eastAsia"/>
          <w:noProof/>
        </w:rPr>
        <w:t>。</w:t>
      </w:r>
    </w:p>
    <w:p w:rsidR="00085F46" w:rsidRDefault="00085F46" w:rsidP="007F793E">
      <w:pPr>
        <w:pStyle w:val="a1"/>
        <w:numPr>
          <w:ilvl w:val="0"/>
          <w:numId w:val="0"/>
        </w:numPr>
        <w:spacing w:before="312" w:after="312"/>
      </w:pPr>
      <w:r>
        <w:rPr>
          <w:rFonts w:hint="eastAsia"/>
        </w:rPr>
        <w:lastRenderedPageBreak/>
        <w:t>3.3</w:t>
      </w:r>
    </w:p>
    <w:p w:rsidR="00F10222" w:rsidRPr="00314826" w:rsidRDefault="00DF2DFC" w:rsidP="00F10222">
      <w:pPr>
        <w:pStyle w:val="a1"/>
        <w:numPr>
          <w:ilvl w:val="0"/>
          <w:numId w:val="0"/>
        </w:numPr>
        <w:spacing w:before="312" w:after="312"/>
        <w:ind w:firstLineChars="200" w:firstLine="420"/>
        <w:rPr>
          <w:rFonts w:ascii="宋体" w:eastAsia="宋体"/>
          <w:noProof/>
        </w:rPr>
      </w:pPr>
      <w:r>
        <w:rPr>
          <w:rFonts w:hAnsi="黑体" w:hint="eastAsia"/>
          <w:noProof/>
        </w:rPr>
        <w:t>声环境</w:t>
      </w:r>
      <w:r w:rsidR="00F10222" w:rsidRPr="009F6FFC">
        <w:rPr>
          <w:rFonts w:hAnsi="黑体" w:hint="eastAsia"/>
          <w:noProof/>
        </w:rPr>
        <w:t>监测点</w:t>
      </w:r>
      <w:r w:rsidR="00F10222" w:rsidRPr="00BA2033">
        <w:rPr>
          <w:rFonts w:hAnsi="黑体" w:hint="eastAsia"/>
          <w:noProof/>
        </w:rPr>
        <w:t>monitoring</w:t>
      </w:r>
      <w:r w:rsidR="00F10222" w:rsidRPr="00BA2033">
        <w:rPr>
          <w:rFonts w:hint="eastAsia"/>
          <w:noProof/>
        </w:rPr>
        <w:t> </w:t>
      </w:r>
      <w:r w:rsidR="00F10222" w:rsidRPr="00BA2033">
        <w:rPr>
          <w:rFonts w:hAnsi="黑体" w:hint="eastAsia"/>
          <w:noProof/>
        </w:rPr>
        <w:t>spot of noise</w:t>
      </w:r>
    </w:p>
    <w:p w:rsidR="00F10222" w:rsidRPr="00692E51" w:rsidRDefault="00DF2DFC" w:rsidP="00F10222">
      <w:pPr>
        <w:pStyle w:val="a1"/>
        <w:numPr>
          <w:ilvl w:val="0"/>
          <w:numId w:val="0"/>
        </w:numPr>
        <w:spacing w:before="312" w:after="312"/>
        <w:ind w:firstLineChars="200" w:firstLine="420"/>
        <w:rPr>
          <w:rFonts w:ascii="宋体" w:eastAsia="宋体"/>
          <w:noProof/>
        </w:rPr>
      </w:pPr>
      <w:r>
        <w:rPr>
          <w:rFonts w:ascii="宋体" w:eastAsia="宋体" w:hint="eastAsia"/>
          <w:noProof/>
        </w:rPr>
        <w:t>声环境</w:t>
      </w:r>
      <w:r w:rsidR="00F10222" w:rsidRPr="00692E51">
        <w:rPr>
          <w:rFonts w:ascii="宋体" w:eastAsia="宋体"/>
          <w:noProof/>
        </w:rPr>
        <w:t>监测点是指受</w:t>
      </w:r>
      <w:r w:rsidR="00F10222" w:rsidRPr="00692E51">
        <w:rPr>
          <w:rFonts w:ascii="宋体" w:eastAsia="宋体" w:hint="eastAsia"/>
          <w:noProof/>
        </w:rPr>
        <w:t>到</w:t>
      </w:r>
      <w:r w:rsidR="00F10222" w:rsidRPr="00692E51">
        <w:rPr>
          <w:rFonts w:ascii="宋体" w:eastAsia="宋体"/>
          <w:noProof/>
        </w:rPr>
        <w:t>高速公路</w:t>
      </w:r>
      <w:r w:rsidR="00F10222">
        <w:rPr>
          <w:rFonts w:ascii="宋体" w:eastAsia="宋体" w:hint="eastAsia"/>
          <w:noProof/>
        </w:rPr>
        <w:t>运营</w:t>
      </w:r>
      <w:r w:rsidR="00F10222" w:rsidRPr="00692E51">
        <w:rPr>
          <w:rFonts w:ascii="宋体" w:eastAsia="宋体"/>
          <w:noProof/>
        </w:rPr>
        <w:t>影响较大的</w:t>
      </w:r>
      <w:r>
        <w:rPr>
          <w:rFonts w:ascii="宋体" w:eastAsia="宋体" w:hint="eastAsia"/>
          <w:noProof/>
        </w:rPr>
        <w:t>声环境</w:t>
      </w:r>
      <w:r w:rsidR="00F10222" w:rsidRPr="00692E51">
        <w:rPr>
          <w:rFonts w:ascii="宋体" w:eastAsia="宋体"/>
          <w:noProof/>
        </w:rPr>
        <w:t>敏感点，</w:t>
      </w:r>
      <w:r w:rsidR="00F10222">
        <w:rPr>
          <w:rFonts w:ascii="宋体" w:eastAsia="宋体" w:hint="eastAsia"/>
          <w:noProof/>
        </w:rPr>
        <w:t>通过对其监测</w:t>
      </w:r>
      <w:r w:rsidR="00F10222" w:rsidRPr="00692E51">
        <w:rPr>
          <w:rFonts w:ascii="宋体" w:eastAsia="宋体"/>
          <w:noProof/>
        </w:rPr>
        <w:t>能够准确反映高速公路</w:t>
      </w:r>
      <w:r w:rsidR="00F10222">
        <w:rPr>
          <w:rFonts w:ascii="宋体" w:eastAsia="宋体" w:hint="eastAsia"/>
          <w:noProof/>
        </w:rPr>
        <w:t>运营</w:t>
      </w:r>
      <w:r w:rsidR="00F10222" w:rsidRPr="00692E51">
        <w:rPr>
          <w:rFonts w:ascii="宋体" w:eastAsia="宋体"/>
          <w:noProof/>
        </w:rPr>
        <w:t>期</w:t>
      </w:r>
      <w:r w:rsidR="00F10222">
        <w:rPr>
          <w:rFonts w:ascii="宋体" w:eastAsia="宋体" w:hint="eastAsia"/>
          <w:noProof/>
        </w:rPr>
        <w:t>噪声</w:t>
      </w:r>
      <w:r w:rsidR="00F10222" w:rsidRPr="00692E51">
        <w:rPr>
          <w:rFonts w:ascii="宋体" w:eastAsia="宋体"/>
          <w:noProof/>
        </w:rPr>
        <w:t>影响程度的点位。</w:t>
      </w:r>
    </w:p>
    <w:p w:rsidR="00085F46" w:rsidRDefault="00085F46" w:rsidP="007F793E">
      <w:pPr>
        <w:pStyle w:val="a1"/>
        <w:numPr>
          <w:ilvl w:val="0"/>
          <w:numId w:val="0"/>
        </w:numPr>
        <w:spacing w:before="312" w:after="312"/>
      </w:pPr>
      <w:r>
        <w:rPr>
          <w:rFonts w:hint="eastAsia"/>
        </w:rPr>
        <w:t>3.4</w:t>
      </w:r>
    </w:p>
    <w:p w:rsidR="00F10222" w:rsidRPr="009F6FFC" w:rsidRDefault="00F10222" w:rsidP="00F10222">
      <w:pPr>
        <w:pStyle w:val="a1"/>
        <w:numPr>
          <w:ilvl w:val="0"/>
          <w:numId w:val="0"/>
        </w:numPr>
        <w:spacing w:before="312" w:after="312"/>
        <w:ind w:firstLineChars="200" w:firstLine="420"/>
        <w:rPr>
          <w:rFonts w:hAnsi="黑体"/>
          <w:noProof/>
        </w:rPr>
      </w:pPr>
      <w:r w:rsidRPr="009F6FFC">
        <w:rPr>
          <w:rFonts w:hAnsi="黑体" w:hint="eastAsia"/>
          <w:noProof/>
        </w:rPr>
        <w:t>水环境监测点</w:t>
      </w:r>
      <w:r w:rsidRPr="00BA2033">
        <w:rPr>
          <w:rFonts w:hAnsi="黑体" w:hint="eastAsia"/>
          <w:noProof/>
        </w:rPr>
        <w:t xml:space="preserve"> monitoring</w:t>
      </w:r>
      <w:r w:rsidRPr="00BA2033">
        <w:rPr>
          <w:rFonts w:hint="eastAsia"/>
          <w:noProof/>
        </w:rPr>
        <w:t> </w:t>
      </w:r>
      <w:r w:rsidRPr="00BA2033">
        <w:rPr>
          <w:rFonts w:hAnsi="黑体" w:hint="eastAsia"/>
          <w:noProof/>
        </w:rPr>
        <w:t xml:space="preserve">spot of water </w:t>
      </w:r>
    </w:p>
    <w:p w:rsidR="00F10222" w:rsidRPr="00692E51" w:rsidRDefault="00F10222" w:rsidP="00F10222">
      <w:pPr>
        <w:pStyle w:val="a1"/>
        <w:numPr>
          <w:ilvl w:val="0"/>
          <w:numId w:val="0"/>
        </w:numPr>
        <w:spacing w:before="312" w:after="312"/>
        <w:ind w:firstLineChars="200" w:firstLine="420"/>
        <w:rPr>
          <w:rFonts w:ascii="宋体" w:eastAsia="宋体"/>
          <w:noProof/>
        </w:rPr>
      </w:pPr>
      <w:r>
        <w:rPr>
          <w:rFonts w:ascii="宋体" w:eastAsia="宋体"/>
          <w:noProof/>
        </w:rPr>
        <w:t>水环境监测点</w:t>
      </w:r>
      <w:r>
        <w:rPr>
          <w:rFonts w:ascii="宋体" w:eastAsia="宋体" w:hint="eastAsia"/>
          <w:noProof/>
        </w:rPr>
        <w:t>包括水环境质量监测点和污水监测点</w:t>
      </w:r>
      <w:r w:rsidRPr="00692E51">
        <w:rPr>
          <w:rFonts w:ascii="宋体" w:eastAsia="宋体" w:hint="eastAsia"/>
          <w:noProof/>
        </w:rPr>
        <w:t>，</w:t>
      </w:r>
      <w:r>
        <w:rPr>
          <w:rFonts w:ascii="宋体" w:eastAsia="宋体" w:hint="eastAsia"/>
          <w:noProof/>
        </w:rPr>
        <w:t>通过对其监测</w:t>
      </w:r>
      <w:r w:rsidRPr="00692E51">
        <w:rPr>
          <w:rFonts w:ascii="宋体" w:eastAsia="宋体" w:hint="eastAsia"/>
          <w:noProof/>
        </w:rPr>
        <w:t>能够反</w:t>
      </w:r>
      <w:r w:rsidR="00DF2DFC">
        <w:rPr>
          <w:rFonts w:ascii="宋体" w:eastAsia="宋体" w:hint="eastAsia"/>
          <w:noProof/>
        </w:rPr>
        <w:t>映</w:t>
      </w:r>
      <w:r w:rsidRPr="00692E51">
        <w:rPr>
          <w:rFonts w:ascii="宋体" w:eastAsia="宋体"/>
          <w:noProof/>
        </w:rPr>
        <w:t>高速公路</w:t>
      </w:r>
      <w:r w:rsidR="005536D4">
        <w:rPr>
          <w:rFonts w:ascii="宋体" w:eastAsia="宋体" w:hint="eastAsia"/>
          <w:noProof/>
        </w:rPr>
        <w:t>运营</w:t>
      </w:r>
      <w:r>
        <w:rPr>
          <w:rFonts w:ascii="宋体" w:eastAsia="宋体" w:hint="eastAsia"/>
          <w:noProof/>
        </w:rPr>
        <w:t>对水环境</w:t>
      </w:r>
      <w:r w:rsidRPr="00692E51">
        <w:rPr>
          <w:rFonts w:ascii="宋体" w:eastAsia="宋体"/>
          <w:noProof/>
        </w:rPr>
        <w:t>影响</w:t>
      </w:r>
      <w:r w:rsidRPr="00692E51">
        <w:rPr>
          <w:rFonts w:ascii="宋体" w:eastAsia="宋体" w:hint="eastAsia"/>
          <w:noProof/>
        </w:rPr>
        <w:t>的情况</w:t>
      </w:r>
      <w:r w:rsidRPr="00692E51">
        <w:rPr>
          <w:rFonts w:ascii="宋体" w:eastAsia="宋体"/>
          <w:noProof/>
        </w:rPr>
        <w:t>。</w:t>
      </w:r>
    </w:p>
    <w:p w:rsidR="00134DFB" w:rsidRDefault="00134DFB" w:rsidP="007F793E">
      <w:pPr>
        <w:pStyle w:val="a1"/>
        <w:numPr>
          <w:ilvl w:val="0"/>
          <w:numId w:val="0"/>
        </w:numPr>
        <w:spacing w:before="312" w:after="312"/>
      </w:pPr>
      <w:r>
        <w:rPr>
          <w:rFonts w:hint="eastAsia"/>
        </w:rPr>
        <w:t>3.</w:t>
      </w:r>
      <w:r w:rsidR="00383C10">
        <w:rPr>
          <w:rFonts w:hint="eastAsia"/>
        </w:rPr>
        <w:t>5</w:t>
      </w:r>
    </w:p>
    <w:p w:rsidR="00134DFB" w:rsidRPr="00BA2033" w:rsidRDefault="00A50A71" w:rsidP="007F793E">
      <w:pPr>
        <w:pStyle w:val="a1"/>
        <w:numPr>
          <w:ilvl w:val="0"/>
          <w:numId w:val="0"/>
        </w:numPr>
        <w:spacing w:before="312" w:after="312"/>
        <w:ind w:firstLineChars="200" w:firstLine="420"/>
        <w:rPr>
          <w:rFonts w:hAnsi="黑体"/>
          <w:noProof/>
        </w:rPr>
      </w:pPr>
      <w:r w:rsidRPr="00A50A71">
        <w:rPr>
          <w:rFonts w:hAnsi="黑体"/>
          <w:noProof/>
          <w:szCs w:val="21"/>
        </w:rPr>
        <w:t>污水处理设施</w:t>
      </w:r>
      <w:r w:rsidR="00BA2033">
        <w:rPr>
          <w:rFonts w:hAnsi="黑体" w:hint="eastAsia"/>
          <w:noProof/>
        </w:rPr>
        <w:t>s</w:t>
      </w:r>
      <w:r w:rsidR="00364154" w:rsidRPr="00BA2033">
        <w:rPr>
          <w:rFonts w:hAnsi="黑体"/>
          <w:noProof/>
        </w:rPr>
        <w:t>ewage treatment facilities</w:t>
      </w:r>
    </w:p>
    <w:p w:rsidR="00134DFB" w:rsidRDefault="00364154" w:rsidP="007F793E">
      <w:pPr>
        <w:pStyle w:val="a1"/>
        <w:numPr>
          <w:ilvl w:val="0"/>
          <w:numId w:val="0"/>
        </w:numPr>
        <w:spacing w:before="312" w:after="312"/>
        <w:ind w:firstLineChars="200" w:firstLine="420"/>
        <w:rPr>
          <w:rFonts w:ascii="宋体" w:eastAsia="宋体"/>
          <w:noProof/>
        </w:rPr>
      </w:pPr>
      <w:r>
        <w:rPr>
          <w:rFonts w:ascii="宋体" w:eastAsia="宋体" w:hint="eastAsia"/>
          <w:noProof/>
        </w:rPr>
        <w:t>污水处理设施</w:t>
      </w:r>
      <w:r w:rsidR="00134DFB">
        <w:rPr>
          <w:rFonts w:ascii="宋体" w:eastAsia="宋体" w:hint="eastAsia"/>
          <w:noProof/>
        </w:rPr>
        <w:t>是指</w:t>
      </w:r>
      <w:r>
        <w:rPr>
          <w:rFonts w:ascii="宋体" w:eastAsia="宋体" w:hint="eastAsia"/>
          <w:noProof/>
        </w:rPr>
        <w:t>高速公路服务区、收费站和停车区等区域所有用来进行污水处理的设施。</w:t>
      </w:r>
    </w:p>
    <w:p w:rsidR="005536D4" w:rsidRDefault="005536D4" w:rsidP="005536D4">
      <w:pPr>
        <w:pStyle w:val="a1"/>
        <w:numPr>
          <w:ilvl w:val="0"/>
          <w:numId w:val="0"/>
        </w:numPr>
        <w:spacing w:before="312" w:after="312"/>
      </w:pPr>
      <w:r>
        <w:rPr>
          <w:rFonts w:hint="eastAsia"/>
        </w:rPr>
        <w:t>3.6</w:t>
      </w:r>
    </w:p>
    <w:p w:rsidR="00364154" w:rsidRDefault="00A50A71" w:rsidP="005536D4">
      <w:pPr>
        <w:pStyle w:val="a1"/>
        <w:numPr>
          <w:ilvl w:val="0"/>
          <w:numId w:val="0"/>
        </w:numPr>
        <w:spacing w:before="312" w:after="312"/>
        <w:ind w:firstLineChars="200" w:firstLine="420"/>
        <w:rPr>
          <w:rFonts w:ascii="宋体" w:eastAsia="宋体"/>
          <w:noProof/>
        </w:rPr>
      </w:pPr>
      <w:r w:rsidRPr="00A50A71">
        <w:rPr>
          <w:rFonts w:hAnsi="黑体"/>
          <w:noProof/>
          <w:szCs w:val="21"/>
        </w:rPr>
        <w:t>重要水体</w:t>
      </w:r>
      <w:r w:rsidR="00364154" w:rsidRPr="00BA2033">
        <w:rPr>
          <w:rFonts w:hAnsi="黑体" w:hint="eastAsia"/>
          <w:noProof/>
        </w:rPr>
        <w:t>i</w:t>
      </w:r>
      <w:r w:rsidR="00364154" w:rsidRPr="00BA2033">
        <w:rPr>
          <w:rFonts w:hAnsi="黑体"/>
          <w:noProof/>
        </w:rPr>
        <w:t>mportant water</w:t>
      </w:r>
    </w:p>
    <w:p w:rsidR="005536D4" w:rsidRDefault="00364154" w:rsidP="005536D4">
      <w:pPr>
        <w:pStyle w:val="a1"/>
        <w:numPr>
          <w:ilvl w:val="0"/>
          <w:numId w:val="0"/>
        </w:numPr>
        <w:spacing w:before="312" w:after="312"/>
        <w:ind w:firstLineChars="200" w:firstLine="420"/>
        <w:rPr>
          <w:rFonts w:ascii="宋体" w:eastAsia="宋体"/>
          <w:noProof/>
        </w:rPr>
      </w:pPr>
      <w:r>
        <w:rPr>
          <w:rFonts w:ascii="宋体" w:eastAsia="宋体" w:hint="eastAsia"/>
          <w:noProof/>
        </w:rPr>
        <w:t>重要水体是指高速公路跨越或伴行的具有饮用水功能的湖库、景区、自然保护区水源等水体</w:t>
      </w:r>
      <w:r w:rsidR="005536D4" w:rsidRPr="00692E51">
        <w:rPr>
          <w:rFonts w:ascii="宋体" w:eastAsia="宋体"/>
          <w:noProof/>
        </w:rPr>
        <w:t>。</w:t>
      </w:r>
    </w:p>
    <w:p w:rsidR="00364154" w:rsidRDefault="00364154" w:rsidP="00364154">
      <w:pPr>
        <w:pStyle w:val="a1"/>
        <w:numPr>
          <w:ilvl w:val="0"/>
          <w:numId w:val="0"/>
        </w:numPr>
        <w:spacing w:before="312" w:after="312"/>
      </w:pPr>
      <w:r>
        <w:rPr>
          <w:rFonts w:hint="eastAsia"/>
        </w:rPr>
        <w:t>3.7</w:t>
      </w:r>
    </w:p>
    <w:p w:rsidR="00364154" w:rsidRPr="00364154" w:rsidRDefault="00A50A71" w:rsidP="00364154">
      <w:pPr>
        <w:pStyle w:val="a1"/>
        <w:numPr>
          <w:ilvl w:val="0"/>
          <w:numId w:val="0"/>
        </w:numPr>
        <w:spacing w:before="312" w:after="312"/>
        <w:ind w:firstLineChars="200" w:firstLine="420"/>
        <w:rPr>
          <w:rFonts w:ascii="宋体" w:eastAsia="宋体"/>
          <w:noProof/>
        </w:rPr>
      </w:pPr>
      <w:r w:rsidRPr="00A50A71">
        <w:rPr>
          <w:rFonts w:hAnsi="黑体"/>
          <w:noProof/>
          <w:szCs w:val="21"/>
        </w:rPr>
        <w:t>地表径流</w:t>
      </w:r>
      <w:r w:rsidR="00364154" w:rsidRPr="00BA2033">
        <w:rPr>
          <w:rFonts w:hAnsi="黑体" w:hint="eastAsia"/>
          <w:noProof/>
        </w:rPr>
        <w:t>s</w:t>
      </w:r>
      <w:r w:rsidR="00364154" w:rsidRPr="00BA2033">
        <w:rPr>
          <w:rFonts w:hAnsi="黑体"/>
          <w:noProof/>
        </w:rPr>
        <w:t>urface runoff</w:t>
      </w:r>
    </w:p>
    <w:p w:rsidR="00364154" w:rsidRPr="00364154" w:rsidRDefault="00364154" w:rsidP="00364154">
      <w:pPr>
        <w:pStyle w:val="aff"/>
      </w:pPr>
      <w:r>
        <w:rPr>
          <w:rFonts w:hint="eastAsia"/>
        </w:rPr>
        <w:t>地表径流是指自然降雨通过高速公路流经形成的水流，尚未进</w:t>
      </w:r>
      <w:r w:rsidR="00DF2DFC">
        <w:rPr>
          <w:rFonts w:hint="eastAsia"/>
        </w:rPr>
        <w:t>行</w:t>
      </w:r>
      <w:r>
        <w:rPr>
          <w:rFonts w:hint="eastAsia"/>
        </w:rPr>
        <w:t>其他方式处理的汇聚水。</w:t>
      </w:r>
    </w:p>
    <w:p w:rsidR="00085F46" w:rsidRDefault="00085F46" w:rsidP="007F793E">
      <w:pPr>
        <w:pStyle w:val="a1"/>
        <w:numPr>
          <w:ilvl w:val="0"/>
          <w:numId w:val="0"/>
        </w:numPr>
        <w:spacing w:before="312" w:after="312"/>
      </w:pPr>
      <w:r>
        <w:rPr>
          <w:rFonts w:hint="eastAsia"/>
        </w:rPr>
        <w:t>3.</w:t>
      </w:r>
      <w:r w:rsidR="00364154">
        <w:rPr>
          <w:rFonts w:hint="eastAsia"/>
        </w:rPr>
        <w:t>8</w:t>
      </w:r>
    </w:p>
    <w:p w:rsidR="00F10222" w:rsidRPr="00BA2033" w:rsidRDefault="00F10222" w:rsidP="00F10222">
      <w:pPr>
        <w:pStyle w:val="a1"/>
        <w:numPr>
          <w:ilvl w:val="0"/>
          <w:numId w:val="0"/>
        </w:numPr>
        <w:spacing w:before="312" w:after="312"/>
        <w:ind w:firstLineChars="200" w:firstLine="420"/>
        <w:rPr>
          <w:rFonts w:hAnsi="黑体"/>
          <w:noProof/>
        </w:rPr>
      </w:pPr>
      <w:r w:rsidRPr="009F6FFC">
        <w:rPr>
          <w:rFonts w:hAnsi="黑体" w:hint="eastAsia"/>
          <w:noProof/>
        </w:rPr>
        <w:t>生态</w:t>
      </w:r>
      <w:r>
        <w:rPr>
          <w:rFonts w:hAnsi="黑体" w:hint="eastAsia"/>
          <w:noProof/>
        </w:rPr>
        <w:t>环境</w:t>
      </w:r>
      <w:r w:rsidRPr="009F6FFC">
        <w:rPr>
          <w:rFonts w:hAnsi="黑体" w:hint="eastAsia"/>
          <w:noProof/>
        </w:rPr>
        <w:t>敏感</w:t>
      </w:r>
      <w:r>
        <w:rPr>
          <w:rFonts w:hAnsi="黑体" w:hint="eastAsia"/>
          <w:noProof/>
        </w:rPr>
        <w:t>区</w:t>
      </w:r>
      <w:r w:rsidRPr="00BA2033">
        <w:rPr>
          <w:rFonts w:hAnsi="黑体" w:hint="eastAsia"/>
          <w:noProof/>
        </w:rPr>
        <w:t>sensitive</w:t>
      </w:r>
      <w:r w:rsidRPr="00BA2033">
        <w:rPr>
          <w:rFonts w:hint="eastAsia"/>
          <w:noProof/>
        </w:rPr>
        <w:t> </w:t>
      </w:r>
      <w:r w:rsidRPr="00BA2033">
        <w:rPr>
          <w:noProof/>
        </w:rPr>
        <w:t> </w:t>
      </w:r>
      <w:hyperlink r:id="rId12" w:history="1">
        <w:r w:rsidRPr="00BA2033">
          <w:rPr>
            <w:rFonts w:hAnsi="黑体"/>
          </w:rPr>
          <w:t>region</w:t>
        </w:r>
      </w:hyperlink>
      <w:r w:rsidRPr="00BA2033">
        <w:rPr>
          <w:rFonts w:hAnsi="黑体" w:hint="eastAsia"/>
          <w:noProof/>
        </w:rPr>
        <w:t xml:space="preserve"> of ecological environment </w:t>
      </w:r>
    </w:p>
    <w:p w:rsidR="00F10222" w:rsidRPr="00692E51" w:rsidRDefault="00F10222" w:rsidP="00F10222">
      <w:pPr>
        <w:pStyle w:val="a1"/>
        <w:numPr>
          <w:ilvl w:val="0"/>
          <w:numId w:val="0"/>
        </w:numPr>
        <w:spacing w:before="312" w:after="312"/>
        <w:ind w:firstLineChars="200" w:firstLine="420"/>
        <w:rPr>
          <w:rFonts w:ascii="宋体" w:eastAsia="宋体"/>
          <w:noProof/>
        </w:rPr>
      </w:pPr>
      <w:r>
        <w:rPr>
          <w:rFonts w:ascii="宋体" w:eastAsia="宋体"/>
          <w:noProof/>
        </w:rPr>
        <w:t>生态</w:t>
      </w:r>
      <w:r>
        <w:rPr>
          <w:rFonts w:ascii="宋体" w:eastAsia="宋体" w:hint="eastAsia"/>
          <w:noProof/>
        </w:rPr>
        <w:t>环境敏感区</w:t>
      </w:r>
      <w:r w:rsidRPr="00692E51">
        <w:rPr>
          <w:rFonts w:ascii="宋体" w:eastAsia="宋体"/>
          <w:noProof/>
        </w:rPr>
        <w:t>是指因高速公路</w:t>
      </w:r>
      <w:r w:rsidR="005536D4">
        <w:rPr>
          <w:rFonts w:ascii="宋体" w:eastAsia="宋体" w:hint="eastAsia"/>
          <w:noProof/>
        </w:rPr>
        <w:t>运营</w:t>
      </w:r>
      <w:r w:rsidRPr="00692E51">
        <w:rPr>
          <w:rFonts w:ascii="宋体" w:eastAsia="宋体"/>
          <w:noProof/>
        </w:rPr>
        <w:t>而产生扰动的有植被区域、临时占地、公路绿化和植被恢复区域</w:t>
      </w:r>
      <w:r w:rsidRPr="00692E51">
        <w:rPr>
          <w:rFonts w:ascii="宋体" w:eastAsia="宋体" w:hint="eastAsia"/>
          <w:noProof/>
        </w:rPr>
        <w:t>。</w:t>
      </w:r>
    </w:p>
    <w:p w:rsidR="00085F46" w:rsidRDefault="00085F46" w:rsidP="007F793E">
      <w:pPr>
        <w:pStyle w:val="a1"/>
        <w:numPr>
          <w:ilvl w:val="0"/>
          <w:numId w:val="0"/>
        </w:numPr>
        <w:spacing w:before="312" w:after="312"/>
      </w:pPr>
      <w:r>
        <w:rPr>
          <w:rFonts w:hint="eastAsia"/>
        </w:rPr>
        <w:t>3.</w:t>
      </w:r>
      <w:r w:rsidR="00364154">
        <w:rPr>
          <w:rFonts w:hint="eastAsia"/>
        </w:rPr>
        <w:t>9</w:t>
      </w:r>
    </w:p>
    <w:p w:rsidR="00F10222" w:rsidRPr="009F6FFC" w:rsidRDefault="00F10222" w:rsidP="00F10222">
      <w:pPr>
        <w:pStyle w:val="a1"/>
        <w:numPr>
          <w:ilvl w:val="0"/>
          <w:numId w:val="0"/>
        </w:numPr>
        <w:spacing w:before="312" w:after="312"/>
        <w:ind w:firstLineChars="200" w:firstLine="420"/>
        <w:rPr>
          <w:rFonts w:hAnsi="黑体"/>
          <w:noProof/>
        </w:rPr>
      </w:pPr>
      <w:r w:rsidRPr="009F6FFC">
        <w:rPr>
          <w:rFonts w:hAnsi="黑体" w:hint="eastAsia"/>
        </w:rPr>
        <w:t>专家打分法</w:t>
      </w:r>
      <w:r w:rsidRPr="00BA2033">
        <w:rPr>
          <w:rFonts w:hAnsi="黑体" w:hint="eastAsia"/>
          <w:noProof/>
        </w:rPr>
        <w:t xml:space="preserve"> m</w:t>
      </w:r>
      <w:r w:rsidRPr="00BA2033">
        <w:rPr>
          <w:rFonts w:hAnsi="黑体"/>
          <w:noProof/>
        </w:rPr>
        <w:t>ethods</w:t>
      </w:r>
      <w:r w:rsidRPr="00BA2033">
        <w:rPr>
          <w:noProof/>
        </w:rPr>
        <w:t> </w:t>
      </w:r>
      <w:r w:rsidRPr="00BA2033">
        <w:rPr>
          <w:rFonts w:hAnsi="黑体"/>
          <w:noProof/>
        </w:rPr>
        <w:t>of</w:t>
      </w:r>
      <w:r w:rsidRPr="00BA2033">
        <w:rPr>
          <w:noProof/>
        </w:rPr>
        <w:t> </w:t>
      </w:r>
      <w:r w:rsidRPr="00BA2033">
        <w:rPr>
          <w:rFonts w:hAnsi="黑体"/>
          <w:noProof/>
        </w:rPr>
        <w:t>expert</w:t>
      </w:r>
      <w:r w:rsidRPr="00BA2033">
        <w:rPr>
          <w:noProof/>
        </w:rPr>
        <w:t> </w:t>
      </w:r>
      <w:r w:rsidRPr="00BA2033">
        <w:rPr>
          <w:rFonts w:hAnsi="黑体"/>
          <w:noProof/>
        </w:rPr>
        <w:t>scoring</w:t>
      </w:r>
    </w:p>
    <w:p w:rsidR="00F10222" w:rsidRPr="00692E51" w:rsidRDefault="00F10222" w:rsidP="00F10222">
      <w:pPr>
        <w:pStyle w:val="a1"/>
        <w:numPr>
          <w:ilvl w:val="0"/>
          <w:numId w:val="0"/>
        </w:numPr>
        <w:spacing w:before="312" w:after="312"/>
        <w:ind w:firstLineChars="200" w:firstLine="420"/>
        <w:rPr>
          <w:rFonts w:ascii="宋体" w:eastAsia="宋体"/>
          <w:noProof/>
        </w:rPr>
      </w:pPr>
      <w:r w:rsidRPr="00692E51">
        <w:rPr>
          <w:rFonts w:ascii="宋体" w:eastAsia="宋体" w:hint="eastAsia"/>
          <w:noProof/>
        </w:rPr>
        <w:lastRenderedPageBreak/>
        <w:t>专家打分法是指由该行业的专家</w:t>
      </w:r>
      <w:r>
        <w:rPr>
          <w:rFonts w:ascii="宋体" w:eastAsia="宋体" w:hint="eastAsia"/>
          <w:noProof/>
        </w:rPr>
        <w:t>选择影响</w:t>
      </w:r>
      <w:r w:rsidR="005536D4">
        <w:rPr>
          <w:rFonts w:ascii="宋体" w:eastAsia="宋体" w:hint="eastAsia"/>
          <w:noProof/>
        </w:rPr>
        <w:t>环境</w:t>
      </w:r>
      <w:r>
        <w:rPr>
          <w:rFonts w:ascii="宋体" w:eastAsia="宋体" w:hint="eastAsia"/>
          <w:noProof/>
        </w:rPr>
        <w:t>监测</w:t>
      </w:r>
      <w:r w:rsidRPr="00692E51">
        <w:rPr>
          <w:rFonts w:ascii="宋体" w:eastAsia="宋体" w:hint="eastAsia"/>
          <w:noProof/>
        </w:rPr>
        <w:t>点</w:t>
      </w:r>
      <w:r>
        <w:rPr>
          <w:rFonts w:ascii="宋体" w:eastAsia="宋体" w:hint="eastAsia"/>
          <w:noProof/>
        </w:rPr>
        <w:t>确定</w:t>
      </w:r>
      <w:r w:rsidRPr="00692E51">
        <w:rPr>
          <w:rFonts w:ascii="宋体" w:eastAsia="宋体" w:hint="eastAsia"/>
          <w:noProof/>
        </w:rPr>
        <w:t>的各种影响</w:t>
      </w:r>
      <w:r>
        <w:rPr>
          <w:rFonts w:ascii="宋体" w:eastAsia="宋体" w:hint="eastAsia"/>
          <w:noProof/>
        </w:rPr>
        <w:t>因子，根据影响因子的重要性赋予一定的分值</w:t>
      </w:r>
      <w:r w:rsidRPr="00692E51">
        <w:rPr>
          <w:rFonts w:ascii="宋体" w:eastAsia="宋体" w:hint="eastAsia"/>
          <w:noProof/>
        </w:rPr>
        <w:t>，</w:t>
      </w:r>
      <w:r w:rsidR="005536D4">
        <w:rPr>
          <w:rFonts w:ascii="宋体" w:eastAsia="宋体" w:hint="eastAsia"/>
          <w:noProof/>
        </w:rPr>
        <w:t>通过综合各因子的分值总和，筛选</w:t>
      </w:r>
      <w:r>
        <w:rPr>
          <w:rFonts w:ascii="宋体" w:eastAsia="宋体" w:hint="eastAsia"/>
          <w:noProof/>
        </w:rPr>
        <w:t>监测点的原则</w:t>
      </w:r>
      <w:r w:rsidRPr="00692E51">
        <w:rPr>
          <w:rFonts w:ascii="宋体" w:eastAsia="宋体" w:hint="eastAsia"/>
          <w:noProof/>
        </w:rPr>
        <w:t>。</w:t>
      </w:r>
    </w:p>
    <w:p w:rsidR="00085F46" w:rsidRDefault="00085F46" w:rsidP="007F793E">
      <w:pPr>
        <w:pStyle w:val="a1"/>
        <w:spacing w:before="312" w:after="312"/>
      </w:pPr>
      <w:bookmarkStart w:id="20" w:name="OLE_LINK5"/>
      <w:bookmarkStart w:id="21" w:name="OLE_LINK6"/>
      <w:r>
        <w:rPr>
          <w:rFonts w:hint="eastAsia"/>
        </w:rPr>
        <w:t>工作要求</w:t>
      </w:r>
    </w:p>
    <w:bookmarkEnd w:id="20"/>
    <w:bookmarkEnd w:id="21"/>
    <w:p w:rsidR="00085F46" w:rsidRDefault="00523265" w:rsidP="007F793E">
      <w:pPr>
        <w:pStyle w:val="a2"/>
        <w:numPr>
          <w:ilvl w:val="0"/>
          <w:numId w:val="0"/>
        </w:numPr>
        <w:spacing w:before="156" w:after="156"/>
      </w:pPr>
      <w:r>
        <w:rPr>
          <w:rFonts w:hint="eastAsia"/>
        </w:rPr>
        <w:t>4.1</w:t>
      </w:r>
      <w:r w:rsidR="00085F46">
        <w:rPr>
          <w:rFonts w:hint="eastAsia"/>
        </w:rPr>
        <w:t>文件要求</w:t>
      </w:r>
    </w:p>
    <w:p w:rsidR="00085F46" w:rsidRPr="008D19EB" w:rsidRDefault="00085F46" w:rsidP="007F793E">
      <w:pPr>
        <w:pStyle w:val="a1"/>
        <w:numPr>
          <w:ilvl w:val="0"/>
          <w:numId w:val="0"/>
        </w:numPr>
        <w:spacing w:before="312" w:after="312"/>
        <w:ind w:firstLineChars="200" w:firstLine="420"/>
        <w:rPr>
          <w:rFonts w:ascii="宋体" w:eastAsia="宋体"/>
          <w:noProof/>
        </w:rPr>
      </w:pPr>
      <w:r w:rsidRPr="008D19EB">
        <w:rPr>
          <w:rFonts w:ascii="宋体" w:eastAsia="宋体" w:hint="eastAsia"/>
          <w:noProof/>
        </w:rPr>
        <w:t>高速公路</w:t>
      </w:r>
      <w:r>
        <w:rPr>
          <w:rFonts w:ascii="宋体" w:eastAsia="宋体" w:hint="eastAsia"/>
          <w:noProof/>
        </w:rPr>
        <w:t>运营期</w:t>
      </w:r>
      <w:r w:rsidRPr="008D19EB">
        <w:rPr>
          <w:rFonts w:ascii="宋体" w:eastAsia="宋体" w:hint="eastAsia"/>
          <w:noProof/>
        </w:rPr>
        <w:t>环境监测应以公路工程技术文件、环境影响评价及其审批文件</w:t>
      </w:r>
      <w:r w:rsidR="00C41796">
        <w:rPr>
          <w:rFonts w:ascii="宋体" w:eastAsia="宋体" w:hint="eastAsia"/>
          <w:noProof/>
        </w:rPr>
        <w:t>、竣工验收图纸、竣工环境保护验收调查报告</w:t>
      </w:r>
      <w:r w:rsidR="005536D4">
        <w:rPr>
          <w:rFonts w:ascii="宋体" w:eastAsia="宋体" w:hint="eastAsia"/>
          <w:noProof/>
        </w:rPr>
        <w:t>和验收意见</w:t>
      </w:r>
      <w:r w:rsidR="00C41796">
        <w:rPr>
          <w:rFonts w:ascii="宋体" w:eastAsia="宋体" w:hint="eastAsia"/>
          <w:noProof/>
        </w:rPr>
        <w:t>的</w:t>
      </w:r>
      <w:r w:rsidRPr="008D19EB">
        <w:rPr>
          <w:rFonts w:ascii="宋体" w:eastAsia="宋体" w:hint="eastAsia"/>
          <w:noProof/>
        </w:rPr>
        <w:t>要求为依据。</w:t>
      </w:r>
    </w:p>
    <w:p w:rsidR="00085F46" w:rsidRDefault="00523265" w:rsidP="007F793E">
      <w:pPr>
        <w:pStyle w:val="a2"/>
        <w:numPr>
          <w:ilvl w:val="0"/>
          <w:numId w:val="0"/>
        </w:numPr>
        <w:spacing w:before="156" w:after="156"/>
      </w:pPr>
      <w:r>
        <w:rPr>
          <w:rFonts w:hint="eastAsia"/>
        </w:rPr>
        <w:t>4.2</w:t>
      </w:r>
      <w:r w:rsidR="00085F46">
        <w:rPr>
          <w:rFonts w:hint="eastAsia"/>
        </w:rPr>
        <w:t>原则要求</w:t>
      </w:r>
    </w:p>
    <w:p w:rsidR="00085F46" w:rsidRPr="008D19EB" w:rsidRDefault="00085F46" w:rsidP="007F793E">
      <w:pPr>
        <w:pStyle w:val="a1"/>
        <w:numPr>
          <w:ilvl w:val="0"/>
          <w:numId w:val="0"/>
        </w:numPr>
        <w:spacing w:before="312" w:after="312"/>
        <w:ind w:firstLineChars="200" w:firstLine="420"/>
        <w:rPr>
          <w:rFonts w:ascii="宋体" w:eastAsia="宋体"/>
          <w:noProof/>
        </w:rPr>
      </w:pPr>
      <w:r w:rsidRPr="008D19EB">
        <w:rPr>
          <w:rFonts w:ascii="宋体" w:eastAsia="宋体" w:hint="eastAsia"/>
          <w:noProof/>
        </w:rPr>
        <w:t>高速公路</w:t>
      </w:r>
      <w:r>
        <w:rPr>
          <w:rFonts w:ascii="宋体" w:eastAsia="宋体" w:hint="eastAsia"/>
          <w:noProof/>
        </w:rPr>
        <w:t>运营期</w:t>
      </w:r>
      <w:r w:rsidRPr="008D19EB">
        <w:rPr>
          <w:rFonts w:ascii="宋体" w:eastAsia="宋体" w:hint="eastAsia"/>
          <w:noProof/>
        </w:rPr>
        <w:t>环境监测应秉承全面概括、点位设置合理、重点覆盖、方法可靠、代表性强</w:t>
      </w:r>
      <w:r w:rsidR="005536D4">
        <w:rPr>
          <w:rFonts w:ascii="宋体" w:eastAsia="宋体" w:hint="eastAsia"/>
          <w:noProof/>
        </w:rPr>
        <w:t>、经济可行</w:t>
      </w:r>
      <w:r w:rsidRPr="008D19EB">
        <w:rPr>
          <w:rFonts w:ascii="宋体" w:eastAsia="宋体" w:hint="eastAsia"/>
          <w:noProof/>
        </w:rPr>
        <w:t>和质量保障的原则开展。</w:t>
      </w:r>
    </w:p>
    <w:p w:rsidR="00085F46" w:rsidRDefault="00523265" w:rsidP="007F793E">
      <w:pPr>
        <w:pStyle w:val="a2"/>
        <w:numPr>
          <w:ilvl w:val="0"/>
          <w:numId w:val="0"/>
        </w:numPr>
        <w:spacing w:before="156" w:after="156"/>
      </w:pPr>
      <w:r>
        <w:rPr>
          <w:rFonts w:hint="eastAsia"/>
        </w:rPr>
        <w:t>4.3</w:t>
      </w:r>
      <w:r w:rsidR="00085F46">
        <w:rPr>
          <w:rFonts w:hint="eastAsia"/>
        </w:rPr>
        <w:t>点位要求</w:t>
      </w:r>
    </w:p>
    <w:p w:rsidR="00085F46" w:rsidRDefault="005536D4" w:rsidP="007F793E">
      <w:pPr>
        <w:pStyle w:val="a1"/>
        <w:numPr>
          <w:ilvl w:val="0"/>
          <w:numId w:val="0"/>
        </w:numPr>
        <w:spacing w:before="312" w:after="312"/>
        <w:ind w:firstLineChars="200" w:firstLine="420"/>
        <w:rPr>
          <w:rFonts w:ascii="宋体" w:eastAsia="宋体"/>
          <w:noProof/>
        </w:rPr>
      </w:pPr>
      <w:r>
        <w:rPr>
          <w:rFonts w:ascii="宋体" w:eastAsia="宋体" w:hint="eastAsia"/>
          <w:noProof/>
        </w:rPr>
        <w:t>环境</w:t>
      </w:r>
      <w:r w:rsidR="00085F46" w:rsidRPr="008D19EB">
        <w:rPr>
          <w:rFonts w:ascii="宋体" w:eastAsia="宋体" w:hint="eastAsia"/>
          <w:noProof/>
        </w:rPr>
        <w:t>监测点的设置应综合考虑各影响因素，选择的点位和数量应客观，且具有代表</w:t>
      </w:r>
      <w:r w:rsidR="00085F46">
        <w:rPr>
          <w:rFonts w:ascii="宋体" w:eastAsia="宋体" w:hint="eastAsia"/>
          <w:noProof/>
        </w:rPr>
        <w:t>性</w:t>
      </w:r>
      <w:r w:rsidR="00DF2DFC">
        <w:rPr>
          <w:rFonts w:ascii="宋体" w:eastAsia="宋体" w:hint="eastAsia"/>
          <w:noProof/>
        </w:rPr>
        <w:t>、经济可行，</w:t>
      </w:r>
      <w:r w:rsidR="00085F46" w:rsidRPr="008D19EB">
        <w:rPr>
          <w:rFonts w:ascii="宋体" w:eastAsia="宋体" w:hint="eastAsia"/>
          <w:noProof/>
        </w:rPr>
        <w:t>能概括反映高速公路</w:t>
      </w:r>
      <w:r w:rsidR="00085F46">
        <w:rPr>
          <w:rFonts w:ascii="宋体" w:eastAsia="宋体" w:hint="eastAsia"/>
          <w:noProof/>
        </w:rPr>
        <w:t>运营期</w:t>
      </w:r>
      <w:r w:rsidR="00085F46" w:rsidRPr="008D19EB">
        <w:rPr>
          <w:rFonts w:ascii="宋体" w:eastAsia="宋体" w:hint="eastAsia"/>
          <w:noProof/>
        </w:rPr>
        <w:t>环境影响问题。</w:t>
      </w:r>
    </w:p>
    <w:p w:rsidR="00523265" w:rsidRDefault="00523265" w:rsidP="007F793E">
      <w:pPr>
        <w:pStyle w:val="a2"/>
        <w:numPr>
          <w:ilvl w:val="0"/>
          <w:numId w:val="0"/>
        </w:numPr>
        <w:spacing w:before="156" w:after="156"/>
      </w:pPr>
      <w:bookmarkStart w:id="22" w:name="OLE_LINK3"/>
      <w:bookmarkStart w:id="23" w:name="OLE_LINK4"/>
      <w:r>
        <w:rPr>
          <w:rFonts w:hint="eastAsia"/>
        </w:rPr>
        <w:t>4.4监测要求</w:t>
      </w:r>
    </w:p>
    <w:bookmarkEnd w:id="22"/>
    <w:bookmarkEnd w:id="23"/>
    <w:p w:rsidR="00085F46" w:rsidRDefault="00085F46" w:rsidP="00675C37">
      <w:pPr>
        <w:pStyle w:val="aff"/>
      </w:pPr>
      <w:r>
        <w:rPr>
          <w:rFonts w:hint="eastAsia"/>
        </w:rPr>
        <w:t>根据高速公路运营期环境监测实施方案</w:t>
      </w:r>
      <w:r w:rsidR="000E47E4">
        <w:rPr>
          <w:rFonts w:hint="eastAsia"/>
        </w:rPr>
        <w:t>（格式参照附录</w:t>
      </w:r>
      <w:r w:rsidR="00AD7C1E">
        <w:t>A</w:t>
      </w:r>
      <w:bookmarkStart w:id="24" w:name="_GoBack"/>
      <w:bookmarkEnd w:id="24"/>
      <w:r w:rsidR="000E47E4">
        <w:rPr>
          <w:rFonts w:hint="eastAsia"/>
        </w:rPr>
        <w:t>）</w:t>
      </w:r>
      <w:r>
        <w:rPr>
          <w:rFonts w:hint="eastAsia"/>
        </w:rPr>
        <w:t>，按期，按点位开展监测。</w:t>
      </w:r>
    </w:p>
    <w:p w:rsidR="00085F46" w:rsidRDefault="00523265" w:rsidP="007F793E">
      <w:pPr>
        <w:pStyle w:val="a2"/>
        <w:numPr>
          <w:ilvl w:val="0"/>
          <w:numId w:val="0"/>
        </w:numPr>
        <w:spacing w:before="156" w:after="156"/>
      </w:pPr>
      <w:r>
        <w:rPr>
          <w:rFonts w:hint="eastAsia"/>
        </w:rPr>
        <w:t>4.5</w:t>
      </w:r>
      <w:r w:rsidR="00085F46">
        <w:rPr>
          <w:rFonts w:hint="eastAsia"/>
        </w:rPr>
        <w:t>评价要求</w:t>
      </w:r>
    </w:p>
    <w:p w:rsidR="00085F46" w:rsidRDefault="00085F46" w:rsidP="00675C37">
      <w:pPr>
        <w:pStyle w:val="aff"/>
      </w:pPr>
      <w:r>
        <w:rPr>
          <w:rFonts w:hint="eastAsia"/>
        </w:rPr>
        <w:t>环境监测结束后，应依据监测方案编制监测报告，客观、科学地评价高速公路</w:t>
      </w:r>
      <w:r w:rsidR="00C41796">
        <w:rPr>
          <w:rFonts w:hint="eastAsia"/>
        </w:rPr>
        <w:t>运营</w:t>
      </w:r>
      <w:r>
        <w:rPr>
          <w:rFonts w:hint="eastAsia"/>
        </w:rPr>
        <w:t>对路线环境敏感点的影响情况，针对超标的点位，进行综合分析，提出切实可行的环境保护措施及建议。</w:t>
      </w:r>
    </w:p>
    <w:p w:rsidR="00085F46" w:rsidRDefault="00085F46" w:rsidP="007F793E">
      <w:pPr>
        <w:pStyle w:val="a1"/>
        <w:spacing w:before="312" w:after="312"/>
      </w:pPr>
      <w:r>
        <w:rPr>
          <w:rFonts w:hint="eastAsia"/>
        </w:rPr>
        <w:t>声环境监测</w:t>
      </w:r>
    </w:p>
    <w:p w:rsidR="00085F46" w:rsidRDefault="00523265" w:rsidP="007F793E">
      <w:pPr>
        <w:pStyle w:val="a2"/>
        <w:numPr>
          <w:ilvl w:val="0"/>
          <w:numId w:val="0"/>
        </w:numPr>
        <w:spacing w:before="156" w:after="156"/>
      </w:pPr>
      <w:r>
        <w:rPr>
          <w:rFonts w:hint="eastAsia"/>
        </w:rPr>
        <w:t>5.1</w:t>
      </w:r>
      <w:r w:rsidR="00085F46">
        <w:rPr>
          <w:rFonts w:hint="eastAsia"/>
        </w:rPr>
        <w:t>监测点设置</w:t>
      </w:r>
    </w:p>
    <w:p w:rsidR="00085F46" w:rsidRDefault="00085F46" w:rsidP="00523265">
      <w:pPr>
        <w:pStyle w:val="aff"/>
        <w:ind w:firstLineChars="0" w:firstLine="0"/>
      </w:pPr>
      <w:r w:rsidRPr="00332777">
        <w:rPr>
          <w:rFonts w:ascii="黑体" w:eastAsia="黑体" w:hAnsi="黑体" w:hint="eastAsia"/>
        </w:rPr>
        <w:t xml:space="preserve">5.1.1 </w:t>
      </w:r>
      <w:r>
        <w:rPr>
          <w:rFonts w:hint="eastAsia"/>
        </w:rPr>
        <w:t>应选择距离高速公路中心线两侧200m范围内</w:t>
      </w:r>
      <w:r w:rsidR="000E47E4">
        <w:rPr>
          <w:rFonts w:hint="eastAsia"/>
        </w:rPr>
        <w:t>代表性</w:t>
      </w:r>
      <w:r>
        <w:rPr>
          <w:rFonts w:hint="eastAsia"/>
        </w:rPr>
        <w:t>敏感点作为噪声监测点。如果周边有</w:t>
      </w:r>
      <w:r w:rsidR="000E47E4">
        <w:rPr>
          <w:rFonts w:hint="eastAsia"/>
        </w:rPr>
        <w:t>动物</w:t>
      </w:r>
      <w:r>
        <w:rPr>
          <w:rFonts w:hint="eastAsia"/>
        </w:rPr>
        <w:t>自然保护区</w:t>
      </w:r>
      <w:r w:rsidR="000E47E4">
        <w:rPr>
          <w:rFonts w:hint="eastAsia"/>
        </w:rPr>
        <w:t>和</w:t>
      </w:r>
      <w:r>
        <w:rPr>
          <w:rFonts w:hint="eastAsia"/>
        </w:rPr>
        <w:t>风景名胜区等，应适当扩大范围，进行监测。</w:t>
      </w:r>
    </w:p>
    <w:p w:rsidR="000E47E4" w:rsidRDefault="00085F46" w:rsidP="00523265">
      <w:pPr>
        <w:pStyle w:val="aff"/>
        <w:ind w:firstLineChars="0" w:firstLine="0"/>
      </w:pPr>
      <w:bookmarkStart w:id="25" w:name="OLE_LINK7"/>
      <w:bookmarkStart w:id="26" w:name="OLE_LINK8"/>
      <w:r w:rsidRPr="00332777">
        <w:rPr>
          <w:rFonts w:ascii="黑体" w:eastAsia="黑体" w:hAnsi="黑体" w:hint="eastAsia"/>
        </w:rPr>
        <w:t>5.1.2</w:t>
      </w:r>
      <w:bookmarkEnd w:id="25"/>
      <w:bookmarkEnd w:id="26"/>
      <w:r>
        <w:rPr>
          <w:rFonts w:hint="eastAsia"/>
        </w:rPr>
        <w:t>采用“专家打分法”筛选</w:t>
      </w:r>
      <w:r w:rsidR="007F25BA">
        <w:rPr>
          <w:rFonts w:hint="eastAsia"/>
        </w:rPr>
        <w:t>不低于</w:t>
      </w:r>
      <w:r>
        <w:rPr>
          <w:rFonts w:hint="eastAsia"/>
        </w:rPr>
        <w:t>前40%的噪声敏感点作为监测点</w:t>
      </w:r>
      <w:r w:rsidR="000E47E4">
        <w:rPr>
          <w:rFonts w:hint="eastAsia"/>
        </w:rPr>
        <w:t>（具体参照附录</w:t>
      </w:r>
      <w:r w:rsidR="00AD7C1E">
        <w:t>B</w:t>
      </w:r>
      <w:r w:rsidR="000E47E4">
        <w:rPr>
          <w:rFonts w:hint="eastAsia"/>
        </w:rPr>
        <w:t>）</w:t>
      </w:r>
      <w:r>
        <w:rPr>
          <w:rFonts w:hint="eastAsia"/>
        </w:rPr>
        <w:t>，其中学校、敬老院和医院应</w:t>
      </w:r>
      <w:r w:rsidR="007F25BA">
        <w:rPr>
          <w:rFonts w:hint="eastAsia"/>
        </w:rPr>
        <w:t>作为必测点进行监测</w:t>
      </w:r>
      <w:r>
        <w:rPr>
          <w:rFonts w:hint="eastAsia"/>
        </w:rPr>
        <w:t>。</w:t>
      </w:r>
    </w:p>
    <w:p w:rsidR="00085F46" w:rsidRDefault="000E47E4" w:rsidP="00523265">
      <w:pPr>
        <w:pStyle w:val="aff"/>
        <w:ind w:firstLineChars="0" w:firstLine="0"/>
      </w:pPr>
      <w:r w:rsidRPr="00332777">
        <w:rPr>
          <w:rFonts w:ascii="黑体" w:eastAsia="黑体" w:hAnsi="黑体" w:hint="eastAsia"/>
        </w:rPr>
        <w:t>5.1.3</w:t>
      </w:r>
      <w:r w:rsidR="00085F46">
        <w:rPr>
          <w:rFonts w:hint="eastAsia"/>
        </w:rPr>
        <w:t>同时根据环保投诉情况，可调整监测点数量。</w:t>
      </w:r>
    </w:p>
    <w:p w:rsidR="00085F46" w:rsidRDefault="00085F46" w:rsidP="00523265">
      <w:pPr>
        <w:pStyle w:val="aff"/>
        <w:ind w:firstLineChars="0" w:firstLine="0"/>
      </w:pPr>
      <w:r w:rsidRPr="00332777">
        <w:rPr>
          <w:rFonts w:ascii="黑体" w:eastAsia="黑体" w:hAnsi="黑体" w:hint="eastAsia"/>
        </w:rPr>
        <w:t>5.1.</w:t>
      </w:r>
      <w:r w:rsidR="000E47E4">
        <w:rPr>
          <w:rFonts w:ascii="黑体" w:eastAsia="黑体" w:hAnsi="黑体" w:hint="eastAsia"/>
        </w:rPr>
        <w:t>4</w:t>
      </w:r>
      <w:r>
        <w:rPr>
          <w:rFonts w:hint="eastAsia"/>
        </w:rPr>
        <w:t>实际监测，仪器摆放位置应符合GB3096的有关规定。</w:t>
      </w:r>
    </w:p>
    <w:p w:rsidR="00085F46" w:rsidRDefault="00085F46" w:rsidP="00523265">
      <w:pPr>
        <w:pStyle w:val="aff"/>
        <w:ind w:firstLineChars="0" w:firstLine="0"/>
      </w:pPr>
      <w:r w:rsidRPr="00332777">
        <w:rPr>
          <w:rFonts w:ascii="黑体" w:eastAsia="黑体" w:hAnsi="黑体" w:hint="eastAsia"/>
        </w:rPr>
        <w:t>5.1.</w:t>
      </w:r>
      <w:r w:rsidR="000E47E4">
        <w:rPr>
          <w:rFonts w:ascii="黑体" w:eastAsia="黑体" w:hAnsi="黑体" w:hint="eastAsia"/>
        </w:rPr>
        <w:t>5</w:t>
      </w:r>
      <w:r w:rsidR="0082706D">
        <w:rPr>
          <w:rFonts w:hint="eastAsia"/>
        </w:rPr>
        <w:t>敏感点为多层建筑，宜在1、3、5、9等楼层布设不同的监测点</w:t>
      </w:r>
      <w:r>
        <w:rPr>
          <w:rFonts w:hint="eastAsia"/>
        </w:rPr>
        <w:t>。</w:t>
      </w:r>
    </w:p>
    <w:p w:rsidR="0082706D" w:rsidRDefault="0082706D" w:rsidP="00523265">
      <w:pPr>
        <w:pStyle w:val="aff"/>
        <w:ind w:firstLineChars="0" w:firstLine="0"/>
      </w:pPr>
      <w:r w:rsidRPr="00332777">
        <w:rPr>
          <w:rFonts w:ascii="黑体" w:eastAsia="黑体" w:hAnsi="黑体" w:hint="eastAsia"/>
        </w:rPr>
        <w:t>5.1.</w:t>
      </w:r>
      <w:r w:rsidR="000E47E4">
        <w:rPr>
          <w:rFonts w:ascii="黑体" w:eastAsia="黑体" w:hAnsi="黑体" w:hint="eastAsia"/>
        </w:rPr>
        <w:t>6</w:t>
      </w:r>
      <w:r>
        <w:rPr>
          <w:rFonts w:hint="eastAsia"/>
        </w:rPr>
        <w:t>应设置噪声衰减断面。</w:t>
      </w:r>
      <w:r w:rsidR="00E02A11">
        <w:rPr>
          <w:rFonts w:hint="eastAsia"/>
        </w:rPr>
        <w:t>选择在公路路线平直，与弯曲路段、桥梁、其他地方干扰段距离大于200m，纵坡坡度小于1，公路两侧开阔，无声屏障</w:t>
      </w:r>
      <w:r w:rsidR="002838E5">
        <w:rPr>
          <w:rFonts w:hint="eastAsia"/>
        </w:rPr>
        <w:t>，监测点与公路的高差最具代表性的路段，建议一般不少于2个断面。</w:t>
      </w:r>
      <w:r>
        <w:rPr>
          <w:rFonts w:hint="eastAsia"/>
        </w:rPr>
        <w:t>并根据实际情况，选择白天和夜</w:t>
      </w:r>
      <w:r w:rsidR="000E47E4">
        <w:rPr>
          <w:rFonts w:hint="eastAsia"/>
        </w:rPr>
        <w:t>间</w:t>
      </w:r>
      <w:r>
        <w:rPr>
          <w:rFonts w:hint="eastAsia"/>
        </w:rPr>
        <w:t>监测。</w:t>
      </w:r>
    </w:p>
    <w:p w:rsidR="00523265" w:rsidRPr="00523265" w:rsidRDefault="00523265" w:rsidP="00523265">
      <w:pPr>
        <w:pStyle w:val="aff"/>
        <w:ind w:firstLineChars="0" w:firstLine="0"/>
      </w:pPr>
      <w:r w:rsidRPr="00332777">
        <w:rPr>
          <w:rFonts w:ascii="黑体" w:eastAsia="黑体" w:hAnsi="黑体" w:hint="eastAsia"/>
        </w:rPr>
        <w:lastRenderedPageBreak/>
        <w:t>5.1.</w:t>
      </w:r>
      <w:r w:rsidR="000E47E4">
        <w:rPr>
          <w:rFonts w:ascii="黑体" w:eastAsia="黑体" w:hAnsi="黑体" w:hint="eastAsia"/>
        </w:rPr>
        <w:t>7</w:t>
      </w:r>
      <w:r>
        <w:rPr>
          <w:rFonts w:hint="eastAsia"/>
        </w:rPr>
        <w:t>设置交通噪声24小时连续监测点。</w:t>
      </w:r>
      <w:r w:rsidR="00E02A11">
        <w:rPr>
          <w:rFonts w:hint="eastAsia"/>
        </w:rPr>
        <w:t>监测点应选择在道路平直路段，距离弯曲段和桥梁较远，公路两侧开阔无</w:t>
      </w:r>
      <w:r w:rsidR="002838E5">
        <w:rPr>
          <w:rFonts w:hint="eastAsia"/>
        </w:rPr>
        <w:t>声</w:t>
      </w:r>
      <w:r w:rsidR="00E02A11">
        <w:rPr>
          <w:rFonts w:hint="eastAsia"/>
        </w:rPr>
        <w:t>屏障，监测点与公路高差尽量保持一致，无其他声源干扰，一般每条公路设置1-2个监测断面。</w:t>
      </w:r>
    </w:p>
    <w:p w:rsidR="00085F46" w:rsidRDefault="00523265" w:rsidP="007F793E">
      <w:pPr>
        <w:pStyle w:val="a2"/>
        <w:numPr>
          <w:ilvl w:val="0"/>
          <w:numId w:val="0"/>
        </w:numPr>
        <w:spacing w:before="156" w:after="156"/>
      </w:pPr>
      <w:r>
        <w:rPr>
          <w:rFonts w:hint="eastAsia"/>
        </w:rPr>
        <w:t xml:space="preserve">5.2 </w:t>
      </w:r>
      <w:r w:rsidR="00085F46">
        <w:rPr>
          <w:rFonts w:hint="eastAsia"/>
        </w:rPr>
        <w:t>监测项目</w:t>
      </w:r>
    </w:p>
    <w:p w:rsidR="00085F46" w:rsidRDefault="00085F46" w:rsidP="00675C37">
      <w:pPr>
        <w:pStyle w:val="aff"/>
      </w:pPr>
      <w:r>
        <w:rPr>
          <w:rFonts w:hint="eastAsia"/>
        </w:rPr>
        <w:t>等效连续A声级，即L</w:t>
      </w:r>
      <w:r w:rsidRPr="00FB4869">
        <w:rPr>
          <w:rFonts w:hint="eastAsia"/>
          <w:vertAlign w:val="subscript"/>
        </w:rPr>
        <w:t>A</w:t>
      </w:r>
      <w:r w:rsidR="00352948">
        <w:rPr>
          <w:rFonts w:hint="eastAsia"/>
          <w:vertAlign w:val="subscript"/>
        </w:rPr>
        <w:t>C</w:t>
      </w:r>
      <w:r w:rsidRPr="00FB4869">
        <w:rPr>
          <w:rFonts w:hint="eastAsia"/>
          <w:vertAlign w:val="subscript"/>
        </w:rPr>
        <w:t>q</w:t>
      </w:r>
      <w:r>
        <w:rPr>
          <w:rFonts w:hint="eastAsia"/>
        </w:rPr>
        <w:t>。</w:t>
      </w:r>
    </w:p>
    <w:p w:rsidR="00085F46" w:rsidRDefault="00523265" w:rsidP="007F793E">
      <w:pPr>
        <w:pStyle w:val="a2"/>
        <w:numPr>
          <w:ilvl w:val="0"/>
          <w:numId w:val="0"/>
        </w:numPr>
        <w:spacing w:before="156" w:after="156"/>
      </w:pPr>
      <w:r>
        <w:rPr>
          <w:rFonts w:hint="eastAsia"/>
        </w:rPr>
        <w:t xml:space="preserve">5.3 </w:t>
      </w:r>
      <w:r w:rsidR="00085F46">
        <w:rPr>
          <w:rFonts w:hint="eastAsia"/>
        </w:rPr>
        <w:t>监测频次</w:t>
      </w:r>
    </w:p>
    <w:p w:rsidR="00BF67E0" w:rsidRPr="00BF67E0" w:rsidRDefault="00BF67E0" w:rsidP="00BF67E0">
      <w:pPr>
        <w:pStyle w:val="aff"/>
      </w:pPr>
      <w:r>
        <w:rPr>
          <w:rFonts w:hint="eastAsia"/>
        </w:rPr>
        <w:t>声环境监测频次具体见下表1。</w:t>
      </w:r>
    </w:p>
    <w:p w:rsidR="00085F46" w:rsidRPr="00F337E6" w:rsidRDefault="00085F46" w:rsidP="00523265">
      <w:pPr>
        <w:pStyle w:val="aff"/>
        <w:ind w:firstLineChars="1700" w:firstLine="3570"/>
      </w:pPr>
      <w:r>
        <w:rPr>
          <w:rFonts w:hint="eastAsia"/>
        </w:rPr>
        <w:t>表1 声环境监测频次</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73"/>
        <w:gridCol w:w="4839"/>
      </w:tblGrid>
      <w:tr w:rsidR="0082706D" w:rsidTr="0039746E">
        <w:trPr>
          <w:trHeight w:val="449"/>
          <w:jc w:val="center"/>
        </w:trPr>
        <w:tc>
          <w:tcPr>
            <w:tcW w:w="2573" w:type="dxa"/>
          </w:tcPr>
          <w:p w:rsidR="00E43B0F" w:rsidRDefault="0082706D" w:rsidP="006A11B1">
            <w:pPr>
              <w:pStyle w:val="Default"/>
              <w:spacing w:beforeLines="50" w:afterLines="50"/>
              <w:jc w:val="center"/>
              <w:rPr>
                <w:rFonts w:ascii="宋体" w:eastAsia="宋体" w:hAnsi="宋体" w:hint="default"/>
                <w:sz w:val="21"/>
                <w:szCs w:val="21"/>
              </w:rPr>
            </w:pPr>
            <w:r w:rsidRPr="00E605A4">
              <w:rPr>
                <w:rFonts w:ascii="宋体" w:eastAsia="宋体" w:hAnsi="宋体"/>
                <w:sz w:val="21"/>
                <w:szCs w:val="21"/>
              </w:rPr>
              <w:t>噪声监测</w:t>
            </w:r>
            <w:r>
              <w:rPr>
                <w:rFonts w:ascii="宋体" w:eastAsia="宋体" w:hAnsi="宋体"/>
                <w:sz w:val="21"/>
                <w:szCs w:val="21"/>
              </w:rPr>
              <w:t>项目</w:t>
            </w:r>
          </w:p>
        </w:tc>
        <w:tc>
          <w:tcPr>
            <w:tcW w:w="4839" w:type="dxa"/>
          </w:tcPr>
          <w:p w:rsidR="00E43B0F" w:rsidRDefault="0082706D" w:rsidP="006A11B1">
            <w:pPr>
              <w:pStyle w:val="Default"/>
              <w:spacing w:beforeLines="50" w:afterLines="50"/>
              <w:jc w:val="center"/>
              <w:rPr>
                <w:rFonts w:ascii="宋体" w:eastAsia="宋体" w:hAnsi="宋体" w:hint="default"/>
                <w:sz w:val="21"/>
                <w:szCs w:val="21"/>
              </w:rPr>
            </w:pPr>
            <w:r>
              <w:rPr>
                <w:rFonts w:ascii="宋体" w:eastAsia="宋体" w:hAnsi="宋体"/>
                <w:sz w:val="21"/>
                <w:szCs w:val="21"/>
              </w:rPr>
              <w:t>噪声</w:t>
            </w:r>
            <w:r w:rsidRPr="00E605A4">
              <w:rPr>
                <w:rFonts w:ascii="宋体" w:eastAsia="宋体" w:hAnsi="宋体"/>
                <w:sz w:val="21"/>
                <w:szCs w:val="21"/>
              </w:rPr>
              <w:t>监测频次</w:t>
            </w:r>
          </w:p>
        </w:tc>
      </w:tr>
      <w:tr w:rsidR="0082706D" w:rsidTr="0039746E">
        <w:trPr>
          <w:trHeight w:val="132"/>
          <w:jc w:val="center"/>
        </w:trPr>
        <w:tc>
          <w:tcPr>
            <w:tcW w:w="2573" w:type="dxa"/>
          </w:tcPr>
          <w:p w:rsidR="00E43B0F" w:rsidRDefault="00986BA6" w:rsidP="006A11B1">
            <w:pPr>
              <w:pStyle w:val="Default"/>
              <w:spacing w:beforeLines="50" w:afterLines="50"/>
              <w:jc w:val="center"/>
              <w:rPr>
                <w:rFonts w:ascii="宋体" w:eastAsia="宋体" w:hAnsi="宋体" w:hint="default"/>
                <w:sz w:val="21"/>
                <w:szCs w:val="21"/>
              </w:rPr>
            </w:pPr>
            <w:r>
              <w:rPr>
                <w:rFonts w:ascii="宋体" w:eastAsia="宋体" w:hAnsi="宋体"/>
                <w:sz w:val="21"/>
                <w:szCs w:val="21"/>
              </w:rPr>
              <w:t>声环境</w:t>
            </w:r>
            <w:r w:rsidR="0082706D">
              <w:rPr>
                <w:rFonts w:ascii="宋体" w:eastAsia="宋体" w:hAnsi="宋体"/>
                <w:sz w:val="21"/>
                <w:szCs w:val="21"/>
              </w:rPr>
              <w:t>监测点监测</w:t>
            </w:r>
          </w:p>
        </w:tc>
        <w:tc>
          <w:tcPr>
            <w:tcW w:w="4839" w:type="dxa"/>
          </w:tcPr>
          <w:p w:rsidR="00E43B0F" w:rsidRDefault="0082706D" w:rsidP="006A11B1">
            <w:pPr>
              <w:pStyle w:val="Default"/>
              <w:spacing w:beforeLines="50" w:afterLines="50"/>
              <w:jc w:val="center"/>
              <w:rPr>
                <w:rFonts w:ascii="宋体" w:eastAsia="宋体" w:hAnsi="宋体" w:hint="default"/>
                <w:sz w:val="21"/>
                <w:szCs w:val="21"/>
              </w:rPr>
            </w:pPr>
            <w:r w:rsidRPr="000E47E4">
              <w:rPr>
                <w:rFonts w:ascii="宋体" w:eastAsia="宋体" w:hAnsi="宋体" w:hint="default"/>
                <w:sz w:val="21"/>
                <w:szCs w:val="21"/>
              </w:rPr>
              <w:t>1</w:t>
            </w:r>
            <w:r w:rsidRPr="0082706D">
              <w:rPr>
                <w:rFonts w:ascii="宋体" w:eastAsia="宋体" w:hAnsi="宋体" w:hint="default"/>
                <w:sz w:val="21"/>
                <w:szCs w:val="21"/>
              </w:rPr>
              <w:t>次/季度，每次分昼间和夜间监测，</w:t>
            </w:r>
            <w:r w:rsidRPr="0082706D">
              <w:rPr>
                <w:rFonts w:ascii="宋体" w:eastAsia="宋体" w:hAnsi="宋体"/>
                <w:sz w:val="21"/>
                <w:szCs w:val="21"/>
              </w:rPr>
              <w:t>测定20分钟，</w:t>
            </w:r>
            <w:r w:rsidRPr="0082706D">
              <w:rPr>
                <w:rFonts w:ascii="宋体" w:eastAsia="宋体" w:hAnsi="宋体" w:hint="default"/>
                <w:sz w:val="21"/>
                <w:szCs w:val="21"/>
              </w:rPr>
              <w:t>同时记录车流情况</w:t>
            </w:r>
          </w:p>
        </w:tc>
      </w:tr>
      <w:tr w:rsidR="0082706D" w:rsidTr="0039746E">
        <w:trPr>
          <w:trHeight w:val="132"/>
          <w:jc w:val="center"/>
        </w:trPr>
        <w:tc>
          <w:tcPr>
            <w:tcW w:w="2573" w:type="dxa"/>
          </w:tcPr>
          <w:p w:rsidR="00E43B0F" w:rsidRDefault="0082706D" w:rsidP="006A11B1">
            <w:pPr>
              <w:pStyle w:val="Default"/>
              <w:spacing w:beforeLines="50" w:afterLines="50"/>
              <w:jc w:val="center"/>
              <w:rPr>
                <w:rFonts w:ascii="宋体" w:eastAsia="宋体" w:hAnsi="宋体" w:hint="default"/>
                <w:sz w:val="21"/>
                <w:szCs w:val="21"/>
              </w:rPr>
            </w:pPr>
            <w:r>
              <w:rPr>
                <w:rFonts w:ascii="宋体" w:eastAsia="宋体" w:hAnsi="宋体"/>
                <w:sz w:val="21"/>
                <w:szCs w:val="21"/>
              </w:rPr>
              <w:t>交通噪声24小时连续监测</w:t>
            </w:r>
          </w:p>
        </w:tc>
        <w:tc>
          <w:tcPr>
            <w:tcW w:w="4839" w:type="dxa"/>
          </w:tcPr>
          <w:p w:rsidR="00E43B0F" w:rsidRDefault="0082706D" w:rsidP="006A11B1">
            <w:pPr>
              <w:pStyle w:val="Default"/>
              <w:spacing w:beforeLines="50" w:afterLines="50"/>
              <w:jc w:val="center"/>
              <w:rPr>
                <w:rFonts w:ascii="宋体" w:eastAsia="宋体" w:hAnsi="宋体" w:hint="default"/>
                <w:sz w:val="21"/>
                <w:szCs w:val="21"/>
              </w:rPr>
            </w:pPr>
            <w:r>
              <w:rPr>
                <w:rFonts w:ascii="宋体" w:eastAsia="宋体" w:hAnsi="宋体"/>
                <w:sz w:val="21"/>
                <w:szCs w:val="21"/>
              </w:rPr>
              <w:t>1</w:t>
            </w:r>
            <w:r w:rsidRPr="00E605A4">
              <w:rPr>
                <w:rFonts w:ascii="宋体" w:eastAsia="宋体" w:hAnsi="宋体"/>
                <w:sz w:val="21"/>
                <w:szCs w:val="21"/>
              </w:rPr>
              <w:t>次/</w:t>
            </w:r>
            <w:r>
              <w:rPr>
                <w:rFonts w:ascii="宋体" w:eastAsia="宋体" w:hAnsi="宋体"/>
                <w:sz w:val="21"/>
                <w:szCs w:val="21"/>
              </w:rPr>
              <w:t>半年，连续24小时监测</w:t>
            </w:r>
          </w:p>
        </w:tc>
      </w:tr>
      <w:tr w:rsidR="0082706D" w:rsidTr="0039746E">
        <w:trPr>
          <w:trHeight w:val="134"/>
          <w:jc w:val="center"/>
        </w:trPr>
        <w:tc>
          <w:tcPr>
            <w:tcW w:w="2573" w:type="dxa"/>
          </w:tcPr>
          <w:p w:rsidR="00E43B0F" w:rsidRDefault="0082706D" w:rsidP="006A11B1">
            <w:pPr>
              <w:pStyle w:val="Default"/>
              <w:spacing w:beforeLines="50" w:afterLines="50"/>
              <w:jc w:val="center"/>
              <w:rPr>
                <w:rFonts w:ascii="宋体" w:eastAsia="宋体" w:hAnsi="宋体" w:hint="default"/>
                <w:sz w:val="21"/>
                <w:szCs w:val="21"/>
              </w:rPr>
            </w:pPr>
            <w:r>
              <w:rPr>
                <w:rFonts w:ascii="宋体" w:eastAsia="宋体" w:hAnsi="宋体"/>
                <w:sz w:val="21"/>
                <w:szCs w:val="21"/>
              </w:rPr>
              <w:t>交通噪声衰减断面监测</w:t>
            </w:r>
          </w:p>
        </w:tc>
        <w:tc>
          <w:tcPr>
            <w:tcW w:w="4839" w:type="dxa"/>
          </w:tcPr>
          <w:p w:rsidR="00E43B0F" w:rsidRDefault="0082706D" w:rsidP="006A11B1">
            <w:pPr>
              <w:pStyle w:val="Default"/>
              <w:spacing w:beforeLines="50" w:afterLines="50"/>
              <w:jc w:val="center"/>
              <w:rPr>
                <w:rFonts w:ascii="宋体" w:eastAsia="宋体" w:hAnsi="宋体" w:hint="default"/>
                <w:sz w:val="21"/>
                <w:szCs w:val="21"/>
              </w:rPr>
            </w:pPr>
            <w:r w:rsidRPr="00E605A4">
              <w:rPr>
                <w:rFonts w:ascii="宋体" w:eastAsia="宋体" w:hAnsi="宋体"/>
                <w:sz w:val="21"/>
                <w:szCs w:val="21"/>
              </w:rPr>
              <w:t>1次/</w:t>
            </w:r>
            <w:r>
              <w:rPr>
                <w:rFonts w:ascii="宋体" w:eastAsia="宋体" w:hAnsi="宋体"/>
                <w:sz w:val="21"/>
                <w:szCs w:val="21"/>
              </w:rPr>
              <w:t>半年，每次分昼间和夜间监测，测定20分钟</w:t>
            </w:r>
          </w:p>
        </w:tc>
      </w:tr>
    </w:tbl>
    <w:p w:rsidR="00E02A11" w:rsidRDefault="00085F46">
      <w:pPr>
        <w:pStyle w:val="a2"/>
        <w:numPr>
          <w:ilvl w:val="1"/>
          <w:numId w:val="12"/>
        </w:numPr>
        <w:spacing w:before="156" w:after="156"/>
      </w:pPr>
      <w:r>
        <w:rPr>
          <w:rFonts w:hint="eastAsia"/>
        </w:rPr>
        <w:t>分析方法</w:t>
      </w:r>
    </w:p>
    <w:p w:rsidR="007875DD" w:rsidRPr="00F337E6" w:rsidRDefault="007875DD" w:rsidP="007875DD">
      <w:pPr>
        <w:pStyle w:val="aff"/>
      </w:pPr>
      <w:r>
        <w:rPr>
          <w:rFonts w:hint="eastAsia"/>
        </w:rPr>
        <w:t>声环境监测按照GB 3096、GB 12523的方法进行，现场测试储存结果，返回实验室后统计分析噪声数据。</w:t>
      </w:r>
    </w:p>
    <w:p w:rsidR="00085F46" w:rsidRDefault="00085F46" w:rsidP="007F793E">
      <w:pPr>
        <w:pStyle w:val="a1"/>
        <w:spacing w:before="312" w:after="312"/>
      </w:pPr>
      <w:r>
        <w:rPr>
          <w:rFonts w:hint="eastAsia"/>
        </w:rPr>
        <w:t>水环境监测</w:t>
      </w:r>
    </w:p>
    <w:p w:rsidR="00085F46" w:rsidRPr="00A77877" w:rsidRDefault="00523265" w:rsidP="007F793E">
      <w:pPr>
        <w:pStyle w:val="a2"/>
        <w:numPr>
          <w:ilvl w:val="0"/>
          <w:numId w:val="0"/>
        </w:numPr>
        <w:spacing w:before="156" w:after="156"/>
        <w:rPr>
          <w:rFonts w:hAnsi="黑体"/>
        </w:rPr>
      </w:pPr>
      <w:r w:rsidRPr="00A77877">
        <w:rPr>
          <w:rFonts w:hAnsi="黑体" w:hint="eastAsia"/>
        </w:rPr>
        <w:t xml:space="preserve">6.1 </w:t>
      </w:r>
      <w:r w:rsidR="00085F46" w:rsidRPr="00A77877">
        <w:rPr>
          <w:rFonts w:hAnsi="黑体" w:hint="eastAsia"/>
        </w:rPr>
        <w:t>监测</w:t>
      </w:r>
      <w:r w:rsidR="008C381A" w:rsidRPr="00A77877">
        <w:rPr>
          <w:rFonts w:hAnsi="黑体" w:hint="eastAsia"/>
        </w:rPr>
        <w:t>点</w:t>
      </w:r>
      <w:r w:rsidR="00085F46" w:rsidRPr="00A77877">
        <w:rPr>
          <w:rFonts w:hAnsi="黑体" w:hint="eastAsia"/>
        </w:rPr>
        <w:t>设置</w:t>
      </w:r>
    </w:p>
    <w:p w:rsidR="00085F46" w:rsidRPr="00935410" w:rsidRDefault="008122A1" w:rsidP="00935410">
      <w:pPr>
        <w:pStyle w:val="a3"/>
        <w:numPr>
          <w:ilvl w:val="0"/>
          <w:numId w:val="0"/>
        </w:numPr>
        <w:spacing w:beforeLines="0" w:afterLines="0"/>
        <w:rPr>
          <w:rFonts w:ascii="宋体" w:eastAsia="宋体" w:hAnsi="宋体"/>
        </w:rPr>
      </w:pPr>
      <w:r w:rsidRPr="00332777">
        <w:rPr>
          <w:rFonts w:hAnsi="黑体" w:hint="eastAsia"/>
        </w:rPr>
        <w:t>6.1.1</w:t>
      </w:r>
      <w:r w:rsidR="00085F46" w:rsidRPr="00935410">
        <w:rPr>
          <w:rFonts w:ascii="宋体" w:eastAsia="宋体" w:hAnsi="宋体" w:hint="eastAsia"/>
        </w:rPr>
        <w:t>选择高速公路</w:t>
      </w:r>
      <w:r w:rsidR="008C381A" w:rsidRPr="00935410">
        <w:rPr>
          <w:rFonts w:ascii="宋体" w:eastAsia="宋体" w:hAnsi="宋体" w:hint="eastAsia"/>
        </w:rPr>
        <w:t>服务区、收费站和停车区等设置有污水处理设备区域</w:t>
      </w:r>
      <w:r w:rsidR="00085F46" w:rsidRPr="00935410">
        <w:rPr>
          <w:rFonts w:ascii="宋体" w:eastAsia="宋体" w:hAnsi="宋体" w:hint="eastAsia"/>
        </w:rPr>
        <w:t>作为水环境监测对象。</w:t>
      </w:r>
    </w:p>
    <w:p w:rsidR="00085F46" w:rsidRPr="00935410" w:rsidRDefault="008122A1" w:rsidP="00935410">
      <w:pPr>
        <w:pStyle w:val="a3"/>
        <w:numPr>
          <w:ilvl w:val="0"/>
          <w:numId w:val="0"/>
        </w:numPr>
        <w:spacing w:beforeLines="0" w:afterLines="0"/>
        <w:rPr>
          <w:rFonts w:ascii="宋体" w:eastAsia="宋体" w:hAnsi="宋体"/>
        </w:rPr>
      </w:pPr>
      <w:r w:rsidRPr="00332777">
        <w:rPr>
          <w:rFonts w:hAnsi="黑体" w:hint="eastAsia"/>
        </w:rPr>
        <w:t>6.1.2</w:t>
      </w:r>
      <w:r w:rsidR="008C381A" w:rsidRPr="00935410">
        <w:rPr>
          <w:rFonts w:ascii="宋体" w:eastAsia="宋体" w:hAnsi="宋体" w:hint="eastAsia"/>
        </w:rPr>
        <w:t>选择路线跨越的饮用水源和自然保护区等区域</w:t>
      </w:r>
      <w:r w:rsidR="00DF2DFC">
        <w:rPr>
          <w:rFonts w:ascii="宋体" w:eastAsia="宋体" w:hAnsi="宋体" w:hint="eastAsia"/>
        </w:rPr>
        <w:t>重要水体</w:t>
      </w:r>
      <w:r w:rsidR="008C381A" w:rsidRPr="00935410">
        <w:rPr>
          <w:rFonts w:ascii="宋体" w:eastAsia="宋体" w:hAnsi="宋体" w:hint="eastAsia"/>
        </w:rPr>
        <w:t>进行水质监测，按要求设置监测断面</w:t>
      </w:r>
      <w:r w:rsidR="00085F46" w:rsidRPr="00935410">
        <w:rPr>
          <w:rFonts w:ascii="宋体" w:eastAsia="宋体" w:hAnsi="宋体" w:hint="eastAsia"/>
        </w:rPr>
        <w:t>。</w:t>
      </w:r>
    </w:p>
    <w:p w:rsidR="00085F46" w:rsidRPr="00935410" w:rsidRDefault="00935410" w:rsidP="00935410">
      <w:pPr>
        <w:pStyle w:val="a3"/>
        <w:numPr>
          <w:ilvl w:val="0"/>
          <w:numId w:val="0"/>
        </w:numPr>
        <w:spacing w:beforeLines="0" w:afterLines="0"/>
        <w:rPr>
          <w:rFonts w:ascii="宋体" w:eastAsia="宋体" w:hAnsi="宋体"/>
        </w:rPr>
      </w:pPr>
      <w:bookmarkStart w:id="27" w:name="OLE_LINK24"/>
      <w:bookmarkStart w:id="28" w:name="OLE_LINK25"/>
      <w:r w:rsidRPr="00332777">
        <w:rPr>
          <w:rFonts w:hAnsi="黑体" w:hint="eastAsia"/>
        </w:rPr>
        <w:t>6.1.3</w:t>
      </w:r>
      <w:r w:rsidRPr="00935410">
        <w:rPr>
          <w:rFonts w:ascii="宋体" w:eastAsia="宋体" w:hAnsi="宋体" w:hint="eastAsia"/>
        </w:rPr>
        <w:t>根据路线车流情况，选择车流统计较多的3-5个点位进行地表径流水监测。</w:t>
      </w:r>
      <w:bookmarkEnd w:id="27"/>
      <w:bookmarkEnd w:id="28"/>
    </w:p>
    <w:p w:rsidR="00085F46" w:rsidRDefault="00523265" w:rsidP="007F793E">
      <w:pPr>
        <w:pStyle w:val="a2"/>
        <w:numPr>
          <w:ilvl w:val="0"/>
          <w:numId w:val="0"/>
        </w:numPr>
        <w:spacing w:before="156" w:after="156"/>
      </w:pPr>
      <w:r>
        <w:rPr>
          <w:rFonts w:hint="eastAsia"/>
        </w:rPr>
        <w:t xml:space="preserve">6.2 </w:t>
      </w:r>
      <w:r w:rsidR="00085F46">
        <w:rPr>
          <w:rFonts w:hint="eastAsia"/>
        </w:rPr>
        <w:t>监测项目</w:t>
      </w:r>
    </w:p>
    <w:p w:rsidR="00085F46" w:rsidRDefault="00EC46A3" w:rsidP="00675C37">
      <w:pPr>
        <w:pStyle w:val="aff"/>
      </w:pPr>
      <w:r>
        <w:rPr>
          <w:rFonts w:hint="eastAsia"/>
        </w:rPr>
        <w:t>污水处理设施</w:t>
      </w:r>
      <w:bookmarkStart w:id="29" w:name="OLE_LINK1"/>
      <w:bookmarkStart w:id="30" w:name="OLE_LINK2"/>
      <w:r>
        <w:rPr>
          <w:rFonts w:hint="eastAsia"/>
        </w:rPr>
        <w:t>监测项目</w:t>
      </w:r>
      <w:bookmarkEnd w:id="29"/>
      <w:bookmarkEnd w:id="30"/>
      <w:r>
        <w:rPr>
          <w:rFonts w:hint="eastAsia"/>
        </w:rPr>
        <w:t>：</w:t>
      </w:r>
      <w:r w:rsidR="00085F46">
        <w:rPr>
          <w:rFonts w:hint="eastAsia"/>
        </w:rPr>
        <w:t>pH值、悬浮物（SS）、化学需氧量（COD</w:t>
      </w:r>
      <w:r w:rsidR="00DF2DFC" w:rsidRPr="00DF2DFC">
        <w:rPr>
          <w:vertAlign w:val="subscript"/>
        </w:rPr>
        <w:t>C</w:t>
      </w:r>
      <w:r w:rsidR="00DF2DFC" w:rsidRPr="00DF2DFC">
        <w:rPr>
          <w:rFonts w:hint="eastAsia"/>
          <w:vertAlign w:val="subscript"/>
        </w:rPr>
        <w:t>r</w:t>
      </w:r>
      <w:r>
        <w:rPr>
          <w:rFonts w:hint="eastAsia"/>
        </w:rPr>
        <w:t>）</w:t>
      </w:r>
      <w:r w:rsidR="00085F46">
        <w:rPr>
          <w:rFonts w:hint="eastAsia"/>
        </w:rPr>
        <w:t>、</w:t>
      </w:r>
      <w:r w:rsidR="008C3B27">
        <w:rPr>
          <w:rFonts w:hint="eastAsia"/>
        </w:rPr>
        <w:t>BOD</w:t>
      </w:r>
      <w:r w:rsidR="008C3B27" w:rsidRPr="002625D2">
        <w:rPr>
          <w:rFonts w:hint="eastAsia"/>
          <w:vertAlign w:val="subscript"/>
        </w:rPr>
        <w:t>5</w:t>
      </w:r>
      <w:r w:rsidR="008C3B27">
        <w:rPr>
          <w:rFonts w:hint="eastAsia"/>
        </w:rPr>
        <w:t>、</w:t>
      </w:r>
      <w:r w:rsidR="008C381A">
        <w:rPr>
          <w:rFonts w:hint="eastAsia"/>
        </w:rPr>
        <w:t>石油类、</w:t>
      </w:r>
      <w:r w:rsidR="002625D2">
        <w:rPr>
          <w:rFonts w:hint="eastAsia"/>
        </w:rPr>
        <w:t>动植物油</w:t>
      </w:r>
      <w:r w:rsidR="008C381A">
        <w:rPr>
          <w:rFonts w:hint="eastAsia"/>
        </w:rPr>
        <w:t>、总磷</w:t>
      </w:r>
      <w:r w:rsidR="00085F46">
        <w:rPr>
          <w:rFonts w:hint="eastAsia"/>
        </w:rPr>
        <w:t>、氨氮和</w:t>
      </w:r>
      <w:r w:rsidR="006A0814">
        <w:rPr>
          <w:rFonts w:hint="eastAsia"/>
        </w:rPr>
        <w:t>粪</w:t>
      </w:r>
      <w:r w:rsidR="00C07A3E">
        <w:rPr>
          <w:rFonts w:hint="eastAsia"/>
        </w:rPr>
        <w:t>大肠菌群</w:t>
      </w:r>
      <w:r w:rsidR="00085F46">
        <w:rPr>
          <w:rFonts w:hint="eastAsia"/>
        </w:rPr>
        <w:t>。</w:t>
      </w:r>
      <w:r w:rsidR="002838E5">
        <w:rPr>
          <w:rFonts w:hint="eastAsia"/>
        </w:rPr>
        <w:t>总氯、阴离子表面活性剂和磷酸盐（选测）。</w:t>
      </w:r>
    </w:p>
    <w:p w:rsidR="00EC46A3" w:rsidRDefault="00BF67E0" w:rsidP="00675C37">
      <w:pPr>
        <w:pStyle w:val="aff"/>
      </w:pPr>
      <w:r>
        <w:rPr>
          <w:rFonts w:hint="eastAsia"/>
        </w:rPr>
        <w:t>重要水体监测项目</w:t>
      </w:r>
      <w:r w:rsidR="00EC46A3">
        <w:rPr>
          <w:rFonts w:hint="eastAsia"/>
        </w:rPr>
        <w:t>：pH值、悬浮物（SS）、高锰酸盐指数、溶解氧（DO）、石油类、总氮、总磷</w:t>
      </w:r>
      <w:r w:rsidR="00866967">
        <w:rPr>
          <w:rFonts w:hint="eastAsia"/>
        </w:rPr>
        <w:t>和</w:t>
      </w:r>
      <w:r w:rsidR="00EC46A3">
        <w:rPr>
          <w:rFonts w:hint="eastAsia"/>
        </w:rPr>
        <w:t>氨氮。</w:t>
      </w:r>
    </w:p>
    <w:p w:rsidR="00EC46A3" w:rsidRDefault="00BF67E0" w:rsidP="00675C37">
      <w:pPr>
        <w:pStyle w:val="aff"/>
      </w:pPr>
      <w:r>
        <w:rPr>
          <w:rFonts w:hint="eastAsia"/>
        </w:rPr>
        <w:t>地表径流监测项目</w:t>
      </w:r>
      <w:r w:rsidR="00EC46A3">
        <w:rPr>
          <w:rFonts w:hint="eastAsia"/>
        </w:rPr>
        <w:t>：pH值、悬浮物（SS）、高锰酸盐指数、溶解氧（DO）、总氮、总磷、氨氮和重金属铅、锌。</w:t>
      </w:r>
      <w:r w:rsidR="002838E5">
        <w:rPr>
          <w:rFonts w:hint="eastAsia"/>
        </w:rPr>
        <w:t>氯离子（选测）、铜、镉、锰（选测）。</w:t>
      </w:r>
    </w:p>
    <w:p w:rsidR="00E02A11" w:rsidRDefault="00085F46">
      <w:pPr>
        <w:pStyle w:val="a2"/>
        <w:numPr>
          <w:ilvl w:val="1"/>
          <w:numId w:val="13"/>
        </w:numPr>
        <w:spacing w:before="156" w:after="156"/>
      </w:pPr>
      <w:r>
        <w:rPr>
          <w:rFonts w:hint="eastAsia"/>
        </w:rPr>
        <w:t>监测频次</w:t>
      </w:r>
    </w:p>
    <w:p w:rsidR="00BF67E0" w:rsidRPr="00BF67E0" w:rsidRDefault="00BF67E0" w:rsidP="00BF67E0">
      <w:pPr>
        <w:pStyle w:val="aff"/>
      </w:pPr>
      <w:r>
        <w:rPr>
          <w:rFonts w:hint="eastAsia"/>
        </w:rPr>
        <w:t>水环境监测频次具体见下表2</w:t>
      </w:r>
      <w:r w:rsidR="00F010D2">
        <w:rPr>
          <w:rFonts w:hint="eastAsia"/>
        </w:rPr>
        <w:t>，重要水体监测频次应包含一个连续周期内的丰、平、枯水期</w:t>
      </w:r>
      <w:r>
        <w:rPr>
          <w:rFonts w:hint="eastAsia"/>
        </w:rPr>
        <w:t>。</w:t>
      </w:r>
    </w:p>
    <w:p w:rsidR="00085F46" w:rsidRDefault="00085F46" w:rsidP="00523265">
      <w:pPr>
        <w:pStyle w:val="aff"/>
        <w:ind w:firstLineChars="1700" w:firstLine="3570"/>
      </w:pPr>
      <w:r>
        <w:rPr>
          <w:rFonts w:hint="eastAsia"/>
        </w:rPr>
        <w:t>表2 水环境监测频次</w:t>
      </w:r>
    </w:p>
    <w:tbl>
      <w:tblPr>
        <w:tblW w:w="6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9"/>
        <w:gridCol w:w="4141"/>
      </w:tblGrid>
      <w:tr w:rsidR="00085F46" w:rsidTr="00085F46">
        <w:trPr>
          <w:trHeight w:val="408"/>
          <w:jc w:val="center"/>
        </w:trPr>
        <w:tc>
          <w:tcPr>
            <w:tcW w:w="2499" w:type="dxa"/>
          </w:tcPr>
          <w:p w:rsidR="00085F46" w:rsidRPr="00E605A4" w:rsidRDefault="00DE5ECB" w:rsidP="00085F46">
            <w:pPr>
              <w:pStyle w:val="Default"/>
              <w:tabs>
                <w:tab w:val="center" w:pos="4154"/>
                <w:tab w:val="right" w:pos="8306"/>
              </w:tabs>
              <w:spacing w:before="156" w:after="156"/>
              <w:jc w:val="center"/>
              <w:rPr>
                <w:rFonts w:ascii="宋体" w:eastAsia="宋体" w:hAnsi="宋体" w:hint="default"/>
                <w:noProof/>
                <w:sz w:val="21"/>
                <w:szCs w:val="21"/>
              </w:rPr>
            </w:pPr>
            <w:r>
              <w:rPr>
                <w:rFonts w:ascii="宋体" w:eastAsia="宋体" w:hAnsi="宋体"/>
                <w:noProof/>
                <w:sz w:val="21"/>
                <w:szCs w:val="21"/>
              </w:rPr>
              <w:lastRenderedPageBreak/>
              <w:t>水环境监测项目</w:t>
            </w:r>
          </w:p>
        </w:tc>
        <w:tc>
          <w:tcPr>
            <w:tcW w:w="4141" w:type="dxa"/>
          </w:tcPr>
          <w:p w:rsidR="00E43B0F" w:rsidRDefault="00085F46" w:rsidP="006A11B1">
            <w:pPr>
              <w:pStyle w:val="Default"/>
              <w:tabs>
                <w:tab w:val="center" w:pos="4154"/>
                <w:tab w:val="right" w:pos="8306"/>
              </w:tabs>
              <w:spacing w:beforeLines="50"/>
              <w:jc w:val="center"/>
              <w:rPr>
                <w:rFonts w:ascii="宋体" w:eastAsia="宋体" w:hAnsi="宋体" w:hint="default"/>
                <w:noProof/>
                <w:sz w:val="21"/>
                <w:szCs w:val="21"/>
              </w:rPr>
            </w:pPr>
            <w:r w:rsidRPr="00E605A4">
              <w:rPr>
                <w:rFonts w:ascii="宋体" w:eastAsia="宋体" w:hAnsi="宋体" w:hint="default"/>
                <w:noProof/>
                <w:sz w:val="21"/>
                <w:szCs w:val="21"/>
              </w:rPr>
              <w:t>水质采样监测频率</w:t>
            </w:r>
          </w:p>
        </w:tc>
      </w:tr>
      <w:tr w:rsidR="00085F46" w:rsidRPr="00F010D2" w:rsidTr="00085F46">
        <w:trPr>
          <w:trHeight w:val="408"/>
          <w:jc w:val="center"/>
        </w:trPr>
        <w:tc>
          <w:tcPr>
            <w:tcW w:w="2499" w:type="dxa"/>
          </w:tcPr>
          <w:p w:rsidR="00E43B0F" w:rsidRDefault="00DE5ECB" w:rsidP="006A11B1">
            <w:pPr>
              <w:pStyle w:val="Default"/>
              <w:tabs>
                <w:tab w:val="center" w:pos="4154"/>
                <w:tab w:val="right" w:pos="8306"/>
              </w:tabs>
              <w:spacing w:beforeLines="50"/>
              <w:jc w:val="center"/>
              <w:rPr>
                <w:rFonts w:ascii="宋体" w:eastAsia="宋体" w:hAnsi="宋体" w:hint="default"/>
                <w:noProof/>
                <w:sz w:val="21"/>
                <w:szCs w:val="21"/>
              </w:rPr>
            </w:pPr>
            <w:r>
              <w:rPr>
                <w:rFonts w:ascii="宋体" w:eastAsia="宋体" w:hAnsi="宋体"/>
                <w:noProof/>
                <w:sz w:val="21"/>
                <w:szCs w:val="21"/>
              </w:rPr>
              <w:t>污水处理设施</w:t>
            </w:r>
          </w:p>
        </w:tc>
        <w:tc>
          <w:tcPr>
            <w:tcW w:w="4141" w:type="dxa"/>
          </w:tcPr>
          <w:p w:rsidR="00E43B0F" w:rsidRDefault="00085F46" w:rsidP="006A11B1">
            <w:pPr>
              <w:pStyle w:val="Default"/>
              <w:tabs>
                <w:tab w:val="center" w:pos="4154"/>
                <w:tab w:val="right" w:pos="8306"/>
              </w:tabs>
              <w:spacing w:beforeLines="50"/>
              <w:jc w:val="center"/>
              <w:rPr>
                <w:rFonts w:ascii="宋体" w:eastAsia="宋体" w:hAnsi="宋体" w:hint="default"/>
                <w:noProof/>
                <w:sz w:val="21"/>
                <w:szCs w:val="21"/>
              </w:rPr>
            </w:pPr>
            <w:r w:rsidRPr="00E605A4">
              <w:rPr>
                <w:rFonts w:ascii="宋体" w:eastAsia="宋体" w:hAnsi="宋体" w:hint="default"/>
                <w:noProof/>
                <w:sz w:val="21"/>
                <w:szCs w:val="21"/>
              </w:rPr>
              <w:t>1次/</w:t>
            </w:r>
            <w:r w:rsidR="00DE5ECB">
              <w:rPr>
                <w:rFonts w:ascii="宋体" w:eastAsia="宋体" w:hAnsi="宋体"/>
                <w:noProof/>
                <w:sz w:val="21"/>
                <w:szCs w:val="21"/>
              </w:rPr>
              <w:t>季度</w:t>
            </w:r>
            <w:r w:rsidR="00DE5ECB">
              <w:rPr>
                <w:rFonts w:ascii="宋体" w:eastAsia="宋体" w:hAnsi="宋体" w:hint="default"/>
                <w:noProof/>
                <w:sz w:val="21"/>
                <w:szCs w:val="21"/>
              </w:rPr>
              <w:t>，</w:t>
            </w:r>
            <w:r w:rsidR="00F010D2">
              <w:rPr>
                <w:rFonts w:ascii="宋体" w:eastAsia="宋体" w:hAnsi="宋体"/>
                <w:noProof/>
                <w:sz w:val="21"/>
                <w:szCs w:val="21"/>
              </w:rPr>
              <w:t>一次2d，</w:t>
            </w:r>
            <w:r w:rsidR="00DE5ECB">
              <w:rPr>
                <w:rFonts w:ascii="宋体" w:eastAsia="宋体" w:hAnsi="宋体" w:hint="default"/>
                <w:noProof/>
                <w:sz w:val="21"/>
                <w:szCs w:val="21"/>
              </w:rPr>
              <w:t>分</w:t>
            </w:r>
            <w:r w:rsidR="00DE5ECB">
              <w:rPr>
                <w:rFonts w:ascii="宋体" w:eastAsia="宋体" w:hAnsi="宋体"/>
                <w:noProof/>
                <w:sz w:val="21"/>
                <w:szCs w:val="21"/>
              </w:rPr>
              <w:t>进水和出水口</w:t>
            </w:r>
            <w:r w:rsidRPr="00E605A4">
              <w:rPr>
                <w:rFonts w:ascii="宋体" w:eastAsia="宋体" w:hAnsi="宋体" w:hint="default"/>
                <w:noProof/>
                <w:sz w:val="21"/>
                <w:szCs w:val="21"/>
              </w:rPr>
              <w:t>采集水样分析</w:t>
            </w:r>
          </w:p>
        </w:tc>
      </w:tr>
      <w:tr w:rsidR="00085F46" w:rsidTr="00085F46">
        <w:trPr>
          <w:trHeight w:val="408"/>
          <w:jc w:val="center"/>
        </w:trPr>
        <w:tc>
          <w:tcPr>
            <w:tcW w:w="2499" w:type="dxa"/>
          </w:tcPr>
          <w:p w:rsidR="00E43B0F" w:rsidRDefault="00DE5ECB" w:rsidP="006A11B1">
            <w:pPr>
              <w:pStyle w:val="Default"/>
              <w:tabs>
                <w:tab w:val="center" w:pos="4154"/>
                <w:tab w:val="right" w:pos="8306"/>
              </w:tabs>
              <w:spacing w:beforeLines="50"/>
              <w:jc w:val="center"/>
              <w:rPr>
                <w:rFonts w:ascii="宋体" w:eastAsia="宋体" w:hAnsi="宋体" w:hint="default"/>
                <w:noProof/>
                <w:sz w:val="21"/>
                <w:szCs w:val="21"/>
              </w:rPr>
            </w:pPr>
            <w:r>
              <w:rPr>
                <w:rFonts w:ascii="宋体" w:eastAsia="宋体" w:hAnsi="宋体"/>
                <w:noProof/>
                <w:sz w:val="21"/>
                <w:szCs w:val="21"/>
              </w:rPr>
              <w:t>重要水体</w:t>
            </w:r>
          </w:p>
        </w:tc>
        <w:tc>
          <w:tcPr>
            <w:tcW w:w="4141" w:type="dxa"/>
          </w:tcPr>
          <w:p w:rsidR="00E43B0F" w:rsidRDefault="00085F46" w:rsidP="006A11B1">
            <w:pPr>
              <w:pStyle w:val="Default"/>
              <w:tabs>
                <w:tab w:val="center" w:pos="4154"/>
                <w:tab w:val="right" w:pos="8306"/>
              </w:tabs>
              <w:spacing w:beforeLines="50"/>
              <w:jc w:val="center"/>
              <w:rPr>
                <w:rFonts w:ascii="宋体" w:eastAsia="宋体" w:hAnsi="宋体" w:hint="default"/>
                <w:noProof/>
                <w:sz w:val="21"/>
                <w:szCs w:val="21"/>
              </w:rPr>
            </w:pPr>
            <w:r w:rsidRPr="00E605A4">
              <w:rPr>
                <w:rFonts w:ascii="宋体" w:eastAsia="宋体" w:hAnsi="宋体" w:hint="default"/>
                <w:noProof/>
                <w:sz w:val="21"/>
                <w:szCs w:val="21"/>
              </w:rPr>
              <w:t>1次/</w:t>
            </w:r>
            <w:r w:rsidR="00DE5ECB">
              <w:rPr>
                <w:rFonts w:ascii="宋体" w:eastAsia="宋体" w:hAnsi="宋体"/>
                <w:noProof/>
                <w:sz w:val="21"/>
                <w:szCs w:val="21"/>
              </w:rPr>
              <w:t>季度</w:t>
            </w:r>
            <w:r w:rsidRPr="00E605A4">
              <w:rPr>
                <w:rFonts w:ascii="宋体" w:eastAsia="宋体" w:hAnsi="宋体" w:hint="default"/>
                <w:noProof/>
                <w:sz w:val="21"/>
                <w:szCs w:val="21"/>
              </w:rPr>
              <w:t>，</w:t>
            </w:r>
            <w:r w:rsidR="00F010D2">
              <w:rPr>
                <w:rFonts w:ascii="宋体" w:eastAsia="宋体" w:hAnsi="宋体"/>
                <w:noProof/>
                <w:sz w:val="21"/>
                <w:szCs w:val="21"/>
              </w:rPr>
              <w:t>一次2d，</w:t>
            </w:r>
            <w:r w:rsidRPr="00E605A4">
              <w:rPr>
                <w:rFonts w:ascii="宋体" w:eastAsia="宋体" w:hAnsi="宋体" w:hint="default"/>
                <w:noProof/>
                <w:sz w:val="21"/>
                <w:szCs w:val="21"/>
              </w:rPr>
              <w:t>分上下游采集水样分析</w:t>
            </w:r>
          </w:p>
        </w:tc>
      </w:tr>
      <w:tr w:rsidR="00085F46" w:rsidTr="00085F46">
        <w:trPr>
          <w:trHeight w:val="421"/>
          <w:jc w:val="center"/>
        </w:trPr>
        <w:tc>
          <w:tcPr>
            <w:tcW w:w="2499" w:type="dxa"/>
          </w:tcPr>
          <w:p w:rsidR="00E43B0F" w:rsidRDefault="00DE5ECB" w:rsidP="006A11B1">
            <w:pPr>
              <w:pStyle w:val="Default"/>
              <w:tabs>
                <w:tab w:val="center" w:pos="4154"/>
                <w:tab w:val="right" w:pos="8306"/>
              </w:tabs>
              <w:spacing w:beforeLines="50"/>
              <w:jc w:val="center"/>
              <w:rPr>
                <w:rFonts w:ascii="宋体" w:eastAsia="宋体" w:hAnsi="宋体" w:hint="default"/>
                <w:noProof/>
                <w:sz w:val="21"/>
                <w:szCs w:val="21"/>
              </w:rPr>
            </w:pPr>
            <w:r>
              <w:rPr>
                <w:rFonts w:ascii="宋体" w:eastAsia="宋体" w:hAnsi="宋体"/>
                <w:noProof/>
                <w:sz w:val="21"/>
                <w:szCs w:val="21"/>
              </w:rPr>
              <w:t>地表径流</w:t>
            </w:r>
          </w:p>
        </w:tc>
        <w:tc>
          <w:tcPr>
            <w:tcW w:w="4141" w:type="dxa"/>
          </w:tcPr>
          <w:p w:rsidR="00E43B0F" w:rsidRDefault="00085F46" w:rsidP="006A11B1">
            <w:pPr>
              <w:pStyle w:val="Default"/>
              <w:tabs>
                <w:tab w:val="center" w:pos="4154"/>
                <w:tab w:val="right" w:pos="8306"/>
              </w:tabs>
              <w:spacing w:beforeLines="50"/>
              <w:jc w:val="center"/>
              <w:rPr>
                <w:rFonts w:ascii="宋体" w:eastAsia="宋体" w:hAnsi="宋体" w:hint="default"/>
                <w:noProof/>
                <w:sz w:val="21"/>
                <w:szCs w:val="21"/>
              </w:rPr>
            </w:pPr>
            <w:r w:rsidRPr="00E605A4">
              <w:rPr>
                <w:rFonts w:ascii="宋体" w:eastAsia="宋体" w:hAnsi="宋体" w:hint="default"/>
                <w:noProof/>
                <w:sz w:val="21"/>
                <w:szCs w:val="21"/>
              </w:rPr>
              <w:t>1次/季度，</w:t>
            </w:r>
            <w:r w:rsidR="00F010D2">
              <w:rPr>
                <w:rFonts w:ascii="宋体" w:eastAsia="宋体" w:hAnsi="宋体"/>
                <w:noProof/>
                <w:sz w:val="21"/>
                <w:szCs w:val="21"/>
              </w:rPr>
              <w:t>一次2d，</w:t>
            </w:r>
            <w:r w:rsidR="00DE5ECB">
              <w:rPr>
                <w:rFonts w:ascii="宋体" w:eastAsia="宋体" w:hAnsi="宋体"/>
                <w:noProof/>
                <w:sz w:val="21"/>
                <w:szCs w:val="21"/>
              </w:rPr>
              <w:t>下雨时</w:t>
            </w:r>
            <w:r w:rsidRPr="00E605A4">
              <w:rPr>
                <w:rFonts w:ascii="宋体" w:eastAsia="宋体" w:hAnsi="宋体" w:hint="default"/>
                <w:noProof/>
                <w:sz w:val="21"/>
                <w:szCs w:val="21"/>
              </w:rPr>
              <w:t>采集水样分析</w:t>
            </w:r>
          </w:p>
        </w:tc>
      </w:tr>
    </w:tbl>
    <w:p w:rsidR="00E02A11" w:rsidRDefault="00085F46">
      <w:pPr>
        <w:pStyle w:val="a2"/>
        <w:numPr>
          <w:ilvl w:val="1"/>
          <w:numId w:val="13"/>
        </w:numPr>
        <w:spacing w:before="156" w:after="156"/>
      </w:pPr>
      <w:r>
        <w:rPr>
          <w:rFonts w:hint="eastAsia"/>
        </w:rPr>
        <w:t>分析方法</w:t>
      </w:r>
    </w:p>
    <w:p w:rsidR="00937EBF" w:rsidRDefault="00937EBF" w:rsidP="00937EBF">
      <w:pPr>
        <w:pStyle w:val="aff"/>
      </w:pPr>
      <w:r>
        <w:rPr>
          <w:rFonts w:hint="eastAsia"/>
        </w:rPr>
        <w:t>各指标分析方法符合GB 3838、GB 8978、HJ/T 91、HJ 493的有关规定。</w:t>
      </w:r>
    </w:p>
    <w:p w:rsidR="00085F46" w:rsidRPr="00F337E6" w:rsidRDefault="00085F46" w:rsidP="007F793E">
      <w:pPr>
        <w:pStyle w:val="a1"/>
        <w:spacing w:before="312" w:after="312"/>
      </w:pPr>
      <w:r>
        <w:rPr>
          <w:rFonts w:hint="eastAsia"/>
        </w:rPr>
        <w:t>环境空气监测</w:t>
      </w:r>
    </w:p>
    <w:p w:rsidR="00085F46" w:rsidRDefault="00085F46" w:rsidP="007F793E">
      <w:pPr>
        <w:pStyle w:val="a2"/>
        <w:spacing w:before="156" w:after="156"/>
      </w:pPr>
      <w:r>
        <w:rPr>
          <w:rFonts w:hint="eastAsia"/>
        </w:rPr>
        <w:t>监测点设置</w:t>
      </w:r>
    </w:p>
    <w:p w:rsidR="00085F46" w:rsidRPr="000F5D27" w:rsidRDefault="000F5D27" w:rsidP="000F5D27">
      <w:pPr>
        <w:pStyle w:val="a3"/>
        <w:numPr>
          <w:ilvl w:val="0"/>
          <w:numId w:val="0"/>
        </w:numPr>
        <w:spacing w:beforeLines="0" w:afterLines="0"/>
        <w:rPr>
          <w:rFonts w:ascii="宋体" w:eastAsia="宋体" w:hAnsi="宋体"/>
        </w:rPr>
      </w:pPr>
      <w:r w:rsidRPr="00332777">
        <w:rPr>
          <w:rFonts w:hAnsi="黑体" w:hint="eastAsia"/>
        </w:rPr>
        <w:t>7.1.</w:t>
      </w:r>
      <w:r w:rsidR="00A77877" w:rsidRPr="00332777">
        <w:rPr>
          <w:rFonts w:hAnsi="黑体" w:hint="eastAsia"/>
        </w:rPr>
        <w:t xml:space="preserve">1 </w:t>
      </w:r>
      <w:r w:rsidR="00DE5ECB" w:rsidRPr="000F5D27">
        <w:rPr>
          <w:rFonts w:ascii="宋体" w:eastAsia="宋体" w:hAnsi="宋体" w:hint="eastAsia"/>
        </w:rPr>
        <w:t>长、特长隧道进出口50m</w:t>
      </w:r>
      <w:r w:rsidR="00364154">
        <w:rPr>
          <w:rFonts w:ascii="宋体" w:eastAsia="宋体" w:hAnsi="宋体" w:hint="eastAsia"/>
        </w:rPr>
        <w:t>以内区域设置环境空气</w:t>
      </w:r>
      <w:r w:rsidR="00DE5ECB" w:rsidRPr="000F5D27">
        <w:rPr>
          <w:rFonts w:ascii="宋体" w:eastAsia="宋体" w:hAnsi="宋体" w:hint="eastAsia"/>
        </w:rPr>
        <w:t>监测点</w:t>
      </w:r>
      <w:r w:rsidR="00085F46" w:rsidRPr="000F5D27">
        <w:rPr>
          <w:rFonts w:ascii="宋体" w:eastAsia="宋体" w:hAnsi="宋体" w:hint="eastAsia"/>
        </w:rPr>
        <w:t>。</w:t>
      </w:r>
    </w:p>
    <w:p w:rsidR="00085F46" w:rsidRPr="000F5D27" w:rsidRDefault="000F5D27" w:rsidP="000F5D27">
      <w:pPr>
        <w:pStyle w:val="a3"/>
        <w:numPr>
          <w:ilvl w:val="0"/>
          <w:numId w:val="0"/>
        </w:numPr>
        <w:spacing w:before="156" w:after="156"/>
        <w:rPr>
          <w:rFonts w:ascii="宋体" w:eastAsia="宋体" w:hAnsi="宋体"/>
        </w:rPr>
      </w:pPr>
      <w:r w:rsidRPr="00332777">
        <w:rPr>
          <w:rFonts w:hAnsi="黑体" w:hint="eastAsia"/>
        </w:rPr>
        <w:t>7.1.2</w:t>
      </w:r>
      <w:r w:rsidR="00DE5ECB" w:rsidRPr="000F5D27">
        <w:rPr>
          <w:rFonts w:ascii="宋体" w:eastAsia="宋体" w:hAnsi="宋体" w:hint="eastAsia"/>
        </w:rPr>
        <w:t>根据路线车流情况，选择车流统计较多的3-5个点位进行环境空气监测。</w:t>
      </w:r>
    </w:p>
    <w:p w:rsidR="00085F46" w:rsidRPr="000F5D27" w:rsidRDefault="000F5D27" w:rsidP="000F5D27">
      <w:pPr>
        <w:pStyle w:val="a3"/>
        <w:numPr>
          <w:ilvl w:val="0"/>
          <w:numId w:val="0"/>
        </w:numPr>
        <w:spacing w:beforeLines="0" w:afterLines="0"/>
        <w:rPr>
          <w:rFonts w:ascii="宋体" w:eastAsia="宋体" w:hAnsi="宋体"/>
        </w:rPr>
      </w:pPr>
      <w:r w:rsidRPr="00332777">
        <w:rPr>
          <w:rFonts w:hAnsi="黑体" w:hint="eastAsia"/>
        </w:rPr>
        <w:t>7.1.3</w:t>
      </w:r>
      <w:r w:rsidR="00364154">
        <w:rPr>
          <w:rFonts w:ascii="宋体" w:eastAsia="宋体" w:hAnsi="宋体" w:hint="eastAsia"/>
        </w:rPr>
        <w:t>高速公路服务区的入口或出</w:t>
      </w:r>
      <w:r w:rsidR="00DE5ECB" w:rsidRPr="000F5D27">
        <w:rPr>
          <w:rFonts w:ascii="宋体" w:eastAsia="宋体" w:hAnsi="宋体" w:hint="eastAsia"/>
        </w:rPr>
        <w:t>口</w:t>
      </w:r>
      <w:r w:rsidR="00364154">
        <w:rPr>
          <w:rFonts w:ascii="宋体" w:eastAsia="宋体" w:hAnsi="宋体" w:hint="eastAsia"/>
        </w:rPr>
        <w:t>处</w:t>
      </w:r>
      <w:r w:rsidR="00DE5ECB" w:rsidRPr="000F5D27">
        <w:rPr>
          <w:rFonts w:ascii="宋体" w:eastAsia="宋体" w:hAnsi="宋体" w:hint="eastAsia"/>
        </w:rPr>
        <w:t>设置环境空气监测点</w:t>
      </w:r>
      <w:r w:rsidR="00085F46" w:rsidRPr="000F5D27">
        <w:rPr>
          <w:rFonts w:ascii="宋体" w:eastAsia="宋体" w:hAnsi="宋体" w:hint="eastAsia"/>
        </w:rPr>
        <w:t>。</w:t>
      </w:r>
    </w:p>
    <w:p w:rsidR="00085F46" w:rsidRDefault="00085F46" w:rsidP="007F793E">
      <w:pPr>
        <w:pStyle w:val="a2"/>
        <w:spacing w:before="156" w:after="156"/>
      </w:pPr>
      <w:r>
        <w:rPr>
          <w:rFonts w:hint="eastAsia"/>
        </w:rPr>
        <w:t>监测项目</w:t>
      </w:r>
    </w:p>
    <w:p w:rsidR="00F010D2" w:rsidRDefault="00085F46" w:rsidP="00F010D2">
      <w:pPr>
        <w:pStyle w:val="aff"/>
      </w:pPr>
      <w:r>
        <w:rPr>
          <w:rFonts w:hint="eastAsia"/>
        </w:rPr>
        <w:t>可吸入颗粒物（PM</w:t>
      </w:r>
      <w:r w:rsidRPr="00F010D2">
        <w:rPr>
          <w:rFonts w:hint="eastAsia"/>
          <w:vertAlign w:val="subscript"/>
        </w:rPr>
        <w:t>10</w:t>
      </w:r>
      <w:r>
        <w:rPr>
          <w:rFonts w:hint="eastAsia"/>
        </w:rPr>
        <w:t>）、</w:t>
      </w:r>
      <w:r w:rsidR="00986BA6">
        <w:rPr>
          <w:rFonts w:hint="eastAsia"/>
        </w:rPr>
        <w:t>CO</w:t>
      </w:r>
      <w:r w:rsidR="00DE5ECB">
        <w:rPr>
          <w:rFonts w:hint="eastAsia"/>
        </w:rPr>
        <w:t>、NO</w:t>
      </w:r>
      <w:r w:rsidR="00DE5ECB" w:rsidRPr="00F010D2">
        <w:rPr>
          <w:rFonts w:hint="eastAsia"/>
          <w:vertAlign w:val="subscript"/>
        </w:rPr>
        <w:t>X</w:t>
      </w:r>
      <w:r w:rsidR="002838E5">
        <w:rPr>
          <w:rFonts w:hint="eastAsia"/>
        </w:rPr>
        <w:t>。以下项目选测：</w:t>
      </w:r>
      <w:r w:rsidR="00F010D2">
        <w:rPr>
          <w:rFonts w:hint="eastAsia"/>
        </w:rPr>
        <w:t>总悬浮颗粒物（TSP），细颗粒物（PM</w:t>
      </w:r>
      <w:r w:rsidR="00F010D2" w:rsidRPr="00F010D2">
        <w:rPr>
          <w:rFonts w:hint="eastAsia"/>
          <w:vertAlign w:val="subscript"/>
        </w:rPr>
        <w:t>2.5</w:t>
      </w:r>
      <w:r w:rsidR="00F010D2">
        <w:rPr>
          <w:rFonts w:hint="eastAsia"/>
        </w:rPr>
        <w:t>）、SO</w:t>
      </w:r>
      <w:r w:rsidR="00F010D2" w:rsidRPr="00F010D2">
        <w:rPr>
          <w:rFonts w:hint="eastAsia"/>
          <w:vertAlign w:val="subscript"/>
        </w:rPr>
        <w:t>2</w:t>
      </w:r>
      <w:r w:rsidR="00F010D2">
        <w:rPr>
          <w:rFonts w:hint="eastAsia"/>
        </w:rPr>
        <w:t>。</w:t>
      </w:r>
    </w:p>
    <w:p w:rsidR="00DE5ECB" w:rsidRDefault="000F5D27" w:rsidP="007F793E">
      <w:pPr>
        <w:pStyle w:val="a2"/>
        <w:numPr>
          <w:ilvl w:val="0"/>
          <w:numId w:val="0"/>
        </w:numPr>
        <w:spacing w:before="156" w:after="156"/>
      </w:pPr>
      <w:r>
        <w:rPr>
          <w:rFonts w:hint="eastAsia"/>
        </w:rPr>
        <w:t xml:space="preserve">7.3 </w:t>
      </w:r>
      <w:r w:rsidR="00085F46">
        <w:rPr>
          <w:rFonts w:hint="eastAsia"/>
        </w:rPr>
        <w:t>监测频次</w:t>
      </w:r>
    </w:p>
    <w:p w:rsidR="00DE5ECB" w:rsidRPr="00DE5ECB" w:rsidRDefault="00DE5ECB" w:rsidP="00675C37">
      <w:pPr>
        <w:pStyle w:val="aff"/>
      </w:pPr>
      <w:r>
        <w:rPr>
          <w:rFonts w:hint="eastAsia"/>
        </w:rPr>
        <w:t>环境</w:t>
      </w:r>
      <w:r w:rsidR="00106AAA">
        <w:rPr>
          <w:rFonts w:hint="eastAsia"/>
        </w:rPr>
        <w:t>空气</w:t>
      </w:r>
      <w:r>
        <w:rPr>
          <w:rFonts w:hint="eastAsia"/>
        </w:rPr>
        <w:t>监测</w:t>
      </w:r>
      <w:r w:rsidR="00C02D14">
        <w:rPr>
          <w:rFonts w:hint="eastAsia"/>
        </w:rPr>
        <w:t>实施每季度1次</w:t>
      </w:r>
      <w:r w:rsidR="002838E5">
        <w:rPr>
          <w:rFonts w:hint="eastAsia"/>
        </w:rPr>
        <w:t>，每次2天</w:t>
      </w:r>
      <w:r w:rsidR="00C02D14">
        <w:rPr>
          <w:rFonts w:hint="eastAsia"/>
        </w:rPr>
        <w:t>的监测频次。</w:t>
      </w:r>
    </w:p>
    <w:p w:rsidR="00E02A11" w:rsidRDefault="00085F46">
      <w:pPr>
        <w:pStyle w:val="a2"/>
        <w:numPr>
          <w:ilvl w:val="1"/>
          <w:numId w:val="14"/>
        </w:numPr>
        <w:spacing w:before="156" w:after="156"/>
      </w:pPr>
      <w:r>
        <w:rPr>
          <w:rFonts w:hint="eastAsia"/>
        </w:rPr>
        <w:t>分析方法</w:t>
      </w:r>
    </w:p>
    <w:p w:rsidR="00B708FC" w:rsidRPr="00C76984" w:rsidRDefault="00B708FC" w:rsidP="00C76984">
      <w:pPr>
        <w:pStyle w:val="a1"/>
        <w:numPr>
          <w:ilvl w:val="0"/>
          <w:numId w:val="0"/>
        </w:numPr>
        <w:spacing w:before="312" w:after="312"/>
        <w:ind w:firstLineChars="200" w:firstLine="420"/>
        <w:rPr>
          <w:rFonts w:ascii="宋体" w:eastAsia="宋体" w:hAnsi="宋体"/>
          <w:szCs w:val="21"/>
        </w:rPr>
      </w:pPr>
      <w:bookmarkStart w:id="31" w:name="OLE_LINK9"/>
      <w:bookmarkStart w:id="32" w:name="OLE_LINK10"/>
      <w:r w:rsidRPr="00C76984">
        <w:rPr>
          <w:rFonts w:ascii="宋体" w:eastAsia="宋体" w:hAnsi="宋体" w:hint="eastAsia"/>
          <w:szCs w:val="21"/>
        </w:rPr>
        <w:t>采样同时记录常规气象参数，分析方法按照GB 3095、GB 16297、HJ/T 194进行。</w:t>
      </w:r>
    </w:p>
    <w:p w:rsidR="00085F46" w:rsidRDefault="00085F46" w:rsidP="007F793E">
      <w:pPr>
        <w:pStyle w:val="a1"/>
        <w:spacing w:before="312" w:after="312"/>
      </w:pPr>
      <w:r>
        <w:rPr>
          <w:rFonts w:hint="eastAsia"/>
        </w:rPr>
        <w:t>生态环境监测</w:t>
      </w:r>
    </w:p>
    <w:bookmarkEnd w:id="31"/>
    <w:bookmarkEnd w:id="32"/>
    <w:p w:rsidR="00085F46" w:rsidRDefault="00085F46" w:rsidP="007F793E">
      <w:pPr>
        <w:pStyle w:val="a2"/>
        <w:spacing w:before="156" w:after="156"/>
      </w:pPr>
      <w:r>
        <w:rPr>
          <w:rFonts w:hint="eastAsia"/>
        </w:rPr>
        <w:t>监测点设置</w:t>
      </w:r>
    </w:p>
    <w:p w:rsidR="00085F46" w:rsidRDefault="00085F46" w:rsidP="00D477DD">
      <w:pPr>
        <w:pStyle w:val="aff"/>
        <w:ind w:firstLineChars="0" w:firstLine="0"/>
      </w:pPr>
      <w:r w:rsidRPr="00332777">
        <w:rPr>
          <w:rFonts w:ascii="黑体" w:eastAsia="黑体" w:hAnsi="黑体" w:hint="eastAsia"/>
        </w:rPr>
        <w:t>8.1.1</w:t>
      </w:r>
      <w:r>
        <w:rPr>
          <w:rFonts w:hint="eastAsia"/>
        </w:rPr>
        <w:t>选择高速公路中心线两侧300m范围内取</w:t>
      </w:r>
      <w:r w:rsidR="001E11D9">
        <w:rPr>
          <w:rFonts w:hint="eastAsia"/>
        </w:rPr>
        <w:t>、</w:t>
      </w:r>
      <w:r>
        <w:rPr>
          <w:rFonts w:hint="eastAsia"/>
        </w:rPr>
        <w:t>弃土场等临时用地，边坡、护坡、隧道口等生态恢复区域以及中央隔离带、服务区、停车区和收费站等景观绿化区域</w:t>
      </w:r>
      <w:r w:rsidR="00106AAA">
        <w:rPr>
          <w:rFonts w:hint="eastAsia"/>
        </w:rPr>
        <w:t>为生态</w:t>
      </w:r>
      <w:r>
        <w:rPr>
          <w:rFonts w:hint="eastAsia"/>
        </w:rPr>
        <w:t>环境监测对象。</w:t>
      </w:r>
    </w:p>
    <w:p w:rsidR="00085F46" w:rsidRDefault="000F5D27" w:rsidP="000F5D27">
      <w:pPr>
        <w:pStyle w:val="a3"/>
        <w:numPr>
          <w:ilvl w:val="0"/>
          <w:numId w:val="0"/>
        </w:numPr>
        <w:spacing w:beforeLines="0" w:afterLines="0"/>
        <w:rPr>
          <w:rFonts w:ascii="宋体" w:eastAsia="宋体" w:hAnsi="宋体"/>
        </w:rPr>
      </w:pPr>
      <w:r w:rsidRPr="00332777">
        <w:rPr>
          <w:rFonts w:hAnsi="黑体" w:hint="eastAsia"/>
        </w:rPr>
        <w:t>8.1.2</w:t>
      </w:r>
      <w:r w:rsidR="00085F46" w:rsidRPr="000F5D27">
        <w:rPr>
          <w:rFonts w:ascii="宋体" w:eastAsia="宋体" w:hAnsi="宋体" w:hint="eastAsia"/>
        </w:rPr>
        <w:t>根据取弃土场坡度</w:t>
      </w:r>
      <w:r w:rsidR="001F6B99" w:rsidRPr="000F5D27">
        <w:rPr>
          <w:rFonts w:ascii="宋体" w:eastAsia="宋体" w:hAnsi="宋体" w:hint="eastAsia"/>
        </w:rPr>
        <w:t>和</w:t>
      </w:r>
      <w:r w:rsidR="00BE7678" w:rsidRPr="000F5D27">
        <w:rPr>
          <w:rFonts w:ascii="宋体" w:eastAsia="宋体" w:hAnsi="宋体" w:hint="eastAsia"/>
        </w:rPr>
        <w:t>适时</w:t>
      </w:r>
      <w:r w:rsidR="00085F46" w:rsidRPr="000F5D27">
        <w:rPr>
          <w:rFonts w:ascii="宋体" w:eastAsia="宋体" w:hAnsi="宋体" w:hint="eastAsia"/>
        </w:rPr>
        <w:t>绿化率</w:t>
      </w:r>
      <w:r w:rsidR="001F6B99" w:rsidRPr="000F5D27">
        <w:rPr>
          <w:rFonts w:ascii="宋体" w:eastAsia="宋体" w:hAnsi="宋体" w:hint="eastAsia"/>
        </w:rPr>
        <w:t>两</w:t>
      </w:r>
      <w:r w:rsidR="00085F46" w:rsidRPr="000F5D27">
        <w:rPr>
          <w:rFonts w:ascii="宋体" w:eastAsia="宋体" w:hAnsi="宋体" w:hint="eastAsia"/>
        </w:rPr>
        <w:t>个指标方法，具体开展监测点设置。</w:t>
      </w:r>
    </w:p>
    <w:p w:rsidR="00EB4C3B" w:rsidRDefault="00745D1F" w:rsidP="007F793E">
      <w:pPr>
        <w:pStyle w:val="a2"/>
        <w:numPr>
          <w:ilvl w:val="0"/>
          <w:numId w:val="0"/>
        </w:numPr>
        <w:spacing w:before="156" w:after="156"/>
      </w:pPr>
      <w:r w:rsidRPr="00332777">
        <w:rPr>
          <w:rFonts w:hAnsi="黑体" w:hint="eastAsia"/>
        </w:rPr>
        <w:t>8.1.</w:t>
      </w:r>
      <w:r>
        <w:rPr>
          <w:rFonts w:hAnsi="黑体" w:hint="eastAsia"/>
        </w:rPr>
        <w:t>3</w:t>
      </w:r>
      <w:r w:rsidRPr="000F5D27">
        <w:rPr>
          <w:rFonts w:ascii="宋体" w:eastAsia="宋体" w:hAnsi="宋体" w:hint="eastAsia"/>
        </w:rPr>
        <w:t>根据</w:t>
      </w:r>
      <w:r>
        <w:rPr>
          <w:rFonts w:ascii="宋体" w:eastAsia="宋体" w:hAnsi="宋体" w:hint="eastAsia"/>
        </w:rPr>
        <w:t>高速公路</w:t>
      </w:r>
      <w:r w:rsidR="00EB4C3B">
        <w:rPr>
          <w:rFonts w:ascii="宋体" w:eastAsia="宋体" w:hAnsi="宋体" w:hint="eastAsia"/>
        </w:rPr>
        <w:t>路线长短，设置重金属监测点。50</w:t>
      </w:r>
      <w:r w:rsidR="00472B51">
        <w:rPr>
          <w:rFonts w:ascii="宋体" w:eastAsia="宋体" w:hAnsi="宋体" w:hint="eastAsia"/>
        </w:rPr>
        <w:t>km</w:t>
      </w:r>
      <w:r w:rsidR="00EB4C3B">
        <w:rPr>
          <w:rFonts w:ascii="宋体" w:eastAsia="宋体" w:hAnsi="宋体" w:hint="eastAsia"/>
        </w:rPr>
        <w:t>以下设置2个监测点，50</w:t>
      </w:r>
      <w:r w:rsidR="00472B51">
        <w:rPr>
          <w:rFonts w:ascii="宋体" w:eastAsia="宋体" w:hAnsi="宋体" w:hint="eastAsia"/>
        </w:rPr>
        <w:t>km</w:t>
      </w:r>
      <w:r w:rsidR="00EB4C3B">
        <w:rPr>
          <w:rFonts w:ascii="宋体" w:eastAsia="宋体" w:hAnsi="宋体" w:hint="eastAsia"/>
        </w:rPr>
        <w:t>以上每增加20</w:t>
      </w:r>
      <w:r w:rsidR="006A11B1">
        <w:rPr>
          <w:rFonts w:ascii="宋体" w:eastAsia="宋体" w:hAnsi="宋体" w:hint="eastAsia"/>
        </w:rPr>
        <w:t>km</w:t>
      </w:r>
      <w:r w:rsidR="00EB4C3B">
        <w:rPr>
          <w:rFonts w:ascii="宋体" w:eastAsia="宋体" w:hAnsi="宋体" w:hint="eastAsia"/>
        </w:rPr>
        <w:t>增加一个监测点。监测点设置在高速公路两侧200m范围内土壤（包括农田）。</w:t>
      </w:r>
    </w:p>
    <w:p w:rsidR="00085F46" w:rsidRDefault="00D477DD" w:rsidP="007F793E">
      <w:pPr>
        <w:pStyle w:val="a2"/>
        <w:numPr>
          <w:ilvl w:val="0"/>
          <w:numId w:val="0"/>
        </w:numPr>
        <w:spacing w:before="156" w:after="156"/>
      </w:pPr>
      <w:r>
        <w:rPr>
          <w:rFonts w:hint="eastAsia"/>
        </w:rPr>
        <w:t xml:space="preserve">8.2 </w:t>
      </w:r>
      <w:r w:rsidR="00085F46">
        <w:rPr>
          <w:rFonts w:hint="eastAsia"/>
        </w:rPr>
        <w:t>监测项目</w:t>
      </w:r>
    </w:p>
    <w:p w:rsidR="00085F46" w:rsidRDefault="00085F46" w:rsidP="00675C37">
      <w:pPr>
        <w:pStyle w:val="aff"/>
      </w:pPr>
      <w:r>
        <w:rPr>
          <w:rFonts w:hint="eastAsia"/>
        </w:rPr>
        <w:t>取弃土场坡度</w:t>
      </w:r>
      <w:r w:rsidR="001F6B99">
        <w:rPr>
          <w:rFonts w:hint="eastAsia"/>
        </w:rPr>
        <w:t>和</w:t>
      </w:r>
      <w:r w:rsidR="00BE7678">
        <w:rPr>
          <w:rFonts w:hint="eastAsia"/>
        </w:rPr>
        <w:t>适时</w:t>
      </w:r>
      <w:r>
        <w:rPr>
          <w:rFonts w:hint="eastAsia"/>
        </w:rPr>
        <w:t>绿化率</w:t>
      </w:r>
      <w:r w:rsidR="00EB4C3B">
        <w:rPr>
          <w:rFonts w:hint="eastAsia"/>
        </w:rPr>
        <w:t>；重金属铅、锌、铜、锰、镉。</w:t>
      </w:r>
    </w:p>
    <w:p w:rsidR="00085F46" w:rsidRDefault="00D477DD" w:rsidP="007F793E">
      <w:pPr>
        <w:pStyle w:val="a2"/>
        <w:numPr>
          <w:ilvl w:val="0"/>
          <w:numId w:val="0"/>
        </w:numPr>
        <w:spacing w:before="156" w:after="156"/>
      </w:pPr>
      <w:r>
        <w:rPr>
          <w:rFonts w:hint="eastAsia"/>
        </w:rPr>
        <w:lastRenderedPageBreak/>
        <w:t xml:space="preserve">8.3 </w:t>
      </w:r>
      <w:r w:rsidR="00085F46">
        <w:rPr>
          <w:rFonts w:hint="eastAsia"/>
        </w:rPr>
        <w:t>监测频次</w:t>
      </w:r>
    </w:p>
    <w:p w:rsidR="00085F46" w:rsidRPr="00DA6E49" w:rsidRDefault="00BE7678" w:rsidP="00675C37">
      <w:pPr>
        <w:pStyle w:val="aff"/>
      </w:pPr>
      <w:r>
        <w:rPr>
          <w:rFonts w:hint="eastAsia"/>
        </w:rPr>
        <w:t>生态环境监测实施每半年1次的监测频次</w:t>
      </w:r>
      <w:r w:rsidR="00085F46" w:rsidRPr="004C413E">
        <w:t>。</w:t>
      </w:r>
    </w:p>
    <w:p w:rsidR="00085F46" w:rsidRDefault="00D477DD" w:rsidP="007F793E">
      <w:pPr>
        <w:pStyle w:val="a2"/>
        <w:numPr>
          <w:ilvl w:val="0"/>
          <w:numId w:val="0"/>
        </w:numPr>
        <w:spacing w:before="156" w:after="156"/>
      </w:pPr>
      <w:r>
        <w:rPr>
          <w:rFonts w:hint="eastAsia"/>
        </w:rPr>
        <w:t xml:space="preserve">8.4 </w:t>
      </w:r>
      <w:r w:rsidR="00085F46">
        <w:rPr>
          <w:rFonts w:hint="eastAsia"/>
        </w:rPr>
        <w:t>分析方法与监测数据</w:t>
      </w:r>
    </w:p>
    <w:p w:rsidR="00085F46" w:rsidRDefault="00085F46" w:rsidP="00675C37">
      <w:pPr>
        <w:pStyle w:val="aff"/>
      </w:pPr>
      <w:r>
        <w:rPr>
          <w:rFonts w:hint="eastAsia"/>
        </w:rPr>
        <w:t>监测数据经过整理，再通过各指标分析方法分析。</w:t>
      </w:r>
    </w:p>
    <w:p w:rsidR="00085F46" w:rsidRDefault="00085F46" w:rsidP="007F793E">
      <w:pPr>
        <w:pStyle w:val="a1"/>
        <w:spacing w:before="312" w:after="312"/>
      </w:pPr>
      <w:r>
        <w:rPr>
          <w:rFonts w:hint="eastAsia"/>
        </w:rPr>
        <w:t>监测质量保证</w:t>
      </w:r>
    </w:p>
    <w:p w:rsidR="00E43B0F" w:rsidRDefault="00085F46" w:rsidP="006A11B1">
      <w:pPr>
        <w:pStyle w:val="aff"/>
        <w:spacing w:beforeLines="50" w:afterLines="50"/>
        <w:ind w:firstLineChars="0" w:firstLine="0"/>
        <w:rPr>
          <w:rFonts w:ascii="黑体" w:eastAsia="黑体" w:hAnsi="黑体"/>
        </w:rPr>
      </w:pPr>
      <w:r w:rsidRPr="000F5D27">
        <w:rPr>
          <w:rFonts w:ascii="黑体" w:eastAsia="黑体" w:hAnsi="黑体" w:hint="eastAsia"/>
        </w:rPr>
        <w:t>9.1监测人员</w:t>
      </w:r>
    </w:p>
    <w:p w:rsidR="00085F46" w:rsidRDefault="00085F46" w:rsidP="00D477DD">
      <w:pPr>
        <w:pStyle w:val="aff"/>
      </w:pPr>
      <w:r>
        <w:rPr>
          <w:rFonts w:hint="eastAsia"/>
        </w:rPr>
        <w:t>监测人员应经过专门培训，经考核取得合格证书，具备环境监测上岗证书。</w:t>
      </w:r>
    </w:p>
    <w:p w:rsidR="00E43B0F" w:rsidRDefault="00085F46" w:rsidP="006A11B1">
      <w:pPr>
        <w:pStyle w:val="aff"/>
        <w:spacing w:beforeLines="50" w:afterLines="50"/>
        <w:ind w:firstLineChars="0" w:firstLine="0"/>
        <w:rPr>
          <w:rFonts w:ascii="黑体" w:eastAsia="黑体" w:hAnsi="黑体"/>
        </w:rPr>
      </w:pPr>
      <w:r w:rsidRPr="000F5D27">
        <w:rPr>
          <w:rFonts w:ascii="黑体" w:eastAsia="黑体" w:hAnsi="黑体" w:hint="eastAsia"/>
        </w:rPr>
        <w:t>9.2监测设备</w:t>
      </w:r>
    </w:p>
    <w:p w:rsidR="00C53BAF" w:rsidRPr="00C53BAF" w:rsidRDefault="00C53BAF" w:rsidP="00C53BAF">
      <w:pPr>
        <w:pStyle w:val="aff"/>
      </w:pPr>
      <w:r w:rsidRPr="00C53BAF">
        <w:rPr>
          <w:rFonts w:hint="eastAsia"/>
        </w:rPr>
        <w:t>应对监测设备定期进行检定或校准，在仪器检定或校准有效期内使用</w:t>
      </w:r>
      <w:r>
        <w:rPr>
          <w:rFonts w:hint="eastAsia"/>
        </w:rPr>
        <w:t>。</w:t>
      </w:r>
    </w:p>
    <w:p w:rsidR="00E43B0F" w:rsidRDefault="00085F46" w:rsidP="006A11B1">
      <w:pPr>
        <w:pStyle w:val="aff"/>
        <w:spacing w:beforeLines="50" w:afterLines="50"/>
        <w:ind w:firstLineChars="0" w:firstLine="0"/>
        <w:rPr>
          <w:rFonts w:ascii="黑体" w:eastAsia="黑体" w:hAnsi="黑体"/>
        </w:rPr>
      </w:pPr>
      <w:r w:rsidRPr="000F5D27">
        <w:rPr>
          <w:rFonts w:ascii="黑体" w:eastAsia="黑体" w:hAnsi="黑体" w:hint="eastAsia"/>
        </w:rPr>
        <w:t>9.3样品的采集、保存及运输</w:t>
      </w:r>
    </w:p>
    <w:p w:rsidR="00A1357F" w:rsidRDefault="00A1357F" w:rsidP="00A1357F">
      <w:pPr>
        <w:pStyle w:val="aff"/>
      </w:pPr>
      <w:r>
        <w:rPr>
          <w:rFonts w:hint="eastAsia"/>
        </w:rPr>
        <w:t>样品采集时做好现场原始记录填写，采样人、</w:t>
      </w:r>
      <w:r w:rsidR="00DB264A">
        <w:rPr>
          <w:rFonts w:hint="eastAsia"/>
        </w:rPr>
        <w:t>记录</w:t>
      </w:r>
      <w:r>
        <w:rPr>
          <w:rFonts w:hint="eastAsia"/>
        </w:rPr>
        <w:t>人和接样人应确认后签字，水质样品按照HJ493-2009、空气样品按照GB 3095标准的要求进行。</w:t>
      </w:r>
    </w:p>
    <w:p w:rsidR="00E43B0F" w:rsidRDefault="00085F46" w:rsidP="006A11B1">
      <w:pPr>
        <w:pStyle w:val="aff"/>
        <w:spacing w:beforeLines="50" w:afterLines="50"/>
        <w:ind w:firstLineChars="0" w:firstLine="0"/>
        <w:rPr>
          <w:rFonts w:ascii="黑体" w:eastAsia="黑体" w:hAnsi="黑体"/>
        </w:rPr>
      </w:pPr>
      <w:r w:rsidRPr="000F5D27">
        <w:rPr>
          <w:rFonts w:ascii="黑体" w:eastAsia="黑体" w:hAnsi="黑体" w:hint="eastAsia"/>
        </w:rPr>
        <w:t>9.4监测方法</w:t>
      </w:r>
    </w:p>
    <w:p w:rsidR="00E43B0F" w:rsidRDefault="00C53BAF" w:rsidP="006A11B1">
      <w:pPr>
        <w:pStyle w:val="aff"/>
        <w:spacing w:beforeLines="50" w:afterLines="50"/>
      </w:pPr>
      <w:r w:rsidRPr="00C53BAF">
        <w:rPr>
          <w:rFonts w:hint="eastAsia"/>
        </w:rPr>
        <w:t>严格遵守监测分析数据真实、准确的原则，优先选用国家标准方法和最新版本的环境监测分析方法，其次选用行业标准方法</w:t>
      </w:r>
      <w:r>
        <w:rPr>
          <w:rFonts w:hint="eastAsia"/>
        </w:rPr>
        <w:t>。</w:t>
      </w:r>
    </w:p>
    <w:p w:rsidR="00E43B0F" w:rsidRDefault="00085F46" w:rsidP="006A11B1">
      <w:pPr>
        <w:pStyle w:val="aff"/>
        <w:spacing w:beforeLines="50" w:afterLines="50"/>
        <w:ind w:firstLineChars="0" w:firstLine="0"/>
        <w:rPr>
          <w:rFonts w:ascii="黑体" w:eastAsia="黑体" w:hAnsi="黑体"/>
        </w:rPr>
      </w:pPr>
      <w:r w:rsidRPr="00332777">
        <w:rPr>
          <w:rFonts w:ascii="黑体" w:eastAsia="黑体" w:hAnsi="黑体" w:hint="eastAsia"/>
        </w:rPr>
        <w:t>9.5</w:t>
      </w:r>
      <w:r w:rsidR="00332777" w:rsidRPr="00FC22E6">
        <w:rPr>
          <w:rFonts w:ascii="黑体" w:eastAsia="黑体" w:hAnsi="黑体" w:hint="eastAsia"/>
        </w:rPr>
        <w:t>质量保证</w:t>
      </w:r>
    </w:p>
    <w:p w:rsidR="00085F46" w:rsidRPr="001637B6" w:rsidRDefault="00085F46" w:rsidP="00332777">
      <w:pPr>
        <w:pStyle w:val="aff"/>
      </w:pPr>
      <w:r>
        <w:rPr>
          <w:rFonts w:hint="eastAsia"/>
        </w:rPr>
        <w:t>实验室分析时，应采用相应的质量控制措施。</w:t>
      </w:r>
    </w:p>
    <w:p w:rsidR="00085F46" w:rsidRDefault="00085F46" w:rsidP="007F793E">
      <w:pPr>
        <w:pStyle w:val="a1"/>
        <w:spacing w:before="312" w:after="312"/>
      </w:pPr>
      <w:r>
        <w:rPr>
          <w:rFonts w:hint="eastAsia"/>
        </w:rPr>
        <w:t>监测结果评价</w:t>
      </w:r>
    </w:p>
    <w:p w:rsidR="00085F46" w:rsidRPr="000F5D27" w:rsidRDefault="00085F46" w:rsidP="006A11B1">
      <w:pPr>
        <w:pStyle w:val="aff"/>
        <w:spacing w:beforeLines="50" w:afterLines="50"/>
        <w:ind w:firstLineChars="0" w:firstLine="0"/>
        <w:rPr>
          <w:rFonts w:ascii="黑体" w:eastAsia="黑体" w:hAnsi="黑体"/>
        </w:rPr>
      </w:pPr>
      <w:r w:rsidRPr="000F5D27">
        <w:rPr>
          <w:rFonts w:ascii="黑体" w:eastAsia="黑体" w:hAnsi="黑体" w:hint="eastAsia"/>
        </w:rPr>
        <w:t>10.1</w:t>
      </w:r>
      <w:r w:rsidR="00BE7678" w:rsidRPr="000F5D27">
        <w:rPr>
          <w:rFonts w:ascii="黑体" w:eastAsia="黑体" w:hAnsi="黑体" w:hint="eastAsia"/>
        </w:rPr>
        <w:t>生态环境</w:t>
      </w:r>
      <w:r w:rsidRPr="000F5D27">
        <w:rPr>
          <w:rFonts w:ascii="黑体" w:eastAsia="黑体" w:hAnsi="黑体" w:hint="eastAsia"/>
        </w:rPr>
        <w:t>监测结果评价</w:t>
      </w:r>
    </w:p>
    <w:p w:rsidR="00E43B0F" w:rsidRDefault="00085F46" w:rsidP="006A11B1">
      <w:pPr>
        <w:pStyle w:val="aff"/>
        <w:spacing w:beforeLines="50" w:afterLines="50"/>
        <w:ind w:firstLineChars="0" w:firstLine="0"/>
        <w:rPr>
          <w:rFonts w:ascii="黑体" w:eastAsia="黑体" w:hAnsi="黑体"/>
        </w:rPr>
      </w:pPr>
      <w:r w:rsidRPr="000F5D27">
        <w:rPr>
          <w:rFonts w:ascii="黑体" w:eastAsia="黑体" w:hAnsi="黑体" w:hint="eastAsia"/>
        </w:rPr>
        <w:t>10.1.</w:t>
      </w:r>
      <w:r w:rsidR="00BE7678" w:rsidRPr="000F5D27">
        <w:rPr>
          <w:rFonts w:ascii="黑体" w:eastAsia="黑体" w:hAnsi="黑体" w:hint="eastAsia"/>
        </w:rPr>
        <w:t>1</w:t>
      </w:r>
      <w:r w:rsidRPr="000F5D27">
        <w:rPr>
          <w:rFonts w:ascii="黑体" w:eastAsia="黑体" w:hAnsi="黑体"/>
        </w:rPr>
        <w:t>取弃土场坡度</w:t>
      </w:r>
    </w:p>
    <w:p w:rsidR="00085F46" w:rsidRPr="00747E3E" w:rsidRDefault="00085F46" w:rsidP="00675C37">
      <w:pPr>
        <w:pStyle w:val="aff"/>
      </w:pPr>
      <w:r w:rsidRPr="00747E3E">
        <w:t>取弃土场坡度，是指取弃土场取土后形成的坡的陡缓程度，通过陡坡形成的度数来表示，利用反三角函数，高程差比上水平距离求出角度值。</w:t>
      </w:r>
    </w:p>
    <w:p w:rsidR="00085F46" w:rsidRPr="00747E3E" w:rsidRDefault="00085F46" w:rsidP="00675C37">
      <w:pPr>
        <w:pStyle w:val="aff"/>
      </w:pPr>
      <w:r w:rsidRPr="00747E3E">
        <w:t>计算方法：利用</w:t>
      </w:r>
      <w:hyperlink r:id="rId13" w:tgtFrame="http://baike.baidu.com/_blank" w:history="1">
        <w:r w:rsidRPr="00747E3E">
          <w:t>反三角函数</w:t>
        </w:r>
      </w:hyperlink>
      <w:r w:rsidRPr="00747E3E">
        <w:t>计算而得，其公式如下：</w:t>
      </w:r>
    </w:p>
    <w:p w:rsidR="00085F46" w:rsidRPr="00747E3E" w:rsidRDefault="00085F46" w:rsidP="00675C37">
      <w:pPr>
        <w:pStyle w:val="aff"/>
      </w:pPr>
      <w:r w:rsidRPr="00747E3E">
        <w:t>tan</w:t>
      </w:r>
      <w:r w:rsidRPr="00747E3E">
        <w:t>α</w:t>
      </w:r>
      <w:r w:rsidRPr="00747E3E">
        <w:t>(坡度)= 高程差/水平距离</w:t>
      </w:r>
    </w:p>
    <w:p w:rsidR="00085F46" w:rsidRPr="00747E3E" w:rsidRDefault="00085F46" w:rsidP="00675C37">
      <w:pPr>
        <w:pStyle w:val="aff"/>
      </w:pPr>
      <w:r w:rsidRPr="00747E3E">
        <w:t>所以</w:t>
      </w:r>
      <w:r w:rsidRPr="00747E3E">
        <w:t>α</w:t>
      </w:r>
      <w:r w:rsidRPr="00747E3E">
        <w:t>(坡度)=arc tan (高程差/水平距离)</w:t>
      </w:r>
    </w:p>
    <w:p w:rsidR="00085F46" w:rsidRPr="00747E3E" w:rsidRDefault="00085F46" w:rsidP="00675C37">
      <w:pPr>
        <w:pStyle w:val="aff"/>
      </w:pPr>
      <w:r w:rsidRPr="00747E3E">
        <w:t>依据国际地理学联合会</w:t>
      </w:r>
      <w:hyperlink r:id="rId14" w:tgtFrame="http://baike.baidu.com/_blank" w:history="1">
        <w:r w:rsidRPr="00747E3E">
          <w:t>地貌调查</w:t>
        </w:r>
      </w:hyperlink>
      <w:r w:rsidRPr="00747E3E">
        <w:t>与地貌制图委员会关于地貌详图应用的坡地分类来划分坡度等级，规定：0</w:t>
      </w:r>
      <w:r w:rsidRPr="00747E3E">
        <w:t>°</w:t>
      </w:r>
      <w:r w:rsidRPr="00747E3E">
        <w:t>～0.5</w:t>
      </w:r>
      <w:r w:rsidRPr="00747E3E">
        <w:t>°</w:t>
      </w:r>
      <w:r w:rsidRPr="00747E3E">
        <w:t>为平原，&gt;0.5</w:t>
      </w:r>
      <w:r w:rsidRPr="00747E3E">
        <w:t>°</w:t>
      </w:r>
      <w:r w:rsidRPr="00747E3E">
        <w:t>～2</w:t>
      </w:r>
      <w:r w:rsidRPr="00747E3E">
        <w:t>°</w:t>
      </w:r>
      <w:r w:rsidRPr="00747E3E">
        <w:t>为微斜坡，&gt;2</w:t>
      </w:r>
      <w:r w:rsidRPr="00747E3E">
        <w:t>°</w:t>
      </w:r>
      <w:r w:rsidRPr="00747E3E">
        <w:t>～5</w:t>
      </w:r>
      <w:r w:rsidRPr="00747E3E">
        <w:t>°</w:t>
      </w:r>
      <w:r w:rsidRPr="00747E3E">
        <w:t>为缓斜坡，&gt;5</w:t>
      </w:r>
      <w:r w:rsidRPr="00747E3E">
        <w:t>°</w:t>
      </w:r>
      <w:r w:rsidRPr="00747E3E">
        <w:t>～15</w:t>
      </w:r>
      <w:r w:rsidRPr="00747E3E">
        <w:t>°</w:t>
      </w:r>
      <w:r w:rsidRPr="00747E3E">
        <w:t>为斜坡，&gt;15</w:t>
      </w:r>
      <w:r w:rsidRPr="00747E3E">
        <w:t>°</w:t>
      </w:r>
      <w:r w:rsidRPr="00747E3E">
        <w:t>～35</w:t>
      </w:r>
      <w:r w:rsidRPr="00747E3E">
        <w:t>°</w:t>
      </w:r>
      <w:r w:rsidRPr="00747E3E">
        <w:t>为陡坡，&gt;35</w:t>
      </w:r>
      <w:r w:rsidRPr="00747E3E">
        <w:t>°</w:t>
      </w:r>
      <w:r w:rsidRPr="00747E3E">
        <w:t>～55</w:t>
      </w:r>
      <w:r w:rsidRPr="00747E3E">
        <w:t>°</w:t>
      </w:r>
      <w:r w:rsidRPr="00747E3E">
        <w:t>为峭坡，&gt;55</w:t>
      </w:r>
      <w:r w:rsidRPr="00747E3E">
        <w:t>°</w:t>
      </w:r>
      <w:r w:rsidRPr="00747E3E">
        <w:t>～90</w:t>
      </w:r>
      <w:r w:rsidRPr="00747E3E">
        <w:t>°</w:t>
      </w:r>
      <w:r w:rsidRPr="00747E3E">
        <w:t>为垂直壁。</w:t>
      </w:r>
    </w:p>
    <w:p w:rsidR="00085F46" w:rsidRPr="000F5D27" w:rsidRDefault="00085F46" w:rsidP="006A11B1">
      <w:pPr>
        <w:pStyle w:val="aff"/>
        <w:spacing w:beforeLines="50" w:afterLines="50"/>
        <w:ind w:firstLineChars="0" w:firstLine="0"/>
        <w:rPr>
          <w:rFonts w:ascii="黑体" w:eastAsia="黑体" w:hAnsi="黑体"/>
        </w:rPr>
      </w:pPr>
      <w:r w:rsidRPr="000F5D27">
        <w:rPr>
          <w:rFonts w:ascii="黑体" w:eastAsia="黑体" w:hAnsi="黑体" w:hint="eastAsia"/>
        </w:rPr>
        <w:t>10.1.</w:t>
      </w:r>
      <w:r w:rsidR="00BE7678" w:rsidRPr="000F5D27">
        <w:rPr>
          <w:rFonts w:ascii="黑体" w:eastAsia="黑体" w:hAnsi="黑体" w:hint="eastAsia"/>
        </w:rPr>
        <w:t>2适时</w:t>
      </w:r>
      <w:r w:rsidRPr="000F5D27">
        <w:rPr>
          <w:rFonts w:ascii="黑体" w:eastAsia="黑体" w:hAnsi="黑体"/>
        </w:rPr>
        <w:t>绿化率</w:t>
      </w:r>
    </w:p>
    <w:p w:rsidR="00085F46" w:rsidRPr="00747E3E" w:rsidRDefault="00085F46" w:rsidP="00675C37">
      <w:pPr>
        <w:pStyle w:val="aff"/>
      </w:pPr>
      <w:r w:rsidRPr="00747E3E">
        <w:t xml:space="preserve">适时绿化率为相应时间已绿化面积值与路段的设计绿化面积值之比。计算公式为: </w:t>
      </w:r>
    </w:p>
    <w:p w:rsidR="00085F46" w:rsidRPr="00747E3E" w:rsidRDefault="00085F46" w:rsidP="00675C37">
      <w:pPr>
        <w:pStyle w:val="aff"/>
      </w:pPr>
      <w:r w:rsidRPr="00747E3E">
        <w:t>G =s/S</w:t>
      </w:r>
      <w:r w:rsidRPr="00747E3E">
        <w:t>×</w:t>
      </w:r>
      <w:r w:rsidRPr="00747E3E">
        <w:t xml:space="preserve">100% </w:t>
      </w:r>
    </w:p>
    <w:p w:rsidR="00085F46" w:rsidRPr="00747E3E" w:rsidRDefault="00085F46" w:rsidP="00675C37">
      <w:pPr>
        <w:pStyle w:val="aff"/>
      </w:pPr>
      <w:r w:rsidRPr="00747E3E">
        <w:lastRenderedPageBreak/>
        <w:t>式中: G为适时绿化率，%；s为路段春秋季实测绿化面积或复耕面积，m</w:t>
      </w:r>
      <w:r w:rsidRPr="00472B51">
        <w:rPr>
          <w:vertAlign w:val="superscript"/>
        </w:rPr>
        <w:t>2</w:t>
      </w:r>
      <w:r w:rsidRPr="00747E3E">
        <w:t>。此值应为作好复土、挡护、排水后昀终的绿化或复耕面积；S为路段设计绿化面积或复耕面积，m</w:t>
      </w:r>
      <w:r w:rsidRPr="00472B51">
        <w:rPr>
          <w:vertAlign w:val="superscript"/>
        </w:rPr>
        <w:t>2</w:t>
      </w:r>
      <w:r w:rsidRPr="00747E3E">
        <w:t>。</w:t>
      </w:r>
    </w:p>
    <w:p w:rsidR="00085F46" w:rsidRPr="00747E3E" w:rsidRDefault="00085F46" w:rsidP="00675C37">
      <w:pPr>
        <w:pStyle w:val="aff"/>
      </w:pPr>
      <w:r w:rsidRPr="00747E3E">
        <w:t>适时绿化率控制量以等于 1为宜。</w:t>
      </w:r>
    </w:p>
    <w:p w:rsidR="00E43B0F" w:rsidRDefault="00085F46" w:rsidP="006A11B1">
      <w:pPr>
        <w:pStyle w:val="aff"/>
        <w:spacing w:beforeLines="50" w:afterLines="50"/>
        <w:ind w:firstLineChars="0" w:firstLine="0"/>
        <w:rPr>
          <w:rFonts w:ascii="黑体" w:eastAsia="黑体" w:hAnsi="黑体"/>
        </w:rPr>
      </w:pPr>
      <w:r w:rsidRPr="000F5D27">
        <w:rPr>
          <w:rFonts w:ascii="黑体" w:eastAsia="黑体" w:hAnsi="黑体" w:hint="eastAsia"/>
        </w:rPr>
        <w:t>10.2其他监测结果评价</w:t>
      </w:r>
    </w:p>
    <w:p w:rsidR="00085F46" w:rsidRDefault="00085F46" w:rsidP="00675C37">
      <w:pPr>
        <w:pStyle w:val="aff"/>
      </w:pPr>
      <w:r>
        <w:rPr>
          <w:rFonts w:hint="eastAsia"/>
        </w:rPr>
        <w:t>数据应是有效监测数据，满足监测频</w:t>
      </w:r>
      <w:r w:rsidR="00A1357F">
        <w:rPr>
          <w:rFonts w:hint="eastAsia"/>
        </w:rPr>
        <w:t>次</w:t>
      </w:r>
      <w:r>
        <w:rPr>
          <w:rFonts w:hint="eastAsia"/>
        </w:rPr>
        <w:t>、周期和时间要求，主要以超标率和超标倍数评价监测结果。</w:t>
      </w:r>
    </w:p>
    <w:p w:rsidR="00085F46" w:rsidRDefault="00085F46" w:rsidP="007F793E">
      <w:pPr>
        <w:pStyle w:val="a1"/>
        <w:spacing w:before="312" w:after="312"/>
      </w:pPr>
      <w:r>
        <w:rPr>
          <w:rFonts w:hint="eastAsia"/>
        </w:rPr>
        <w:t>监测报告</w:t>
      </w:r>
    </w:p>
    <w:p w:rsidR="00085F46" w:rsidRDefault="00D477DD" w:rsidP="007F793E">
      <w:pPr>
        <w:pStyle w:val="a2"/>
        <w:numPr>
          <w:ilvl w:val="0"/>
          <w:numId w:val="0"/>
        </w:numPr>
        <w:spacing w:before="156" w:after="156"/>
      </w:pPr>
      <w:r>
        <w:rPr>
          <w:rFonts w:hint="eastAsia"/>
        </w:rPr>
        <w:t>11.1</w:t>
      </w:r>
      <w:r w:rsidR="00085F46">
        <w:rPr>
          <w:rFonts w:hint="eastAsia"/>
        </w:rPr>
        <w:t>环境监测季度报告</w:t>
      </w:r>
    </w:p>
    <w:p w:rsidR="00085F46" w:rsidRDefault="00085F46" w:rsidP="00675C37">
      <w:pPr>
        <w:pStyle w:val="aff"/>
      </w:pPr>
      <w:r>
        <w:rPr>
          <w:rFonts w:hint="eastAsia"/>
        </w:rPr>
        <w:t>依据一个季度以来的监测结果数据，结合</w:t>
      </w:r>
      <w:r w:rsidR="00352948">
        <w:rPr>
          <w:rFonts w:hint="eastAsia"/>
        </w:rPr>
        <w:t>运营</w:t>
      </w:r>
      <w:r>
        <w:rPr>
          <w:rFonts w:hint="eastAsia"/>
        </w:rPr>
        <w:t>进展情况，分析和评价</w:t>
      </w:r>
      <w:r w:rsidR="009202AD">
        <w:rPr>
          <w:rFonts w:hint="eastAsia"/>
        </w:rPr>
        <w:t>高速公路运营</w:t>
      </w:r>
      <w:r>
        <w:rPr>
          <w:rFonts w:hint="eastAsia"/>
        </w:rPr>
        <w:t>对沿线环境敏感点造成的影响，就超标问题，分析原因，提出较强针对性的</w:t>
      </w:r>
      <w:r w:rsidR="00DB264A">
        <w:rPr>
          <w:rFonts w:hint="eastAsia"/>
        </w:rPr>
        <w:t>环境</w:t>
      </w:r>
      <w:r>
        <w:rPr>
          <w:rFonts w:hint="eastAsia"/>
        </w:rPr>
        <w:t>保护措施及建议，及时向</w:t>
      </w:r>
      <w:r w:rsidR="009202AD">
        <w:rPr>
          <w:rFonts w:hint="eastAsia"/>
        </w:rPr>
        <w:t>运营管理</w:t>
      </w:r>
      <w:r>
        <w:rPr>
          <w:rFonts w:hint="eastAsia"/>
        </w:rPr>
        <w:t>单位提交报告，并做好下一季度的监测工作安排。</w:t>
      </w:r>
    </w:p>
    <w:p w:rsidR="00085F46" w:rsidRPr="000F5D27" w:rsidRDefault="00085F46" w:rsidP="006A11B1">
      <w:pPr>
        <w:pStyle w:val="aff"/>
        <w:spacing w:beforeLines="50" w:afterLines="50"/>
        <w:ind w:firstLineChars="0" w:firstLine="0"/>
        <w:rPr>
          <w:rFonts w:ascii="黑体" w:eastAsia="黑体" w:hAnsi="黑体"/>
        </w:rPr>
      </w:pPr>
      <w:r w:rsidRPr="000F5D27">
        <w:rPr>
          <w:rFonts w:ascii="黑体" w:eastAsia="黑体" w:hAnsi="黑体" w:hint="eastAsia"/>
        </w:rPr>
        <w:t>11.2环境监测年度报告</w:t>
      </w:r>
    </w:p>
    <w:p w:rsidR="00085F46" w:rsidRDefault="00085F46" w:rsidP="00675C37">
      <w:pPr>
        <w:pStyle w:val="aff"/>
      </w:pPr>
      <w:r>
        <w:rPr>
          <w:rFonts w:hint="eastAsia"/>
        </w:rPr>
        <w:t>总结</w:t>
      </w:r>
      <w:r w:rsidR="00186C7F">
        <w:rPr>
          <w:rFonts w:hint="eastAsia"/>
        </w:rPr>
        <w:t>当年</w:t>
      </w:r>
      <w:r>
        <w:rPr>
          <w:rFonts w:hint="eastAsia"/>
        </w:rPr>
        <w:t>各期监测结果，汇总情况，综合评价一年来</w:t>
      </w:r>
      <w:r w:rsidR="00352948">
        <w:rPr>
          <w:rFonts w:hint="eastAsia"/>
        </w:rPr>
        <w:t>运营</w:t>
      </w:r>
      <w:r>
        <w:rPr>
          <w:rFonts w:hint="eastAsia"/>
        </w:rPr>
        <w:t>造成的环境影响问题，分析防治措施的有效性，提出下一年度监测工作建议。</w:t>
      </w:r>
    </w:p>
    <w:p w:rsidR="00A1357F" w:rsidRDefault="00A1357F" w:rsidP="00A1357F">
      <w:pPr>
        <w:pStyle w:val="a1"/>
        <w:numPr>
          <w:ilvl w:val="0"/>
          <w:numId w:val="0"/>
        </w:numPr>
        <w:spacing w:before="312" w:after="312"/>
      </w:pPr>
      <w:r w:rsidRPr="000F5D27">
        <w:rPr>
          <w:rFonts w:hint="eastAsia"/>
        </w:rPr>
        <w:t>11.</w:t>
      </w:r>
      <w:r>
        <w:rPr>
          <w:rFonts w:hint="eastAsia"/>
        </w:rPr>
        <w:t>3报告编制</w:t>
      </w:r>
    </w:p>
    <w:p w:rsidR="00A1357F" w:rsidRPr="00A1357F" w:rsidRDefault="00A1357F" w:rsidP="00A1357F">
      <w:pPr>
        <w:pStyle w:val="aff"/>
      </w:pPr>
      <w:r>
        <w:rPr>
          <w:rFonts w:hint="eastAsia"/>
        </w:rPr>
        <w:t>报告编制的具体格式参考附录C。</w:t>
      </w:r>
    </w:p>
    <w:p w:rsidR="00085F46" w:rsidRDefault="00BA2033" w:rsidP="00C8757E">
      <w:pPr>
        <w:pStyle w:val="a1"/>
        <w:numPr>
          <w:ilvl w:val="0"/>
          <w:numId w:val="0"/>
        </w:numPr>
        <w:spacing w:before="312" w:after="312"/>
      </w:pPr>
      <w:r>
        <w:rPr>
          <w:rFonts w:hint="eastAsia"/>
          <w:szCs w:val="21"/>
        </w:rPr>
        <w:t>12</w:t>
      </w:r>
      <w:r w:rsidR="00085F46">
        <w:rPr>
          <w:rFonts w:hint="eastAsia"/>
        </w:rPr>
        <w:t>实施与监督</w:t>
      </w:r>
    </w:p>
    <w:p w:rsidR="00085F46" w:rsidRPr="000E06C7" w:rsidRDefault="00D477DD" w:rsidP="007F793E">
      <w:pPr>
        <w:pStyle w:val="a2"/>
        <w:numPr>
          <w:ilvl w:val="0"/>
          <w:numId w:val="0"/>
        </w:numPr>
        <w:spacing w:before="156" w:after="156"/>
        <w:rPr>
          <w:rFonts w:ascii="宋体" w:eastAsia="宋体" w:hAnsi="宋体"/>
        </w:rPr>
      </w:pPr>
      <w:r w:rsidRPr="00332777">
        <w:rPr>
          <w:rFonts w:hAnsi="黑体" w:hint="eastAsia"/>
        </w:rPr>
        <w:t>12.1</w:t>
      </w:r>
      <w:r w:rsidR="00085F46" w:rsidRPr="000E06C7">
        <w:rPr>
          <w:rFonts w:ascii="宋体" w:eastAsia="宋体" w:hAnsi="宋体" w:hint="eastAsia"/>
        </w:rPr>
        <w:t>高速公路运营期环境监测工作应由具备省级及以上质量技术监督局颁发的计量认证证书的单位负责完成。</w:t>
      </w:r>
    </w:p>
    <w:p w:rsidR="00085F46" w:rsidRPr="000E06C7" w:rsidRDefault="00D477DD" w:rsidP="007F793E">
      <w:pPr>
        <w:pStyle w:val="a2"/>
        <w:numPr>
          <w:ilvl w:val="0"/>
          <w:numId w:val="0"/>
        </w:numPr>
        <w:spacing w:before="156" w:after="156"/>
        <w:rPr>
          <w:rFonts w:ascii="宋体" w:eastAsia="宋体" w:hAnsi="宋体"/>
        </w:rPr>
      </w:pPr>
      <w:r w:rsidRPr="00332777">
        <w:rPr>
          <w:rFonts w:hAnsi="黑体" w:hint="eastAsia"/>
        </w:rPr>
        <w:t>12.2</w:t>
      </w:r>
      <w:r w:rsidR="00085F46" w:rsidRPr="000E06C7">
        <w:rPr>
          <w:rFonts w:ascii="宋体" w:eastAsia="宋体" w:hAnsi="宋体" w:hint="eastAsia"/>
        </w:rPr>
        <w:t>环境监测机构应定期向交通运输管理部门提交监测报告。</w:t>
      </w:r>
    </w:p>
    <w:p w:rsidR="00675C37" w:rsidRPr="000E06C7" w:rsidRDefault="00D477DD" w:rsidP="007F793E">
      <w:pPr>
        <w:pStyle w:val="a2"/>
        <w:numPr>
          <w:ilvl w:val="0"/>
          <w:numId w:val="0"/>
        </w:numPr>
        <w:spacing w:before="156" w:after="156"/>
        <w:rPr>
          <w:rFonts w:ascii="宋体" w:eastAsia="宋体" w:hAnsi="宋体"/>
        </w:rPr>
      </w:pPr>
      <w:r w:rsidRPr="00332777">
        <w:rPr>
          <w:rFonts w:hAnsi="黑体" w:hint="eastAsia"/>
        </w:rPr>
        <w:t>12.3</w:t>
      </w:r>
      <w:r w:rsidR="009202AD" w:rsidRPr="000E06C7">
        <w:rPr>
          <w:rFonts w:ascii="宋体" w:eastAsia="宋体" w:hAnsi="宋体" w:hint="eastAsia"/>
        </w:rPr>
        <w:t>本标准由江西省交通运输厅负</w:t>
      </w:r>
      <w:r w:rsidR="00675C37" w:rsidRPr="000E06C7">
        <w:rPr>
          <w:rFonts w:ascii="宋体" w:eastAsia="宋体" w:hAnsi="宋体" w:hint="eastAsia"/>
        </w:rPr>
        <w:t>责。</w:t>
      </w:r>
    </w:p>
    <w:p w:rsidR="00AD7C1E" w:rsidRDefault="00675C37" w:rsidP="00AD7C1E">
      <w:pPr>
        <w:pStyle w:val="aff"/>
        <w:ind w:firstLineChars="0" w:firstLine="0"/>
        <w:jc w:val="center"/>
        <w:rPr>
          <w:rFonts w:ascii="黑体" w:eastAsia="黑体" w:hAnsi="黑体"/>
        </w:rPr>
      </w:pPr>
      <w:r>
        <w:br w:type="page"/>
      </w:r>
      <w:r w:rsidR="00AD7C1E">
        <w:rPr>
          <w:rFonts w:ascii="黑体" w:eastAsia="黑体" w:hAnsi="黑体" w:hint="eastAsia"/>
        </w:rPr>
        <w:lastRenderedPageBreak/>
        <w:t xml:space="preserve">附录 </w:t>
      </w:r>
      <w:r w:rsidR="00AD7C1E">
        <w:rPr>
          <w:rFonts w:ascii="黑体" w:eastAsia="黑体" w:hAnsi="黑体"/>
        </w:rPr>
        <w:t>A</w:t>
      </w:r>
    </w:p>
    <w:p w:rsidR="00AD7C1E" w:rsidRDefault="00AD7C1E" w:rsidP="00AD7C1E">
      <w:pPr>
        <w:pStyle w:val="aff"/>
        <w:ind w:firstLineChars="0" w:firstLine="0"/>
        <w:jc w:val="center"/>
        <w:rPr>
          <w:rFonts w:ascii="黑体" w:eastAsia="黑体" w:hAnsi="黑体"/>
        </w:rPr>
      </w:pPr>
      <w:r>
        <w:rPr>
          <w:rFonts w:ascii="黑体" w:eastAsia="黑体" w:hAnsi="黑体" w:hint="eastAsia"/>
        </w:rPr>
        <w:t>(资料性目录)</w:t>
      </w:r>
    </w:p>
    <w:p w:rsidR="00AD7C1E" w:rsidRDefault="00AD7C1E" w:rsidP="006A11B1">
      <w:pPr>
        <w:pStyle w:val="aff"/>
        <w:spacing w:afterLines="50"/>
        <w:ind w:firstLineChars="0" w:firstLine="0"/>
        <w:jc w:val="center"/>
        <w:rPr>
          <w:rFonts w:ascii="黑体" w:eastAsia="黑体" w:hAnsi="黑体"/>
        </w:rPr>
      </w:pPr>
      <w:r>
        <w:rPr>
          <w:rFonts w:ascii="黑体" w:eastAsia="黑体" w:hAnsi="黑体" w:hint="eastAsia"/>
        </w:rPr>
        <w:t>高速公路运营期环境监测方案编制</w:t>
      </w:r>
    </w:p>
    <w:p w:rsidR="00E43B0F" w:rsidRDefault="00AD7C1E" w:rsidP="006A11B1">
      <w:pPr>
        <w:pStyle w:val="aff"/>
        <w:spacing w:beforeLines="100" w:afterLines="100"/>
        <w:ind w:firstLineChars="0" w:firstLine="0"/>
        <w:rPr>
          <w:rFonts w:ascii="黑体" w:eastAsia="黑体" w:hAnsi="黑体"/>
        </w:rPr>
      </w:pPr>
      <w:r>
        <w:rPr>
          <w:rFonts w:ascii="黑体" w:eastAsia="黑体" w:hAnsi="黑体" w:hint="eastAsia"/>
        </w:rPr>
        <w:t>A.1 监测方案编制原则</w:t>
      </w:r>
    </w:p>
    <w:p w:rsidR="00E43B0F" w:rsidRDefault="00AD7C1E" w:rsidP="006A11B1">
      <w:pPr>
        <w:pStyle w:val="aff"/>
        <w:spacing w:beforeLines="100" w:afterLines="100"/>
        <w:ind w:firstLineChars="0" w:firstLine="0"/>
        <w:rPr>
          <w:rFonts w:hAnsi="宋体"/>
        </w:rPr>
      </w:pPr>
      <w:r>
        <w:rPr>
          <w:rFonts w:hAnsi="宋体" w:hint="eastAsia"/>
        </w:rPr>
        <w:t xml:space="preserve"> 根据建设项目环境影响评价文件、环境影响审批文件、环境保护验收调查报告及验收意见中提出的具体要求，结合工程实际情况，与运营管理单位一起进行现场调查，运用专家打分法对各环境敏感点进行打分，确定环境监测点位。依据江西省高速公路运营期环境监测技术规范，参考国家及地方最新的有关监测法律法规以及区域环境功能区划，确定环境监测因子、监测频次和监测分析方法。</w:t>
      </w:r>
    </w:p>
    <w:p w:rsidR="00E43B0F" w:rsidRDefault="00AD7C1E" w:rsidP="006A11B1">
      <w:pPr>
        <w:pStyle w:val="aff"/>
        <w:spacing w:beforeLines="100" w:afterLines="100"/>
        <w:ind w:firstLineChars="0" w:firstLine="0"/>
        <w:rPr>
          <w:rFonts w:ascii="黑体" w:eastAsia="黑体" w:hAnsi="黑体"/>
        </w:rPr>
      </w:pPr>
      <w:r>
        <w:rPr>
          <w:rFonts w:ascii="黑体" w:eastAsia="黑体" w:hAnsi="黑体" w:hint="eastAsia"/>
        </w:rPr>
        <w:t>A.2 监测方案编制内容</w:t>
      </w:r>
    </w:p>
    <w:p w:rsidR="00E43B0F" w:rsidRDefault="00AD7C1E" w:rsidP="006A11B1">
      <w:pPr>
        <w:pStyle w:val="aff"/>
        <w:spacing w:beforeLines="100"/>
        <w:rPr>
          <w:rFonts w:hAnsi="宋体"/>
        </w:rPr>
      </w:pPr>
      <w:r>
        <w:rPr>
          <w:rFonts w:hAnsi="宋体" w:hint="eastAsia"/>
        </w:rPr>
        <w:t>根据国家和地方有关环境保护的有关法律法规，结合区域环境功能区划的要求，结合运营高速公路调查的情况，对照环境影响评价文件及环境保护验收报告中提出的运营期监测计划和要求，综合专家打分法原则，确定环境监测点位、监测因子和监测频次。</w:t>
      </w:r>
    </w:p>
    <w:p w:rsidR="00E43B0F" w:rsidRDefault="00AD7C1E" w:rsidP="006A11B1">
      <w:pPr>
        <w:pStyle w:val="aff"/>
        <w:spacing w:afterLines="100"/>
        <w:rPr>
          <w:rFonts w:hAnsi="宋体"/>
        </w:rPr>
      </w:pPr>
      <w:r>
        <w:rPr>
          <w:rFonts w:hAnsi="宋体" w:hint="eastAsia"/>
        </w:rPr>
        <w:t>根据监测点及监测频次等具体内容，结合高速实际交通情况，综合运营单位提出的有关要求，编制监测方案，主要包括水环境、大气环境、声环境和生态环境等监测项目，具体的布点情况，采用的现场监测、实验分析和数据分析方法，监测结果评价等内容。</w:t>
      </w:r>
    </w:p>
    <w:p w:rsidR="00E43B0F" w:rsidRDefault="00AD7C1E" w:rsidP="006A11B1">
      <w:pPr>
        <w:pStyle w:val="aff"/>
        <w:spacing w:beforeLines="100" w:afterLines="100"/>
        <w:ind w:firstLineChars="0" w:firstLine="0"/>
        <w:rPr>
          <w:rFonts w:ascii="黑体" w:eastAsia="黑体" w:hAnsi="黑体"/>
        </w:rPr>
      </w:pPr>
      <w:r>
        <w:rPr>
          <w:rFonts w:ascii="黑体" w:eastAsia="黑体" w:hAnsi="黑体" w:hint="eastAsia"/>
        </w:rPr>
        <w:t>A.3 监测方案编制目录</w:t>
      </w:r>
    </w:p>
    <w:p w:rsidR="00E43B0F" w:rsidRDefault="00AD7C1E" w:rsidP="006A11B1">
      <w:pPr>
        <w:pStyle w:val="aff"/>
        <w:spacing w:afterLines="50"/>
        <w:ind w:firstLineChars="0" w:firstLine="0"/>
        <w:rPr>
          <w:rFonts w:ascii="黑体" w:eastAsia="黑体" w:hAnsi="黑体"/>
        </w:rPr>
      </w:pPr>
      <w:r>
        <w:rPr>
          <w:rFonts w:ascii="黑体" w:eastAsia="黑体" w:hAnsi="黑体" w:hint="eastAsia"/>
        </w:rPr>
        <w:t>A.3.1 概述</w:t>
      </w:r>
    </w:p>
    <w:p w:rsidR="00E43B0F" w:rsidRDefault="00AD7C1E" w:rsidP="006A11B1">
      <w:pPr>
        <w:pStyle w:val="aff"/>
        <w:spacing w:afterLines="50"/>
        <w:rPr>
          <w:rFonts w:hAnsi="宋体"/>
        </w:rPr>
      </w:pPr>
      <w:r>
        <w:rPr>
          <w:rFonts w:hAnsi="宋体" w:hint="eastAsia"/>
        </w:rPr>
        <w:t>概述主要包括项目的简介、运营管理情况、地理位置及走向、技术标准；监测的技术法规、标准及相关文件等内容。</w:t>
      </w:r>
    </w:p>
    <w:p w:rsidR="00E43B0F" w:rsidRDefault="00AD7C1E" w:rsidP="006A11B1">
      <w:pPr>
        <w:pStyle w:val="aff"/>
        <w:spacing w:afterLines="50"/>
        <w:ind w:firstLineChars="0" w:firstLine="0"/>
        <w:rPr>
          <w:rFonts w:ascii="黑体" w:eastAsia="黑体" w:hAnsi="黑体"/>
        </w:rPr>
      </w:pPr>
      <w:r>
        <w:rPr>
          <w:rFonts w:ascii="黑体" w:eastAsia="黑体" w:hAnsi="黑体" w:hint="eastAsia"/>
        </w:rPr>
        <w:t>A.3.1.1工程概况</w:t>
      </w:r>
    </w:p>
    <w:p w:rsidR="00E43B0F" w:rsidRDefault="00AD7C1E" w:rsidP="006A11B1">
      <w:pPr>
        <w:pStyle w:val="aff"/>
        <w:spacing w:afterLines="50"/>
        <w:ind w:firstLineChars="0" w:firstLine="0"/>
        <w:rPr>
          <w:rFonts w:ascii="黑体" w:eastAsia="黑体" w:hAnsi="黑体"/>
        </w:rPr>
      </w:pPr>
      <w:r>
        <w:rPr>
          <w:rFonts w:ascii="黑体" w:eastAsia="黑体" w:hAnsi="黑体" w:hint="eastAsia"/>
        </w:rPr>
        <w:t>A.3.1.2环境监测目的</w:t>
      </w:r>
    </w:p>
    <w:p w:rsidR="00E43B0F" w:rsidRDefault="00AD7C1E" w:rsidP="006A11B1">
      <w:pPr>
        <w:pStyle w:val="aff"/>
        <w:spacing w:afterLines="50"/>
        <w:ind w:firstLineChars="0" w:firstLine="0"/>
        <w:rPr>
          <w:rFonts w:ascii="黑体" w:eastAsia="黑体" w:hAnsi="黑体"/>
        </w:rPr>
      </w:pPr>
      <w:r>
        <w:rPr>
          <w:rFonts w:ascii="黑体" w:eastAsia="黑体" w:hAnsi="黑体" w:hint="eastAsia"/>
        </w:rPr>
        <w:t>A.3.1.3环境监测依据</w:t>
      </w:r>
    </w:p>
    <w:p w:rsidR="00E43B0F" w:rsidRDefault="00AD7C1E" w:rsidP="006A11B1">
      <w:pPr>
        <w:pStyle w:val="aff"/>
        <w:spacing w:afterLines="50"/>
        <w:ind w:firstLineChars="0" w:firstLine="0"/>
        <w:rPr>
          <w:rFonts w:ascii="黑体" w:eastAsia="黑体" w:hAnsi="黑体"/>
        </w:rPr>
      </w:pPr>
      <w:r>
        <w:rPr>
          <w:rFonts w:ascii="黑体" w:eastAsia="黑体" w:hAnsi="黑体" w:hint="eastAsia"/>
        </w:rPr>
        <w:t>A.3.1.4监测工作程序</w:t>
      </w:r>
    </w:p>
    <w:p w:rsidR="00E43B0F" w:rsidRDefault="00AD7C1E" w:rsidP="006A11B1">
      <w:pPr>
        <w:pStyle w:val="aff"/>
        <w:spacing w:beforeLines="50" w:afterLines="50"/>
        <w:ind w:firstLineChars="0" w:firstLine="0"/>
        <w:rPr>
          <w:rFonts w:ascii="黑体" w:eastAsia="黑体" w:hAnsi="黑体"/>
        </w:rPr>
      </w:pPr>
      <w:r>
        <w:rPr>
          <w:rFonts w:ascii="黑体" w:eastAsia="黑体" w:hAnsi="黑体" w:hint="eastAsia"/>
        </w:rPr>
        <w:t>A.3.2 环境监测进度计划</w:t>
      </w:r>
    </w:p>
    <w:p w:rsidR="00E43B0F" w:rsidRDefault="00AD7C1E" w:rsidP="006A11B1">
      <w:pPr>
        <w:pStyle w:val="aff"/>
        <w:spacing w:afterLines="50"/>
        <w:rPr>
          <w:rFonts w:ascii="黑体" w:eastAsia="黑体" w:hAnsi="黑体"/>
        </w:rPr>
      </w:pPr>
      <w:r>
        <w:rPr>
          <w:rFonts w:hAnsi="宋体" w:hint="eastAsia"/>
        </w:rPr>
        <w:t>环境监测进度计划主要包括分析环评报告书及环境保护验收调查报告中提出的运营期监测计划，结合项目实际及运营单位要求，提出更加合适的运营期监测计划。</w:t>
      </w:r>
    </w:p>
    <w:p w:rsidR="00E43B0F" w:rsidRDefault="00AD7C1E" w:rsidP="006A11B1">
      <w:pPr>
        <w:pStyle w:val="aff"/>
        <w:spacing w:afterLines="50"/>
        <w:ind w:firstLineChars="0" w:firstLine="0"/>
        <w:rPr>
          <w:rFonts w:ascii="黑体" w:eastAsia="黑体" w:hAnsi="黑体"/>
        </w:rPr>
      </w:pPr>
      <w:r>
        <w:rPr>
          <w:rFonts w:ascii="黑体" w:eastAsia="黑体" w:hAnsi="黑体" w:hint="eastAsia"/>
        </w:rPr>
        <w:t>A.3.2.1环评报告书及环保验收报告中的运营期监测计划</w:t>
      </w:r>
    </w:p>
    <w:p w:rsidR="00E43B0F" w:rsidRDefault="00AD7C1E" w:rsidP="006A11B1">
      <w:pPr>
        <w:pStyle w:val="aff"/>
        <w:spacing w:afterLines="50"/>
        <w:ind w:firstLineChars="0" w:firstLine="0"/>
        <w:rPr>
          <w:rFonts w:ascii="黑体" w:eastAsia="黑体" w:hAnsi="黑体"/>
        </w:rPr>
      </w:pPr>
      <w:r>
        <w:rPr>
          <w:rFonts w:ascii="黑体" w:eastAsia="黑体" w:hAnsi="黑体" w:hint="eastAsia"/>
        </w:rPr>
        <w:t>A.3.2.2环境监测进度计划</w:t>
      </w:r>
    </w:p>
    <w:p w:rsidR="00E43B0F" w:rsidRDefault="00AD7C1E" w:rsidP="006A11B1">
      <w:pPr>
        <w:pStyle w:val="aff"/>
        <w:spacing w:afterLines="50"/>
        <w:ind w:firstLineChars="0" w:firstLine="0"/>
        <w:rPr>
          <w:rFonts w:ascii="黑体" w:eastAsia="黑体" w:hAnsi="黑体"/>
        </w:rPr>
      </w:pPr>
      <w:r>
        <w:rPr>
          <w:rFonts w:ascii="黑体" w:eastAsia="黑体" w:hAnsi="黑体" w:hint="eastAsia"/>
        </w:rPr>
        <w:t>A.3.3 环境监测方案</w:t>
      </w:r>
    </w:p>
    <w:p w:rsidR="00E43B0F" w:rsidRDefault="00AD7C1E" w:rsidP="006A11B1">
      <w:pPr>
        <w:pStyle w:val="aff"/>
        <w:spacing w:afterLines="50"/>
        <w:rPr>
          <w:rFonts w:ascii="黑体" w:eastAsia="黑体" w:hAnsi="黑体"/>
        </w:rPr>
      </w:pPr>
      <w:r>
        <w:rPr>
          <w:rFonts w:hAnsi="宋体" w:hint="eastAsia"/>
        </w:rPr>
        <w:t>环境监测方案主要包括现场调查情况、水环境、空气环境、声环境和生态的监测点布设、样品采集、监测频次及数据统计与分析等内容。</w:t>
      </w:r>
    </w:p>
    <w:p w:rsidR="00E43B0F" w:rsidRDefault="00AD7C1E" w:rsidP="006A11B1">
      <w:pPr>
        <w:pStyle w:val="aff"/>
        <w:spacing w:afterLines="50"/>
        <w:ind w:firstLineChars="0" w:firstLine="0"/>
        <w:rPr>
          <w:rFonts w:ascii="黑体" w:eastAsia="黑体" w:hAnsi="黑体"/>
        </w:rPr>
      </w:pPr>
      <w:r>
        <w:rPr>
          <w:rFonts w:ascii="黑体" w:eastAsia="黑体" w:hAnsi="黑体" w:hint="eastAsia"/>
        </w:rPr>
        <w:lastRenderedPageBreak/>
        <w:t>A.3.3.1现场调查与资料收集</w:t>
      </w:r>
    </w:p>
    <w:p w:rsidR="00E43B0F" w:rsidRDefault="00AD7C1E" w:rsidP="006A11B1">
      <w:pPr>
        <w:pStyle w:val="aff"/>
        <w:spacing w:afterLines="50"/>
        <w:ind w:firstLineChars="0" w:firstLine="0"/>
        <w:rPr>
          <w:rFonts w:ascii="黑体" w:eastAsia="黑体" w:hAnsi="黑体"/>
        </w:rPr>
      </w:pPr>
      <w:r>
        <w:rPr>
          <w:rFonts w:ascii="黑体" w:eastAsia="黑体" w:hAnsi="黑体" w:hint="eastAsia"/>
        </w:rPr>
        <w:t>A.3.3.2水环境监测</w:t>
      </w:r>
    </w:p>
    <w:p w:rsidR="00E43B0F" w:rsidRDefault="00AD7C1E" w:rsidP="006A11B1">
      <w:pPr>
        <w:pStyle w:val="aff"/>
        <w:spacing w:afterLines="50"/>
        <w:ind w:firstLineChars="0" w:firstLine="0"/>
        <w:rPr>
          <w:rFonts w:ascii="黑体" w:eastAsia="黑体" w:hAnsi="黑体"/>
        </w:rPr>
      </w:pPr>
      <w:r>
        <w:rPr>
          <w:rFonts w:ascii="黑体" w:eastAsia="黑体" w:hAnsi="黑体" w:hint="eastAsia"/>
        </w:rPr>
        <w:t>A.3.3.3空气环境监测</w:t>
      </w:r>
    </w:p>
    <w:p w:rsidR="00E43B0F" w:rsidRDefault="00AD7C1E" w:rsidP="006A11B1">
      <w:pPr>
        <w:pStyle w:val="aff"/>
        <w:spacing w:afterLines="50"/>
        <w:ind w:firstLineChars="0" w:firstLine="0"/>
        <w:rPr>
          <w:rFonts w:ascii="黑体" w:eastAsia="黑体" w:hAnsi="黑体"/>
        </w:rPr>
      </w:pPr>
      <w:r>
        <w:rPr>
          <w:rFonts w:ascii="黑体" w:eastAsia="黑体" w:hAnsi="黑体" w:hint="eastAsia"/>
        </w:rPr>
        <w:t>A.3.3.4声环境监测</w:t>
      </w:r>
    </w:p>
    <w:p w:rsidR="00E43B0F" w:rsidRDefault="00AD7C1E" w:rsidP="006A11B1">
      <w:pPr>
        <w:pStyle w:val="aff"/>
        <w:spacing w:afterLines="50"/>
        <w:ind w:firstLineChars="0" w:firstLine="0"/>
        <w:rPr>
          <w:rFonts w:ascii="黑体" w:eastAsia="黑体" w:hAnsi="黑体"/>
        </w:rPr>
      </w:pPr>
      <w:r>
        <w:rPr>
          <w:rFonts w:ascii="黑体" w:eastAsia="黑体" w:hAnsi="黑体" w:hint="eastAsia"/>
        </w:rPr>
        <w:t>A.3.3.5生态环境监测</w:t>
      </w:r>
    </w:p>
    <w:p w:rsidR="00E43B0F" w:rsidRDefault="00AD7C1E" w:rsidP="006A11B1">
      <w:pPr>
        <w:pStyle w:val="aff"/>
        <w:spacing w:afterLines="50"/>
        <w:ind w:firstLineChars="0" w:firstLine="0"/>
        <w:rPr>
          <w:rFonts w:ascii="黑体" w:eastAsia="黑体" w:hAnsi="黑体"/>
        </w:rPr>
      </w:pPr>
      <w:r>
        <w:rPr>
          <w:rFonts w:ascii="黑体" w:eastAsia="黑体" w:hAnsi="黑体" w:hint="eastAsia"/>
        </w:rPr>
        <w:t>A.3.4 监测质量保证措施</w:t>
      </w:r>
    </w:p>
    <w:p w:rsidR="00E43B0F" w:rsidRDefault="00AD7C1E" w:rsidP="006A11B1">
      <w:pPr>
        <w:pStyle w:val="aff"/>
        <w:spacing w:afterLines="50"/>
        <w:rPr>
          <w:rFonts w:ascii="黑体" w:eastAsia="黑体" w:hAnsi="黑体"/>
        </w:rPr>
      </w:pPr>
      <w:r>
        <w:rPr>
          <w:rFonts w:hAnsi="宋体" w:hint="eastAsia"/>
        </w:rPr>
        <w:t>监测质量保证措施主要包括对监测单位的要求以及监测实施，如监测人员、仪器、分析方法、样品采集与贮存和实验室分析等内容。</w:t>
      </w:r>
    </w:p>
    <w:p w:rsidR="00E43B0F" w:rsidRDefault="00AD7C1E" w:rsidP="006A11B1">
      <w:pPr>
        <w:pStyle w:val="aff"/>
        <w:spacing w:afterLines="50"/>
        <w:ind w:firstLineChars="0" w:firstLine="0"/>
        <w:rPr>
          <w:rFonts w:ascii="黑体" w:eastAsia="黑体" w:hAnsi="黑体"/>
        </w:rPr>
      </w:pPr>
      <w:r>
        <w:rPr>
          <w:rFonts w:ascii="黑体" w:eastAsia="黑体" w:hAnsi="黑体" w:hint="eastAsia"/>
        </w:rPr>
        <w:t>A.3.4.1监测单位要求</w:t>
      </w:r>
    </w:p>
    <w:p w:rsidR="00E43B0F" w:rsidRDefault="00AD7C1E" w:rsidP="006A11B1">
      <w:pPr>
        <w:pStyle w:val="aff"/>
        <w:spacing w:afterLines="50"/>
        <w:ind w:firstLineChars="0" w:firstLine="0"/>
        <w:rPr>
          <w:rFonts w:ascii="黑体" w:eastAsia="黑体" w:hAnsi="黑体"/>
        </w:rPr>
      </w:pPr>
      <w:r>
        <w:rPr>
          <w:rFonts w:ascii="黑体" w:eastAsia="黑体" w:hAnsi="黑体" w:hint="eastAsia"/>
        </w:rPr>
        <w:t>A.3.4.2监测实施的方式</w:t>
      </w:r>
    </w:p>
    <w:p w:rsidR="00E43B0F" w:rsidRDefault="00AD7C1E" w:rsidP="006A11B1">
      <w:pPr>
        <w:pStyle w:val="aff"/>
        <w:spacing w:afterLines="50"/>
        <w:ind w:firstLineChars="0" w:firstLine="0"/>
        <w:rPr>
          <w:rFonts w:ascii="黑体" w:eastAsia="黑体" w:hAnsi="黑体"/>
        </w:rPr>
      </w:pPr>
      <w:r>
        <w:rPr>
          <w:rFonts w:ascii="黑体" w:eastAsia="黑体" w:hAnsi="黑体" w:hint="eastAsia"/>
        </w:rPr>
        <w:t>A.3.4.3监测质量控制与保证措施</w:t>
      </w:r>
    </w:p>
    <w:p w:rsidR="00E43B0F" w:rsidRDefault="00AD7C1E" w:rsidP="006A11B1">
      <w:pPr>
        <w:pStyle w:val="aff"/>
        <w:spacing w:afterLines="50"/>
        <w:ind w:firstLineChars="0" w:firstLine="0"/>
        <w:rPr>
          <w:rFonts w:ascii="黑体" w:eastAsia="黑体" w:hAnsi="黑体"/>
        </w:rPr>
      </w:pPr>
      <w:r>
        <w:rPr>
          <w:rFonts w:ascii="黑体" w:eastAsia="黑体" w:hAnsi="黑体" w:hint="eastAsia"/>
        </w:rPr>
        <w:t>A.3.5 监测成果提交</w:t>
      </w:r>
    </w:p>
    <w:p w:rsidR="00E43B0F" w:rsidRDefault="00AD7C1E" w:rsidP="006A11B1">
      <w:pPr>
        <w:pStyle w:val="aff"/>
        <w:spacing w:afterLines="50"/>
        <w:rPr>
          <w:rFonts w:ascii="黑体" w:eastAsia="黑体" w:hAnsi="黑体"/>
        </w:rPr>
      </w:pPr>
      <w:r>
        <w:rPr>
          <w:rFonts w:hAnsi="宋体" w:hint="eastAsia"/>
        </w:rPr>
        <w:t>监测成果提交主要包括监测单位根据监测结果向委托单位提交报告，以及对监测报告的编制做出一些要求等内容。</w:t>
      </w:r>
    </w:p>
    <w:p w:rsidR="00E43B0F" w:rsidRDefault="00AD7C1E" w:rsidP="006A11B1">
      <w:pPr>
        <w:pStyle w:val="aff"/>
        <w:spacing w:afterLines="50"/>
        <w:ind w:firstLineChars="0" w:firstLine="0"/>
        <w:rPr>
          <w:rFonts w:ascii="黑体" w:eastAsia="黑体" w:hAnsi="黑体"/>
        </w:rPr>
      </w:pPr>
      <w:r>
        <w:rPr>
          <w:rFonts w:ascii="黑体" w:eastAsia="黑体" w:hAnsi="黑体" w:hint="eastAsia"/>
        </w:rPr>
        <w:t>A.3.5.1成果提交与上报</w:t>
      </w:r>
    </w:p>
    <w:p w:rsidR="00E43B0F" w:rsidRDefault="00AD7C1E" w:rsidP="006A11B1">
      <w:pPr>
        <w:pStyle w:val="aff"/>
        <w:spacing w:afterLines="50"/>
        <w:ind w:firstLineChars="0" w:firstLine="0"/>
        <w:rPr>
          <w:rFonts w:ascii="黑体" w:eastAsia="黑体" w:hAnsi="黑体"/>
        </w:rPr>
      </w:pPr>
      <w:r>
        <w:rPr>
          <w:rFonts w:ascii="黑体" w:eastAsia="黑体" w:hAnsi="黑体" w:hint="eastAsia"/>
        </w:rPr>
        <w:t>A.3.5.2报告编制要求</w:t>
      </w:r>
    </w:p>
    <w:p w:rsidR="00E43B0F" w:rsidRDefault="00E43B0F" w:rsidP="006A11B1">
      <w:pPr>
        <w:pStyle w:val="aff"/>
        <w:spacing w:afterLines="50"/>
        <w:ind w:firstLineChars="0" w:firstLine="0"/>
        <w:rPr>
          <w:rFonts w:ascii="黑体" w:eastAsia="黑体" w:hAnsi="黑体"/>
        </w:rPr>
      </w:pPr>
    </w:p>
    <w:p w:rsidR="009202AD" w:rsidRPr="0017518F" w:rsidRDefault="00AD7C1E" w:rsidP="00AD7C1E">
      <w:pPr>
        <w:pStyle w:val="aff"/>
        <w:widowControl w:val="0"/>
        <w:ind w:firstLineChars="2100" w:firstLine="4410"/>
        <w:rPr>
          <w:rFonts w:ascii="黑体" w:eastAsia="黑体" w:hAnsi="黑体"/>
        </w:rPr>
      </w:pPr>
      <w:r>
        <w:rPr>
          <w:rFonts w:hint="eastAsia"/>
        </w:rPr>
        <w:br w:type="page"/>
      </w:r>
      <w:r w:rsidR="009202AD" w:rsidRPr="0017518F">
        <w:rPr>
          <w:rFonts w:ascii="黑体" w:eastAsia="黑体" w:hAnsi="黑体" w:hint="eastAsia"/>
        </w:rPr>
        <w:lastRenderedPageBreak/>
        <w:t>附录</w:t>
      </w:r>
      <w:r>
        <w:rPr>
          <w:rFonts w:ascii="黑体" w:eastAsia="黑体" w:hAnsi="黑体"/>
        </w:rPr>
        <w:t>B</w:t>
      </w:r>
    </w:p>
    <w:p w:rsidR="009202AD" w:rsidRPr="0017518F" w:rsidRDefault="009202AD" w:rsidP="00675C37">
      <w:pPr>
        <w:pStyle w:val="aff"/>
        <w:widowControl w:val="0"/>
        <w:ind w:firstLineChars="0" w:firstLine="0"/>
        <w:jc w:val="center"/>
        <w:rPr>
          <w:rFonts w:ascii="黑体" w:eastAsia="黑体" w:hAnsi="黑体"/>
        </w:rPr>
      </w:pPr>
      <w:r w:rsidRPr="0017518F">
        <w:rPr>
          <w:rFonts w:ascii="黑体" w:eastAsia="黑体" w:hAnsi="黑体" w:hint="eastAsia"/>
        </w:rPr>
        <w:t>(规范性目录)</w:t>
      </w:r>
    </w:p>
    <w:p w:rsidR="009202AD" w:rsidRPr="0017518F" w:rsidRDefault="009202AD" w:rsidP="006A11B1">
      <w:pPr>
        <w:pStyle w:val="aff"/>
        <w:widowControl w:val="0"/>
        <w:spacing w:afterLines="50"/>
        <w:ind w:firstLineChars="0" w:firstLine="0"/>
        <w:jc w:val="center"/>
        <w:rPr>
          <w:rFonts w:ascii="黑体" w:eastAsia="黑体" w:hAnsi="黑体"/>
        </w:rPr>
      </w:pPr>
      <w:r w:rsidRPr="0017518F">
        <w:rPr>
          <w:rFonts w:ascii="黑体" w:eastAsia="黑体" w:hAnsi="黑体" w:hint="eastAsia"/>
        </w:rPr>
        <w:t>高速公路运营期环境监测声</w:t>
      </w:r>
      <w:r w:rsidR="002C2D3C">
        <w:rPr>
          <w:rFonts w:ascii="黑体" w:eastAsia="黑体" w:hAnsi="黑体" w:hint="eastAsia"/>
        </w:rPr>
        <w:t>环境</w:t>
      </w:r>
      <w:r w:rsidRPr="0017518F">
        <w:rPr>
          <w:rFonts w:ascii="黑体" w:eastAsia="黑体" w:hAnsi="黑体" w:hint="eastAsia"/>
        </w:rPr>
        <w:t>监测点布点原则</w:t>
      </w:r>
    </w:p>
    <w:p w:rsidR="00085F46" w:rsidRDefault="002C2D3C" w:rsidP="00332777">
      <w:pPr>
        <w:pStyle w:val="aff"/>
        <w:widowControl w:val="0"/>
        <w:jc w:val="left"/>
      </w:pPr>
      <w:r>
        <w:rPr>
          <w:rFonts w:hint="eastAsia"/>
        </w:rPr>
        <w:t>声</w:t>
      </w:r>
      <w:r w:rsidR="009202AD">
        <w:rPr>
          <w:rFonts w:hint="eastAsia"/>
        </w:rPr>
        <w:t>环境监测点布点原则采用“专家打分法”，具体为对各环境敏感点影响因子进行属性确</w:t>
      </w:r>
      <w:r w:rsidR="00675C37">
        <w:rPr>
          <w:rFonts w:hint="eastAsia"/>
        </w:rPr>
        <w:t>定，对不同属性确定分值，再根据实际情况打分，以此筛选</w:t>
      </w:r>
      <w:r>
        <w:rPr>
          <w:rFonts w:hint="eastAsia"/>
        </w:rPr>
        <w:t>声环境</w:t>
      </w:r>
      <w:r w:rsidR="00675C37">
        <w:rPr>
          <w:rFonts w:hint="eastAsia"/>
        </w:rPr>
        <w:t>监测点</w:t>
      </w:r>
      <w:r w:rsidR="0017518F">
        <w:rPr>
          <w:rFonts w:hint="eastAsia"/>
        </w:rPr>
        <w:t>。</w:t>
      </w:r>
    </w:p>
    <w:p w:rsidR="0017518F" w:rsidRDefault="0017518F" w:rsidP="00332777">
      <w:pPr>
        <w:pStyle w:val="CM122"/>
        <w:pageBreakBefore w:val="0"/>
        <w:spacing w:before="0" w:after="0" w:line="240" w:lineRule="auto"/>
        <w:ind w:firstLineChars="200" w:firstLine="420"/>
      </w:pPr>
      <w:bookmarkStart w:id="33" w:name="OLE_LINK22"/>
      <w:bookmarkStart w:id="34" w:name="OLE_LINK23"/>
      <w:r w:rsidRPr="0017518F">
        <w:t>属性①敏感点与公路路面高差。实际高速公路情况有：敏感点在公路路面之上、与公路路面平行、在公路路面之下三种情况，三种情况下噪声的衰减不同，进而对敏感点的影响也不同。因此需要对这三种情况进行界定，并赋予不同的分值，经过实际调查和工作经验，本</w:t>
      </w:r>
      <w:r w:rsidR="002C2D3C">
        <w:rPr>
          <w:rFonts w:hint="eastAsia"/>
        </w:rPr>
        <w:t>规范</w:t>
      </w:r>
      <w:r w:rsidRPr="0017518F">
        <w:t>以高差范围列出下表进行界定。敏感点与路面的高差大致分为三种，分别为-5-5m、≥5m和≤-5m，其中敏感点地面高于路面时，高差取正值；敏感点地面低于路面时，高差取负值。</w:t>
      </w:r>
    </w:p>
    <w:tbl>
      <w:tblPr>
        <w:tblStyle w:val="afffff8"/>
        <w:tblW w:w="0" w:type="auto"/>
        <w:tblInd w:w="2093" w:type="dxa"/>
        <w:tblLook w:val="04A0"/>
      </w:tblPr>
      <w:tblGrid>
        <w:gridCol w:w="2693"/>
        <w:gridCol w:w="1276"/>
      </w:tblGrid>
      <w:tr w:rsidR="0051377E" w:rsidTr="0051377E">
        <w:trPr>
          <w:trHeight w:val="474"/>
        </w:trPr>
        <w:tc>
          <w:tcPr>
            <w:tcW w:w="2693" w:type="dxa"/>
            <w:tcBorders>
              <w:tl2br w:val="single" w:sz="4" w:space="0" w:color="auto"/>
            </w:tcBorders>
          </w:tcPr>
          <w:p w:rsidR="0051377E" w:rsidRDefault="0051377E" w:rsidP="0051377E">
            <w:pPr>
              <w:pStyle w:val="Default"/>
              <w:tabs>
                <w:tab w:val="left" w:pos="2175"/>
                <w:tab w:val="right" w:pos="3486"/>
              </w:tabs>
              <w:ind w:leftChars="228" w:left="479" w:firstLineChars="300" w:firstLine="720"/>
              <w:rPr>
                <w:rFonts w:hint="default"/>
              </w:rPr>
            </w:pPr>
            <w:proofErr w:type="gramStart"/>
            <w:r>
              <w:t>赋分</w:t>
            </w:r>
            <w:proofErr w:type="gramEnd"/>
            <w:r>
              <w:t xml:space="preserve">        项目</w:t>
            </w:r>
          </w:p>
        </w:tc>
        <w:tc>
          <w:tcPr>
            <w:tcW w:w="1276" w:type="dxa"/>
          </w:tcPr>
          <w:p w:rsidR="0051377E" w:rsidRDefault="0051377E" w:rsidP="005F7590">
            <w:pPr>
              <w:pStyle w:val="Default"/>
              <w:jc w:val="center"/>
              <w:rPr>
                <w:rFonts w:hint="default"/>
              </w:rPr>
            </w:pPr>
            <w:proofErr w:type="gramStart"/>
            <w:r>
              <w:t>赋分</w:t>
            </w:r>
            <w:proofErr w:type="gramEnd"/>
          </w:p>
        </w:tc>
      </w:tr>
      <w:tr w:rsidR="0051377E" w:rsidTr="0051377E">
        <w:trPr>
          <w:trHeight w:val="249"/>
        </w:trPr>
        <w:tc>
          <w:tcPr>
            <w:tcW w:w="2693" w:type="dxa"/>
          </w:tcPr>
          <w:p w:rsidR="0051377E" w:rsidRPr="0017518F" w:rsidRDefault="0051377E" w:rsidP="00483AA0">
            <w:pPr>
              <w:pStyle w:val="Default"/>
              <w:spacing w:before="120"/>
              <w:ind w:right="198"/>
              <w:jc w:val="center"/>
              <w:rPr>
                <w:rFonts w:ascii="宋体" w:eastAsia="宋体" w:hAnsi="宋体" w:hint="default"/>
                <w:sz w:val="21"/>
                <w:szCs w:val="21"/>
              </w:rPr>
            </w:pPr>
            <w:r w:rsidRPr="0017518F">
              <w:rPr>
                <w:rFonts w:ascii="宋体" w:eastAsia="宋体" w:hAnsi="宋体"/>
                <w:sz w:val="21"/>
                <w:szCs w:val="21"/>
              </w:rPr>
              <w:t>-5m-5m</w:t>
            </w:r>
          </w:p>
        </w:tc>
        <w:tc>
          <w:tcPr>
            <w:tcW w:w="1276" w:type="dxa"/>
          </w:tcPr>
          <w:p w:rsidR="0051377E" w:rsidRPr="005F7590" w:rsidRDefault="0051377E" w:rsidP="005F7590">
            <w:pPr>
              <w:pStyle w:val="Default"/>
              <w:spacing w:before="120"/>
              <w:ind w:right="198"/>
              <w:jc w:val="center"/>
              <w:rPr>
                <w:rFonts w:ascii="宋体" w:eastAsia="宋体" w:hAnsi="宋体" w:hint="default"/>
                <w:sz w:val="21"/>
                <w:szCs w:val="21"/>
              </w:rPr>
            </w:pPr>
            <w:r w:rsidRPr="005F7590">
              <w:rPr>
                <w:rFonts w:ascii="宋体" w:eastAsia="宋体" w:hAnsi="宋体"/>
                <w:sz w:val="21"/>
                <w:szCs w:val="21"/>
              </w:rPr>
              <w:t>6</w:t>
            </w:r>
          </w:p>
        </w:tc>
      </w:tr>
      <w:tr w:rsidR="0051377E" w:rsidTr="0051377E">
        <w:trPr>
          <w:trHeight w:val="240"/>
        </w:trPr>
        <w:tc>
          <w:tcPr>
            <w:tcW w:w="2693" w:type="dxa"/>
          </w:tcPr>
          <w:p w:rsidR="0051377E" w:rsidRPr="0017518F" w:rsidRDefault="0051377E" w:rsidP="00483AA0">
            <w:pPr>
              <w:pStyle w:val="Default"/>
              <w:spacing w:before="120"/>
              <w:ind w:right="198"/>
              <w:jc w:val="center"/>
              <w:rPr>
                <w:rFonts w:ascii="宋体" w:eastAsia="宋体" w:hAnsi="宋体" w:hint="default"/>
                <w:sz w:val="21"/>
                <w:szCs w:val="21"/>
              </w:rPr>
            </w:pPr>
            <w:r w:rsidRPr="0017518F">
              <w:rPr>
                <w:rFonts w:ascii="宋体" w:eastAsia="宋体" w:hAnsi="宋体"/>
                <w:sz w:val="21"/>
                <w:szCs w:val="21"/>
              </w:rPr>
              <w:t>小于等于-5m</w:t>
            </w:r>
          </w:p>
        </w:tc>
        <w:tc>
          <w:tcPr>
            <w:tcW w:w="1276" w:type="dxa"/>
          </w:tcPr>
          <w:p w:rsidR="0051377E" w:rsidRPr="005F7590" w:rsidRDefault="0051377E" w:rsidP="005F7590">
            <w:pPr>
              <w:pStyle w:val="Default"/>
              <w:spacing w:before="120"/>
              <w:ind w:right="198"/>
              <w:jc w:val="center"/>
              <w:rPr>
                <w:rFonts w:ascii="宋体" w:eastAsia="宋体" w:hAnsi="宋体" w:hint="default"/>
                <w:sz w:val="21"/>
                <w:szCs w:val="21"/>
              </w:rPr>
            </w:pPr>
            <w:r w:rsidRPr="005F7590">
              <w:rPr>
                <w:rFonts w:ascii="宋体" w:eastAsia="宋体" w:hAnsi="宋体"/>
                <w:sz w:val="21"/>
                <w:szCs w:val="21"/>
              </w:rPr>
              <w:t>4</w:t>
            </w:r>
          </w:p>
        </w:tc>
      </w:tr>
      <w:tr w:rsidR="0051377E" w:rsidTr="0051377E">
        <w:trPr>
          <w:trHeight w:val="260"/>
        </w:trPr>
        <w:tc>
          <w:tcPr>
            <w:tcW w:w="2693" w:type="dxa"/>
          </w:tcPr>
          <w:p w:rsidR="0051377E" w:rsidRPr="0017518F" w:rsidRDefault="0051377E" w:rsidP="00483AA0">
            <w:pPr>
              <w:pStyle w:val="Default"/>
              <w:spacing w:before="120"/>
              <w:ind w:right="198"/>
              <w:jc w:val="center"/>
              <w:rPr>
                <w:rFonts w:ascii="宋体" w:eastAsia="宋体" w:hAnsi="宋体" w:hint="default"/>
                <w:sz w:val="21"/>
                <w:szCs w:val="21"/>
              </w:rPr>
            </w:pPr>
            <w:r w:rsidRPr="0017518F">
              <w:rPr>
                <w:rFonts w:ascii="宋体" w:eastAsia="宋体" w:hAnsi="宋体"/>
                <w:sz w:val="21"/>
                <w:szCs w:val="21"/>
              </w:rPr>
              <w:t>大于等于5m</w:t>
            </w:r>
          </w:p>
        </w:tc>
        <w:tc>
          <w:tcPr>
            <w:tcW w:w="1276" w:type="dxa"/>
          </w:tcPr>
          <w:p w:rsidR="0051377E" w:rsidRPr="005F7590" w:rsidRDefault="0051377E" w:rsidP="005F7590">
            <w:pPr>
              <w:pStyle w:val="Default"/>
              <w:spacing w:before="120"/>
              <w:ind w:right="198"/>
              <w:jc w:val="center"/>
              <w:rPr>
                <w:rFonts w:ascii="宋体" w:eastAsia="宋体" w:hAnsi="宋体" w:hint="default"/>
                <w:sz w:val="21"/>
                <w:szCs w:val="21"/>
              </w:rPr>
            </w:pPr>
            <w:r w:rsidRPr="005F7590">
              <w:rPr>
                <w:rFonts w:ascii="宋体" w:eastAsia="宋体" w:hAnsi="宋体"/>
                <w:sz w:val="21"/>
                <w:szCs w:val="21"/>
              </w:rPr>
              <w:t>2</w:t>
            </w:r>
          </w:p>
        </w:tc>
      </w:tr>
    </w:tbl>
    <w:p w:rsidR="0017518F" w:rsidRPr="0017518F" w:rsidRDefault="0017518F" w:rsidP="00332777">
      <w:pPr>
        <w:pStyle w:val="CM122"/>
        <w:pageBreakBefore w:val="0"/>
        <w:spacing w:before="0" w:after="0" w:line="240" w:lineRule="auto"/>
        <w:ind w:firstLineChars="200" w:firstLine="420"/>
        <w:jc w:val="both"/>
      </w:pPr>
      <w:r w:rsidRPr="0017518F">
        <w:t>属性②敏感点的行政区域。敏感点的行政区域属性决定着该区域对环境的要求标准。比如处于县城城区，群众对生活条件要求较高，需要重点进行监测，对于集镇次之，对于村庄则需综合考虑其他因素。</w:t>
      </w:r>
    </w:p>
    <w:p w:rsidR="0017518F" w:rsidRPr="0017518F" w:rsidRDefault="0017518F" w:rsidP="00332777">
      <w:pPr>
        <w:pStyle w:val="CM122"/>
        <w:pageBreakBefore w:val="0"/>
        <w:spacing w:before="0" w:after="0" w:line="240" w:lineRule="auto"/>
        <w:ind w:firstLineChars="200" w:firstLine="420"/>
      </w:pPr>
      <w:r w:rsidRPr="0017518F">
        <w:t>属性③敏感点的自身属性。对于</w:t>
      </w:r>
      <w:r w:rsidR="002C2D3C">
        <w:rPr>
          <w:rFonts w:hint="eastAsia"/>
        </w:rPr>
        <w:t>声环境</w:t>
      </w:r>
      <w:r w:rsidRPr="0017518F">
        <w:t>监测点，主要包括居民点、医院、学校和敬老院等敏感点，若一个点上既有居民点又有学校或者医院，则</w:t>
      </w:r>
      <w:r w:rsidR="002C2D3C">
        <w:rPr>
          <w:rFonts w:hint="eastAsia"/>
        </w:rPr>
        <w:t>声</w:t>
      </w:r>
      <w:r w:rsidRPr="0017518F">
        <w:t>环境监测点优先选择学校和医院。相比之下，学校和医院等对声音环境要求较高，需要重点进行监测，所以敏感点的自身属性也影响</w:t>
      </w:r>
      <w:r w:rsidR="002C2D3C">
        <w:rPr>
          <w:rFonts w:hint="eastAsia"/>
        </w:rPr>
        <w:t>声环境监测点</w:t>
      </w:r>
      <w:r w:rsidRPr="0017518F">
        <w:t>的选择。</w:t>
      </w:r>
    </w:p>
    <w:p w:rsidR="0017518F" w:rsidRPr="0017518F" w:rsidRDefault="0017518F" w:rsidP="00332777">
      <w:pPr>
        <w:pStyle w:val="CM122"/>
        <w:pageBreakBefore w:val="0"/>
        <w:spacing w:before="0" w:after="0" w:line="240" w:lineRule="auto"/>
        <w:ind w:firstLineChars="200" w:firstLine="420"/>
        <w:jc w:val="both"/>
      </w:pPr>
      <w:r w:rsidRPr="0017518F">
        <w:t>属性④敏感点的大小。敏感点的大小对于</w:t>
      </w:r>
      <w:r w:rsidR="002C2D3C">
        <w:rPr>
          <w:rFonts w:hint="eastAsia"/>
        </w:rPr>
        <w:t>声环境监测</w:t>
      </w:r>
      <w:r w:rsidRPr="0017518F">
        <w:t>点的选择十分重要。有一些敏感点如居民点为较大自然村或行政村所在村组，则居民点户数较多，居住房屋达到50栋以上，可作为大敏感点认定，10-50栋的可认定为中敏感点，小于10栋的为小敏感点，通过大、中、小很好地区分不同敏感点的大小。但对于医院、敬老院和学校等敏感点，本身由于保护性更强，则需比居民点更加重视。</w:t>
      </w:r>
    </w:p>
    <w:p w:rsidR="0017518F" w:rsidRPr="0017518F" w:rsidRDefault="0017518F" w:rsidP="00332777">
      <w:pPr>
        <w:pStyle w:val="CM122"/>
        <w:pageBreakBefore w:val="0"/>
        <w:spacing w:before="0" w:after="0" w:line="240" w:lineRule="auto"/>
        <w:ind w:firstLineChars="200" w:firstLine="420"/>
        <w:jc w:val="both"/>
      </w:pPr>
      <w:r w:rsidRPr="0017518F">
        <w:t>属性⑤距中心线的距离。敏感点距线路中心线的距离越近，</w:t>
      </w:r>
      <w:r w:rsidR="002C2D3C">
        <w:rPr>
          <w:rFonts w:hint="eastAsia"/>
        </w:rPr>
        <w:t>声环境监测</w:t>
      </w:r>
      <w:r w:rsidRPr="0017518F">
        <w:t>点越应优先考虑设置，可分三种距离考虑，分别是小于且等于 50m，大于 50m且小于 150m，大于且等于 150m。</w:t>
      </w:r>
    </w:p>
    <w:p w:rsidR="0017518F" w:rsidRPr="0017518F" w:rsidRDefault="0017518F" w:rsidP="00332777">
      <w:pPr>
        <w:pStyle w:val="CM122"/>
        <w:pageBreakBefore w:val="0"/>
        <w:spacing w:before="0" w:after="0" w:line="240" w:lineRule="auto"/>
        <w:ind w:right="142" w:firstLineChars="200" w:firstLine="420"/>
      </w:pPr>
      <w:r w:rsidRPr="0017518F">
        <w:t>属性⑥敏感点的交通条件。敏感点附近是否有交通道路，包括省级、县级或乡级道路等，若有其他交通噪声叠加影响，则不然简单界定噪声的影响受到高速公路影响的程度有多大。因此交通条件也是一个影响因素之一，需要考虑。</w:t>
      </w:r>
    </w:p>
    <w:p w:rsidR="0017518F" w:rsidRPr="0017518F" w:rsidRDefault="0017518F" w:rsidP="00332777">
      <w:pPr>
        <w:pStyle w:val="CM122"/>
        <w:pageBreakBefore w:val="0"/>
        <w:spacing w:before="0" w:after="0" w:line="240" w:lineRule="auto"/>
        <w:ind w:right="142" w:firstLineChars="200" w:firstLine="420"/>
      </w:pPr>
      <w:r w:rsidRPr="0017518F">
        <w:t>属性⑦声屏障类型。调查发现，不同声屏障的降噪效果有差异，现在声屏障类型多样，不同高速或者是同一高速的不同路段声屏障类型都不一致，因此需要对不同声屏障的降噪效果进行研究，进而筛选</w:t>
      </w:r>
      <w:r w:rsidR="00936F94">
        <w:rPr>
          <w:rFonts w:hint="eastAsia"/>
        </w:rPr>
        <w:t>声环境</w:t>
      </w:r>
      <w:r w:rsidRPr="0017518F">
        <w:t>监测点。</w:t>
      </w:r>
    </w:p>
    <w:p w:rsidR="0017518F" w:rsidRPr="0017518F" w:rsidRDefault="0017518F" w:rsidP="00332777">
      <w:pPr>
        <w:pStyle w:val="CM122"/>
        <w:pageBreakBefore w:val="0"/>
        <w:spacing w:before="0" w:after="0" w:line="240" w:lineRule="auto"/>
        <w:ind w:right="142" w:firstLineChars="200" w:firstLine="420"/>
        <w:rPr>
          <w:color w:val="auto"/>
        </w:rPr>
      </w:pPr>
      <w:r w:rsidRPr="0017518F">
        <w:rPr>
          <w:color w:val="auto"/>
        </w:rPr>
        <w:t>属性⑧敏感点的朝向。敏感点建筑物相对公路的不同朝向对于</w:t>
      </w:r>
      <w:r w:rsidR="00936F94">
        <w:rPr>
          <w:rFonts w:hint="eastAsia"/>
          <w:color w:val="auto"/>
        </w:rPr>
        <w:t>声环境监测点的确定也有影响</w:t>
      </w:r>
      <w:r w:rsidRPr="0017518F">
        <w:rPr>
          <w:color w:val="auto"/>
        </w:rPr>
        <w:t>，可将敏感点建筑物朝向分为面向、侧向和背向三类。</w:t>
      </w:r>
    </w:p>
    <w:bookmarkEnd w:id="33"/>
    <w:bookmarkEnd w:id="34"/>
    <w:p w:rsidR="0017518F" w:rsidRDefault="0017518F" w:rsidP="00332777">
      <w:pPr>
        <w:pStyle w:val="aff"/>
        <w:widowControl w:val="0"/>
        <w:jc w:val="left"/>
        <w:rPr>
          <w:rFonts w:hAnsi="宋体"/>
          <w:szCs w:val="21"/>
        </w:rPr>
      </w:pPr>
    </w:p>
    <w:p w:rsidR="00352948" w:rsidRDefault="00352948" w:rsidP="00332777">
      <w:pPr>
        <w:pStyle w:val="aff"/>
        <w:widowControl w:val="0"/>
        <w:jc w:val="left"/>
        <w:rPr>
          <w:rFonts w:hAnsi="宋体"/>
          <w:szCs w:val="21"/>
        </w:rPr>
      </w:pPr>
    </w:p>
    <w:p w:rsidR="00352948" w:rsidRDefault="00352948" w:rsidP="00332777">
      <w:pPr>
        <w:pStyle w:val="aff"/>
        <w:widowControl w:val="0"/>
        <w:jc w:val="left"/>
        <w:rPr>
          <w:rFonts w:hAnsi="宋体"/>
          <w:szCs w:val="21"/>
        </w:rPr>
      </w:pPr>
    </w:p>
    <w:p w:rsidR="00352948" w:rsidRPr="00936F94" w:rsidRDefault="00352948" w:rsidP="00332777">
      <w:pPr>
        <w:pStyle w:val="aff"/>
        <w:widowControl w:val="0"/>
        <w:jc w:val="left"/>
        <w:rPr>
          <w:rFonts w:hAnsi="宋体"/>
          <w:szCs w:val="21"/>
        </w:rPr>
      </w:pPr>
    </w:p>
    <w:p w:rsidR="00315FD2" w:rsidRDefault="00315FD2" w:rsidP="00332777">
      <w:pPr>
        <w:pStyle w:val="aff"/>
        <w:widowControl w:val="0"/>
        <w:ind w:firstLineChars="0" w:firstLine="0"/>
        <w:jc w:val="left"/>
        <w:rPr>
          <w:rFonts w:hAnsi="宋体"/>
          <w:szCs w:val="21"/>
        </w:rPr>
        <w:sectPr w:rsidR="00315FD2" w:rsidSect="00024B62">
          <w:footerReference w:type="default" r:id="rId15"/>
          <w:pgSz w:w="11906" w:h="16838" w:code="9"/>
          <w:pgMar w:top="567" w:right="1134" w:bottom="1134" w:left="1418" w:header="1418" w:footer="1134" w:gutter="0"/>
          <w:pgNumType w:start="1"/>
          <w:cols w:space="425"/>
          <w:formProt w:val="0"/>
          <w:docGrid w:type="lines" w:linePitch="312"/>
        </w:sectPr>
      </w:pPr>
    </w:p>
    <w:p w:rsidR="00315FD2" w:rsidRPr="00315FD2" w:rsidRDefault="00315FD2" w:rsidP="00315FD2">
      <w:pPr>
        <w:pStyle w:val="CM121"/>
        <w:spacing w:before="156" w:after="156"/>
        <w:jc w:val="center"/>
        <w:rPr>
          <w:rFonts w:ascii="黑体" w:eastAsia="黑体" w:hAnsi="黑体" w:hint="default"/>
          <w:sz w:val="21"/>
          <w:szCs w:val="21"/>
        </w:rPr>
      </w:pPr>
      <w:r w:rsidRPr="00315FD2">
        <w:rPr>
          <w:rFonts w:ascii="黑体" w:eastAsia="黑体" w:hAnsi="黑体" w:hint="default"/>
          <w:bCs/>
          <w:sz w:val="21"/>
          <w:szCs w:val="21"/>
        </w:rPr>
        <w:lastRenderedPageBreak/>
        <w:t>表</w:t>
      </w:r>
      <w:r w:rsidR="00AD7C1E">
        <w:rPr>
          <w:rFonts w:ascii="黑体" w:eastAsia="黑体" w:hAnsi="黑体" w:hint="default"/>
          <w:bCs/>
          <w:sz w:val="21"/>
          <w:szCs w:val="21"/>
        </w:rPr>
        <w:t>B</w:t>
      </w:r>
      <w:r w:rsidR="00AD7C1E">
        <w:rPr>
          <w:rFonts w:ascii="黑体" w:eastAsia="黑体" w:hAnsi="黑体"/>
          <w:bCs/>
          <w:sz w:val="21"/>
          <w:szCs w:val="21"/>
        </w:rPr>
        <w:t xml:space="preserve">1 </w:t>
      </w:r>
      <w:r w:rsidR="00962A51">
        <w:rPr>
          <w:rFonts w:ascii="黑体" w:eastAsia="黑体" w:hAnsi="黑体"/>
          <w:bCs/>
          <w:sz w:val="21"/>
          <w:szCs w:val="21"/>
        </w:rPr>
        <w:t>高速公路</w:t>
      </w:r>
      <w:proofErr w:type="gramStart"/>
      <w:r w:rsidR="00962A51">
        <w:rPr>
          <w:rFonts w:ascii="黑体" w:eastAsia="黑体" w:hAnsi="黑体"/>
          <w:bCs/>
          <w:sz w:val="21"/>
          <w:szCs w:val="21"/>
        </w:rPr>
        <w:t>运营期</w:t>
      </w:r>
      <w:r w:rsidR="00936F94">
        <w:rPr>
          <w:rFonts w:ascii="黑体" w:eastAsia="黑体" w:hAnsi="黑体"/>
          <w:bCs/>
          <w:sz w:val="21"/>
          <w:szCs w:val="21"/>
        </w:rPr>
        <w:t>声环境</w:t>
      </w:r>
      <w:proofErr w:type="gramEnd"/>
      <w:r w:rsidR="00936F94">
        <w:rPr>
          <w:rFonts w:ascii="黑体" w:eastAsia="黑体" w:hAnsi="黑体"/>
          <w:bCs/>
          <w:sz w:val="21"/>
          <w:szCs w:val="21"/>
        </w:rPr>
        <w:t>监敏感</w:t>
      </w:r>
      <w:r w:rsidRPr="00315FD2">
        <w:rPr>
          <w:rFonts w:ascii="黑体" w:eastAsia="黑体" w:hAnsi="黑体" w:hint="default"/>
          <w:bCs/>
          <w:sz w:val="21"/>
          <w:szCs w:val="21"/>
        </w:rPr>
        <w:t>点属性打分表</w:t>
      </w:r>
    </w:p>
    <w:tbl>
      <w:tblPr>
        <w:tblpPr w:leftFromText="180" w:rightFromText="180" w:vertAnchor="text" w:horzAnchor="page" w:tblpXSpec="center" w:tblpY="429"/>
        <w:tblOverlap w:val="never"/>
        <w:tblW w:w="48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1010"/>
        <w:gridCol w:w="846"/>
        <w:gridCol w:w="837"/>
        <w:gridCol w:w="817"/>
        <w:gridCol w:w="885"/>
        <w:gridCol w:w="1001"/>
        <w:gridCol w:w="870"/>
        <w:gridCol w:w="867"/>
        <w:gridCol w:w="870"/>
        <w:gridCol w:w="870"/>
        <w:gridCol w:w="870"/>
        <w:gridCol w:w="686"/>
        <w:gridCol w:w="817"/>
        <w:gridCol w:w="814"/>
        <w:gridCol w:w="1271"/>
        <w:gridCol w:w="843"/>
      </w:tblGrid>
      <w:tr w:rsidR="00315FD2" w:rsidTr="00315FD2">
        <w:trPr>
          <w:trHeight w:val="426"/>
        </w:trPr>
        <w:tc>
          <w:tcPr>
            <w:tcW w:w="227" w:type="pct"/>
            <w:vMerge w:val="restart"/>
          </w:tcPr>
          <w:p w:rsidR="00315FD2" w:rsidRPr="00315FD2" w:rsidRDefault="00315FD2" w:rsidP="00962A51">
            <w:pPr>
              <w:pStyle w:val="CM121"/>
              <w:tabs>
                <w:tab w:val="center" w:pos="4201"/>
                <w:tab w:val="right" w:leader="dot" w:pos="9298"/>
              </w:tabs>
              <w:jc w:val="center"/>
              <w:rPr>
                <w:rFonts w:ascii="宋体" w:eastAsia="宋体" w:hAnsi="宋体" w:hint="default"/>
                <w:noProof/>
                <w:sz w:val="21"/>
                <w:szCs w:val="21"/>
              </w:rPr>
            </w:pPr>
            <w:r w:rsidRPr="00315FD2">
              <w:rPr>
                <w:rFonts w:ascii="宋体" w:eastAsia="宋体" w:hAnsi="宋体" w:hint="default"/>
                <w:noProof/>
                <w:sz w:val="21"/>
                <w:szCs w:val="21"/>
              </w:rPr>
              <w:t>序</w:t>
            </w:r>
          </w:p>
          <w:p w:rsidR="00315FD2" w:rsidRPr="00315FD2" w:rsidRDefault="00315FD2" w:rsidP="00962A51">
            <w:pPr>
              <w:pStyle w:val="CM121"/>
              <w:tabs>
                <w:tab w:val="center" w:pos="4201"/>
                <w:tab w:val="right" w:leader="dot" w:pos="9298"/>
              </w:tabs>
              <w:jc w:val="center"/>
              <w:rPr>
                <w:rFonts w:ascii="宋体" w:eastAsia="宋体" w:hAnsi="宋体" w:hint="default"/>
                <w:noProof/>
                <w:sz w:val="21"/>
                <w:szCs w:val="21"/>
              </w:rPr>
            </w:pPr>
            <w:r w:rsidRPr="00315FD2">
              <w:rPr>
                <w:rFonts w:ascii="宋体" w:eastAsia="宋体" w:hAnsi="宋体" w:hint="default"/>
                <w:noProof/>
                <w:sz w:val="21"/>
                <w:szCs w:val="21"/>
              </w:rPr>
              <w:t>号</w:t>
            </w:r>
          </w:p>
        </w:tc>
        <w:tc>
          <w:tcPr>
            <w:tcW w:w="340" w:type="pct"/>
            <w:vMerge w:val="restart"/>
          </w:tcPr>
          <w:p w:rsidR="00315FD2" w:rsidRPr="00315FD2" w:rsidRDefault="00315FD2" w:rsidP="00962A51">
            <w:pPr>
              <w:pStyle w:val="CM121"/>
              <w:tabs>
                <w:tab w:val="center" w:pos="4201"/>
                <w:tab w:val="right" w:leader="dot" w:pos="9298"/>
              </w:tabs>
              <w:jc w:val="center"/>
              <w:rPr>
                <w:rFonts w:ascii="宋体" w:eastAsia="宋体" w:hAnsi="宋体" w:hint="default"/>
                <w:noProof/>
                <w:sz w:val="21"/>
                <w:szCs w:val="21"/>
              </w:rPr>
            </w:pPr>
            <w:r w:rsidRPr="00315FD2">
              <w:rPr>
                <w:rFonts w:ascii="宋体" w:eastAsia="宋体" w:hAnsi="宋体" w:hint="default"/>
                <w:noProof/>
                <w:sz w:val="21"/>
                <w:szCs w:val="21"/>
              </w:rPr>
              <w:t>敏</w:t>
            </w:r>
          </w:p>
          <w:p w:rsidR="00315FD2" w:rsidRPr="00315FD2" w:rsidRDefault="00315FD2" w:rsidP="00962A51">
            <w:pPr>
              <w:pStyle w:val="CM121"/>
              <w:tabs>
                <w:tab w:val="center" w:pos="4201"/>
                <w:tab w:val="right" w:leader="dot" w:pos="9298"/>
              </w:tabs>
              <w:jc w:val="center"/>
              <w:rPr>
                <w:rFonts w:ascii="宋体" w:eastAsia="宋体" w:hAnsi="宋体" w:hint="default"/>
                <w:noProof/>
                <w:sz w:val="21"/>
                <w:szCs w:val="21"/>
              </w:rPr>
            </w:pPr>
            <w:r w:rsidRPr="00315FD2">
              <w:rPr>
                <w:rFonts w:ascii="宋体" w:eastAsia="宋体" w:hAnsi="宋体" w:hint="default"/>
                <w:noProof/>
                <w:sz w:val="21"/>
                <w:szCs w:val="21"/>
              </w:rPr>
              <w:t>感</w:t>
            </w:r>
          </w:p>
          <w:p w:rsidR="00315FD2" w:rsidRPr="00315FD2" w:rsidRDefault="00315FD2" w:rsidP="00962A51">
            <w:pPr>
              <w:pStyle w:val="CM121"/>
              <w:tabs>
                <w:tab w:val="center" w:pos="4201"/>
                <w:tab w:val="right" w:leader="dot" w:pos="9298"/>
              </w:tabs>
              <w:jc w:val="center"/>
              <w:rPr>
                <w:rFonts w:ascii="宋体" w:eastAsia="宋体" w:hAnsi="宋体" w:hint="default"/>
                <w:noProof/>
                <w:sz w:val="21"/>
                <w:szCs w:val="21"/>
              </w:rPr>
            </w:pPr>
            <w:r w:rsidRPr="00315FD2">
              <w:rPr>
                <w:rFonts w:ascii="宋体" w:eastAsia="宋体" w:hAnsi="宋体" w:hint="default"/>
                <w:noProof/>
                <w:sz w:val="21"/>
                <w:szCs w:val="21"/>
              </w:rPr>
              <w:t>点</w:t>
            </w:r>
          </w:p>
        </w:tc>
        <w:tc>
          <w:tcPr>
            <w:tcW w:w="842" w:type="pct"/>
            <w:gridSpan w:val="3"/>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color w:val="auto"/>
                <w:sz w:val="21"/>
                <w:szCs w:val="21"/>
              </w:rPr>
            </w:pPr>
            <w:r w:rsidRPr="00315FD2">
              <w:rPr>
                <w:rFonts w:ascii="宋体" w:eastAsia="宋体" w:hAnsi="宋体" w:hint="default"/>
                <w:noProof/>
                <w:color w:val="auto"/>
                <w:sz w:val="21"/>
                <w:szCs w:val="21"/>
              </w:rPr>
              <w:t>路面高差</w:t>
            </w:r>
          </w:p>
        </w:tc>
        <w:tc>
          <w:tcPr>
            <w:tcW w:w="928" w:type="pct"/>
            <w:gridSpan w:val="3"/>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color w:val="auto"/>
                <w:sz w:val="21"/>
                <w:szCs w:val="21"/>
              </w:rPr>
            </w:pPr>
            <w:r w:rsidRPr="00315FD2">
              <w:rPr>
                <w:rFonts w:ascii="宋体" w:eastAsia="宋体" w:hAnsi="宋体" w:hint="default"/>
                <w:noProof/>
                <w:color w:val="auto"/>
                <w:sz w:val="21"/>
                <w:szCs w:val="21"/>
              </w:rPr>
              <w:t>行政区域</w:t>
            </w:r>
          </w:p>
        </w:tc>
        <w:tc>
          <w:tcPr>
            <w:tcW w:w="878" w:type="pct"/>
            <w:gridSpan w:val="3"/>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color w:val="auto"/>
                <w:sz w:val="21"/>
                <w:szCs w:val="21"/>
              </w:rPr>
            </w:pPr>
            <w:r w:rsidRPr="00315FD2">
              <w:rPr>
                <w:rFonts w:ascii="宋体" w:eastAsia="宋体" w:hAnsi="宋体" w:hint="default"/>
                <w:noProof/>
                <w:color w:val="auto"/>
                <w:sz w:val="21"/>
                <w:szCs w:val="21"/>
              </w:rPr>
              <w:t>自身属性</w:t>
            </w:r>
          </w:p>
        </w:tc>
        <w:tc>
          <w:tcPr>
            <w:tcW w:w="799" w:type="pct"/>
            <w:gridSpan w:val="3"/>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color w:val="auto"/>
                <w:sz w:val="21"/>
                <w:szCs w:val="21"/>
              </w:rPr>
            </w:pPr>
            <w:r w:rsidRPr="00315FD2">
              <w:rPr>
                <w:rFonts w:ascii="宋体" w:eastAsia="宋体" w:hAnsi="宋体" w:hint="default"/>
                <w:noProof/>
                <w:color w:val="auto"/>
                <w:sz w:val="21"/>
                <w:szCs w:val="21"/>
              </w:rPr>
              <w:t>敏感点大小</w:t>
            </w:r>
          </w:p>
        </w:tc>
        <w:tc>
          <w:tcPr>
            <w:tcW w:w="986" w:type="pct"/>
            <w:gridSpan w:val="3"/>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color w:val="auto"/>
                <w:sz w:val="21"/>
                <w:szCs w:val="21"/>
              </w:rPr>
            </w:pPr>
            <w:r w:rsidRPr="00315FD2">
              <w:rPr>
                <w:rFonts w:ascii="宋体" w:eastAsia="宋体" w:hAnsi="宋体" w:hint="default"/>
                <w:noProof/>
                <w:color w:val="auto"/>
                <w:sz w:val="21"/>
                <w:szCs w:val="21"/>
              </w:rPr>
              <w:t>距中心线距离</w:t>
            </w:r>
          </w:p>
        </w:tc>
      </w:tr>
      <w:tr w:rsidR="00315FD2" w:rsidTr="00315FD2">
        <w:trPr>
          <w:trHeight w:val="826"/>
        </w:trPr>
        <w:tc>
          <w:tcPr>
            <w:tcW w:w="227" w:type="pct"/>
            <w:vMerge/>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340" w:type="pct"/>
            <w:vMerge/>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85" w:type="pct"/>
          </w:tcPr>
          <w:p w:rsidR="00315FD2" w:rsidRPr="00315FD2" w:rsidRDefault="00315FD2" w:rsidP="00962A51">
            <w:pPr>
              <w:pStyle w:val="Default"/>
              <w:tabs>
                <w:tab w:val="center" w:pos="4201"/>
                <w:tab w:val="right" w:leader="dot" w:pos="9298"/>
              </w:tabs>
              <w:jc w:val="center"/>
              <w:rPr>
                <w:rFonts w:ascii="宋体" w:eastAsia="宋体" w:hAnsi="宋体" w:hint="default"/>
                <w:noProof/>
                <w:sz w:val="21"/>
                <w:szCs w:val="21"/>
              </w:rPr>
            </w:pPr>
            <w:r w:rsidRPr="00315FD2">
              <w:rPr>
                <w:rFonts w:ascii="宋体" w:eastAsia="宋体" w:hAnsi="宋体" w:hint="default"/>
                <w:noProof/>
                <w:sz w:val="21"/>
                <w:szCs w:val="21"/>
              </w:rPr>
              <w:t>-5m-5m  (6)</w:t>
            </w:r>
          </w:p>
        </w:tc>
        <w:tc>
          <w:tcPr>
            <w:tcW w:w="282" w:type="pct"/>
          </w:tcPr>
          <w:p w:rsidR="00315FD2" w:rsidRPr="00315FD2" w:rsidRDefault="00315FD2" w:rsidP="00962A51">
            <w:pPr>
              <w:pStyle w:val="Default"/>
              <w:tabs>
                <w:tab w:val="center" w:pos="4201"/>
                <w:tab w:val="right" w:leader="dot" w:pos="9298"/>
              </w:tabs>
              <w:jc w:val="center"/>
              <w:rPr>
                <w:rFonts w:ascii="宋体" w:eastAsia="宋体" w:hAnsi="宋体" w:hint="default"/>
                <w:noProof/>
                <w:color w:val="333333"/>
                <w:sz w:val="21"/>
                <w:szCs w:val="21"/>
                <w:shd w:val="clear" w:color="auto" w:fill="FFFFFF"/>
              </w:rPr>
            </w:pPr>
            <w:r w:rsidRPr="00315FD2">
              <w:rPr>
                <w:rFonts w:ascii="宋体" w:eastAsia="宋体" w:hAnsi="宋体" w:hint="default"/>
                <w:noProof/>
                <w:color w:val="333333"/>
                <w:sz w:val="21"/>
                <w:szCs w:val="21"/>
                <w:shd w:val="clear" w:color="auto" w:fill="FFFFFF"/>
              </w:rPr>
              <w:t>≦5</w:t>
            </w:r>
          </w:p>
          <w:p w:rsidR="00315FD2" w:rsidRPr="00315FD2" w:rsidRDefault="00315FD2" w:rsidP="00962A51">
            <w:pPr>
              <w:pStyle w:val="Default"/>
              <w:tabs>
                <w:tab w:val="center" w:pos="4201"/>
                <w:tab w:val="right" w:leader="dot" w:pos="9298"/>
              </w:tabs>
              <w:jc w:val="center"/>
              <w:rPr>
                <w:rFonts w:ascii="宋体" w:eastAsia="宋体" w:hAnsi="宋体" w:hint="default"/>
                <w:noProof/>
                <w:sz w:val="21"/>
                <w:szCs w:val="21"/>
              </w:rPr>
            </w:pPr>
            <w:r w:rsidRPr="00315FD2">
              <w:rPr>
                <w:rFonts w:ascii="宋体" w:eastAsia="宋体" w:hAnsi="宋体" w:hint="default"/>
                <w:noProof/>
                <w:sz w:val="21"/>
                <w:szCs w:val="21"/>
              </w:rPr>
              <w:t>(4)</w:t>
            </w:r>
          </w:p>
        </w:tc>
        <w:tc>
          <w:tcPr>
            <w:tcW w:w="275" w:type="pct"/>
          </w:tcPr>
          <w:p w:rsidR="00315FD2" w:rsidRPr="00315FD2" w:rsidRDefault="00315FD2" w:rsidP="00962A51">
            <w:pPr>
              <w:pStyle w:val="Default"/>
              <w:tabs>
                <w:tab w:val="center" w:pos="4201"/>
                <w:tab w:val="right" w:leader="dot" w:pos="9298"/>
              </w:tabs>
              <w:jc w:val="center"/>
              <w:rPr>
                <w:rFonts w:ascii="宋体" w:eastAsia="宋体" w:hAnsi="宋体" w:hint="default"/>
                <w:noProof/>
                <w:color w:val="333333"/>
                <w:sz w:val="21"/>
                <w:szCs w:val="21"/>
                <w:shd w:val="clear" w:color="auto" w:fill="FFFFFF"/>
              </w:rPr>
            </w:pPr>
            <w:r w:rsidRPr="00315FD2">
              <w:rPr>
                <w:rFonts w:ascii="宋体" w:eastAsia="宋体" w:hAnsi="宋体" w:hint="default"/>
                <w:noProof/>
                <w:color w:val="333333"/>
                <w:sz w:val="21"/>
                <w:szCs w:val="21"/>
                <w:shd w:val="clear" w:color="auto" w:fill="FFFFFF"/>
              </w:rPr>
              <w:t>≧5</w:t>
            </w:r>
          </w:p>
          <w:p w:rsidR="00315FD2" w:rsidRPr="00315FD2" w:rsidRDefault="00315FD2" w:rsidP="00962A51">
            <w:pPr>
              <w:pStyle w:val="Default"/>
              <w:tabs>
                <w:tab w:val="center" w:pos="4201"/>
                <w:tab w:val="right" w:leader="dot" w:pos="9298"/>
              </w:tabs>
              <w:jc w:val="center"/>
              <w:rPr>
                <w:rFonts w:ascii="宋体" w:eastAsia="宋体" w:hAnsi="宋体" w:hint="default"/>
                <w:noProof/>
                <w:sz w:val="21"/>
                <w:szCs w:val="21"/>
              </w:rPr>
            </w:pPr>
            <w:r w:rsidRPr="00315FD2">
              <w:rPr>
                <w:rFonts w:ascii="宋体" w:eastAsia="宋体" w:hAnsi="宋体" w:hint="default"/>
                <w:noProof/>
                <w:sz w:val="21"/>
                <w:szCs w:val="21"/>
              </w:rPr>
              <w:t>(2)</w:t>
            </w:r>
          </w:p>
        </w:tc>
        <w:tc>
          <w:tcPr>
            <w:tcW w:w="298" w:type="pct"/>
          </w:tcPr>
          <w:p w:rsidR="00315FD2" w:rsidRPr="00315FD2" w:rsidRDefault="00315FD2" w:rsidP="00962A51">
            <w:pPr>
              <w:tabs>
                <w:tab w:val="left" w:pos="1255"/>
                <w:tab w:val="center" w:pos="4201"/>
                <w:tab w:val="right" w:leader="dot" w:pos="9298"/>
              </w:tabs>
              <w:autoSpaceDE w:val="0"/>
              <w:autoSpaceDN w:val="0"/>
              <w:jc w:val="center"/>
              <w:rPr>
                <w:rFonts w:ascii="宋体" w:hAnsi="宋体"/>
                <w:noProof/>
                <w:szCs w:val="21"/>
              </w:rPr>
            </w:pPr>
            <w:r w:rsidRPr="00315FD2">
              <w:rPr>
                <w:rFonts w:ascii="宋体" w:hAnsi="宋体"/>
                <w:noProof/>
                <w:szCs w:val="21"/>
              </w:rPr>
              <w:t>城区（6）</w:t>
            </w:r>
          </w:p>
        </w:tc>
        <w:tc>
          <w:tcPr>
            <w:tcW w:w="337" w:type="pct"/>
          </w:tcPr>
          <w:p w:rsidR="00315FD2" w:rsidRDefault="00315FD2" w:rsidP="00962A51">
            <w:pPr>
              <w:tabs>
                <w:tab w:val="left" w:pos="1255"/>
                <w:tab w:val="center" w:pos="4201"/>
                <w:tab w:val="right" w:leader="dot" w:pos="9298"/>
              </w:tabs>
              <w:autoSpaceDE w:val="0"/>
              <w:autoSpaceDN w:val="0"/>
              <w:jc w:val="center"/>
              <w:rPr>
                <w:rFonts w:ascii="宋体" w:hAnsi="宋体"/>
                <w:noProof/>
                <w:szCs w:val="21"/>
              </w:rPr>
            </w:pPr>
            <w:r w:rsidRPr="00315FD2">
              <w:rPr>
                <w:rFonts w:ascii="宋体" w:hAnsi="宋体"/>
                <w:noProof/>
                <w:szCs w:val="21"/>
              </w:rPr>
              <w:t>集镇</w:t>
            </w:r>
          </w:p>
          <w:p w:rsidR="00315FD2" w:rsidRPr="00315FD2" w:rsidRDefault="00315FD2" w:rsidP="00962A51">
            <w:pPr>
              <w:tabs>
                <w:tab w:val="left" w:pos="1255"/>
                <w:tab w:val="center" w:pos="4201"/>
                <w:tab w:val="right" w:leader="dot" w:pos="9298"/>
              </w:tabs>
              <w:autoSpaceDE w:val="0"/>
              <w:autoSpaceDN w:val="0"/>
              <w:jc w:val="center"/>
              <w:rPr>
                <w:rFonts w:ascii="宋体" w:hAnsi="宋体"/>
                <w:noProof/>
                <w:szCs w:val="21"/>
              </w:rPr>
            </w:pPr>
            <w:r w:rsidRPr="00315FD2">
              <w:rPr>
                <w:rFonts w:ascii="宋体" w:hAnsi="宋体"/>
                <w:noProof/>
                <w:szCs w:val="21"/>
              </w:rPr>
              <w:t>（5）</w:t>
            </w:r>
          </w:p>
        </w:tc>
        <w:tc>
          <w:tcPr>
            <w:tcW w:w="293" w:type="pct"/>
          </w:tcPr>
          <w:p w:rsidR="00315FD2" w:rsidRPr="00315FD2" w:rsidRDefault="00315FD2" w:rsidP="00962A51">
            <w:pPr>
              <w:tabs>
                <w:tab w:val="left" w:pos="1255"/>
                <w:tab w:val="center" w:pos="4201"/>
                <w:tab w:val="right" w:leader="dot" w:pos="9298"/>
              </w:tabs>
              <w:autoSpaceDE w:val="0"/>
              <w:autoSpaceDN w:val="0"/>
              <w:jc w:val="center"/>
              <w:rPr>
                <w:rFonts w:ascii="宋体" w:hAnsi="宋体"/>
                <w:noProof/>
                <w:szCs w:val="21"/>
              </w:rPr>
            </w:pPr>
            <w:r w:rsidRPr="00315FD2">
              <w:rPr>
                <w:rFonts w:ascii="宋体" w:hAnsi="宋体"/>
                <w:noProof/>
                <w:szCs w:val="21"/>
              </w:rPr>
              <w:t>乡村</w:t>
            </w:r>
          </w:p>
          <w:p w:rsidR="00315FD2" w:rsidRPr="00315FD2" w:rsidRDefault="00315FD2" w:rsidP="00962A51">
            <w:pPr>
              <w:tabs>
                <w:tab w:val="left" w:pos="1255"/>
                <w:tab w:val="center" w:pos="4201"/>
                <w:tab w:val="right" w:leader="dot" w:pos="9298"/>
              </w:tabs>
              <w:autoSpaceDE w:val="0"/>
              <w:autoSpaceDN w:val="0"/>
              <w:jc w:val="center"/>
              <w:rPr>
                <w:rFonts w:ascii="宋体" w:hAnsi="宋体"/>
                <w:noProof/>
                <w:szCs w:val="21"/>
              </w:rPr>
            </w:pPr>
            <w:r w:rsidRPr="00315FD2">
              <w:rPr>
                <w:rFonts w:ascii="宋体" w:hAnsi="宋体"/>
                <w:noProof/>
                <w:szCs w:val="21"/>
              </w:rPr>
              <w:t>(4)</w:t>
            </w:r>
          </w:p>
        </w:tc>
        <w:tc>
          <w:tcPr>
            <w:tcW w:w="292" w:type="pct"/>
          </w:tcPr>
          <w:p w:rsidR="00315FD2" w:rsidRPr="00315FD2" w:rsidRDefault="00315FD2" w:rsidP="00962A51">
            <w:pPr>
              <w:pStyle w:val="Default"/>
              <w:tabs>
                <w:tab w:val="center" w:pos="4201"/>
                <w:tab w:val="right" w:leader="dot" w:pos="9298"/>
              </w:tabs>
              <w:jc w:val="center"/>
              <w:rPr>
                <w:rFonts w:ascii="宋体" w:eastAsia="宋体" w:hAnsi="宋体" w:hint="default"/>
                <w:noProof/>
                <w:sz w:val="21"/>
                <w:szCs w:val="21"/>
              </w:rPr>
            </w:pPr>
            <w:r w:rsidRPr="00315FD2">
              <w:rPr>
                <w:rFonts w:ascii="宋体" w:eastAsia="宋体" w:hAnsi="宋体" w:hint="default"/>
                <w:noProof/>
                <w:sz w:val="21"/>
                <w:szCs w:val="21"/>
              </w:rPr>
              <w:t>学校</w:t>
            </w:r>
          </w:p>
          <w:p w:rsidR="00315FD2" w:rsidRPr="00315FD2" w:rsidRDefault="00315FD2" w:rsidP="00962A51">
            <w:pPr>
              <w:pStyle w:val="Default"/>
              <w:tabs>
                <w:tab w:val="center" w:pos="4201"/>
                <w:tab w:val="right" w:leader="dot" w:pos="9298"/>
              </w:tabs>
              <w:jc w:val="center"/>
              <w:rPr>
                <w:rFonts w:ascii="宋体" w:eastAsia="宋体" w:hAnsi="宋体" w:hint="default"/>
                <w:noProof/>
                <w:sz w:val="21"/>
                <w:szCs w:val="21"/>
              </w:rPr>
            </w:pPr>
            <w:r w:rsidRPr="00315FD2">
              <w:rPr>
                <w:rFonts w:ascii="宋体" w:eastAsia="宋体" w:hAnsi="宋体" w:hint="default"/>
                <w:noProof/>
                <w:sz w:val="21"/>
                <w:szCs w:val="21"/>
              </w:rPr>
              <w:t>(6)</w:t>
            </w:r>
          </w:p>
        </w:tc>
        <w:tc>
          <w:tcPr>
            <w:tcW w:w="293" w:type="pct"/>
          </w:tcPr>
          <w:p w:rsidR="00315FD2" w:rsidRPr="00315FD2" w:rsidRDefault="00315FD2" w:rsidP="00962A51">
            <w:pPr>
              <w:pStyle w:val="CM121"/>
              <w:tabs>
                <w:tab w:val="center" w:pos="4201"/>
                <w:tab w:val="right" w:leader="dot" w:pos="9298"/>
              </w:tabs>
              <w:jc w:val="center"/>
              <w:rPr>
                <w:rFonts w:ascii="宋体" w:eastAsia="宋体" w:hAnsi="宋体" w:hint="default"/>
                <w:noProof/>
                <w:sz w:val="21"/>
                <w:szCs w:val="21"/>
              </w:rPr>
            </w:pPr>
            <w:r w:rsidRPr="00315FD2">
              <w:rPr>
                <w:rFonts w:ascii="宋体" w:eastAsia="宋体" w:hAnsi="宋体" w:hint="default"/>
                <w:noProof/>
                <w:sz w:val="21"/>
                <w:szCs w:val="21"/>
              </w:rPr>
              <w:t>医院</w:t>
            </w:r>
          </w:p>
          <w:p w:rsidR="00315FD2" w:rsidRPr="00315FD2" w:rsidRDefault="00315FD2" w:rsidP="00962A51">
            <w:pPr>
              <w:pStyle w:val="CM121"/>
              <w:tabs>
                <w:tab w:val="center" w:pos="4201"/>
                <w:tab w:val="right" w:leader="dot" w:pos="9298"/>
              </w:tabs>
              <w:jc w:val="center"/>
              <w:rPr>
                <w:rFonts w:ascii="宋体" w:eastAsia="宋体" w:hAnsi="宋体" w:hint="default"/>
                <w:noProof/>
                <w:sz w:val="21"/>
                <w:szCs w:val="21"/>
              </w:rPr>
            </w:pPr>
            <w:r w:rsidRPr="00315FD2">
              <w:rPr>
                <w:rFonts w:ascii="宋体" w:eastAsia="宋体" w:hAnsi="宋体" w:hint="default"/>
                <w:noProof/>
                <w:sz w:val="21"/>
                <w:szCs w:val="21"/>
              </w:rPr>
              <w:t>(5)</w:t>
            </w:r>
          </w:p>
        </w:tc>
        <w:tc>
          <w:tcPr>
            <w:tcW w:w="293" w:type="pct"/>
          </w:tcPr>
          <w:p w:rsidR="00315FD2" w:rsidRPr="00315FD2" w:rsidRDefault="00315FD2" w:rsidP="00962A51">
            <w:pPr>
              <w:pStyle w:val="CM121"/>
              <w:tabs>
                <w:tab w:val="center" w:pos="4201"/>
                <w:tab w:val="right" w:leader="dot" w:pos="9298"/>
              </w:tabs>
              <w:jc w:val="center"/>
              <w:rPr>
                <w:rFonts w:ascii="宋体" w:eastAsia="宋体" w:hAnsi="宋体" w:hint="default"/>
                <w:noProof/>
                <w:sz w:val="21"/>
                <w:szCs w:val="21"/>
              </w:rPr>
            </w:pPr>
            <w:r w:rsidRPr="00315FD2">
              <w:rPr>
                <w:rFonts w:ascii="宋体" w:eastAsia="宋体" w:hAnsi="宋体" w:hint="default"/>
                <w:noProof/>
                <w:sz w:val="21"/>
                <w:szCs w:val="21"/>
              </w:rPr>
              <w:t>村庄（4）</w:t>
            </w:r>
          </w:p>
        </w:tc>
        <w:tc>
          <w:tcPr>
            <w:tcW w:w="293" w:type="pct"/>
          </w:tcPr>
          <w:p w:rsidR="00315FD2" w:rsidRPr="00315FD2" w:rsidRDefault="00315FD2" w:rsidP="00962A51">
            <w:pPr>
              <w:pStyle w:val="CM121"/>
              <w:tabs>
                <w:tab w:val="center" w:pos="4201"/>
                <w:tab w:val="right" w:leader="dot" w:pos="9298"/>
              </w:tabs>
              <w:jc w:val="center"/>
              <w:rPr>
                <w:rFonts w:ascii="宋体" w:eastAsia="宋体" w:hAnsi="宋体" w:hint="default"/>
                <w:noProof/>
                <w:sz w:val="21"/>
                <w:szCs w:val="21"/>
              </w:rPr>
            </w:pPr>
            <w:r w:rsidRPr="00315FD2">
              <w:rPr>
                <w:rFonts w:ascii="宋体" w:eastAsia="宋体" w:hAnsi="宋体" w:hint="default"/>
                <w:noProof/>
                <w:sz w:val="21"/>
                <w:szCs w:val="21"/>
              </w:rPr>
              <w:t>大</w:t>
            </w:r>
          </w:p>
          <w:p w:rsidR="00315FD2" w:rsidRPr="00315FD2" w:rsidRDefault="00315FD2" w:rsidP="00962A51">
            <w:pPr>
              <w:pStyle w:val="CM121"/>
              <w:tabs>
                <w:tab w:val="center" w:pos="4201"/>
                <w:tab w:val="right" w:leader="dot" w:pos="9298"/>
              </w:tabs>
              <w:jc w:val="center"/>
              <w:rPr>
                <w:rFonts w:ascii="宋体" w:eastAsia="宋体" w:hAnsi="宋体" w:hint="default"/>
                <w:noProof/>
                <w:sz w:val="21"/>
                <w:szCs w:val="21"/>
              </w:rPr>
            </w:pPr>
            <w:r w:rsidRPr="00315FD2">
              <w:rPr>
                <w:rFonts w:ascii="宋体" w:eastAsia="宋体" w:hAnsi="宋体" w:hint="default"/>
                <w:noProof/>
                <w:sz w:val="21"/>
                <w:szCs w:val="21"/>
              </w:rPr>
              <w:t>(10)</w:t>
            </w:r>
          </w:p>
        </w:tc>
        <w:tc>
          <w:tcPr>
            <w:tcW w:w="231" w:type="pct"/>
          </w:tcPr>
          <w:p w:rsidR="00315FD2" w:rsidRPr="00315FD2" w:rsidRDefault="00315FD2" w:rsidP="00962A51">
            <w:pPr>
              <w:pStyle w:val="CM121"/>
              <w:tabs>
                <w:tab w:val="center" w:pos="4201"/>
                <w:tab w:val="right" w:leader="dot" w:pos="9298"/>
              </w:tabs>
              <w:jc w:val="center"/>
              <w:rPr>
                <w:rFonts w:ascii="宋体" w:eastAsia="宋体" w:hAnsi="宋体" w:hint="default"/>
                <w:noProof/>
                <w:sz w:val="21"/>
                <w:szCs w:val="21"/>
              </w:rPr>
            </w:pPr>
            <w:r w:rsidRPr="00315FD2">
              <w:rPr>
                <w:rFonts w:ascii="宋体" w:eastAsia="宋体" w:hAnsi="宋体" w:hint="default"/>
                <w:noProof/>
                <w:sz w:val="21"/>
                <w:szCs w:val="21"/>
              </w:rPr>
              <w:t>中(6)</w:t>
            </w:r>
          </w:p>
        </w:tc>
        <w:tc>
          <w:tcPr>
            <w:tcW w:w="275" w:type="pct"/>
          </w:tcPr>
          <w:p w:rsidR="00315FD2" w:rsidRPr="00315FD2" w:rsidRDefault="00315FD2" w:rsidP="00962A51">
            <w:pPr>
              <w:pStyle w:val="CM121"/>
              <w:tabs>
                <w:tab w:val="center" w:pos="4201"/>
                <w:tab w:val="right" w:leader="dot" w:pos="9298"/>
              </w:tabs>
              <w:jc w:val="center"/>
              <w:rPr>
                <w:rFonts w:ascii="宋体" w:eastAsia="宋体" w:hAnsi="宋体" w:hint="default"/>
                <w:noProof/>
                <w:sz w:val="21"/>
                <w:szCs w:val="21"/>
              </w:rPr>
            </w:pPr>
            <w:r w:rsidRPr="00315FD2">
              <w:rPr>
                <w:rFonts w:ascii="宋体" w:eastAsia="宋体" w:hAnsi="宋体" w:hint="default"/>
                <w:noProof/>
                <w:sz w:val="21"/>
                <w:szCs w:val="21"/>
              </w:rPr>
              <w:t>小</w:t>
            </w:r>
          </w:p>
          <w:p w:rsidR="00315FD2" w:rsidRPr="00315FD2" w:rsidRDefault="00315FD2" w:rsidP="00962A51">
            <w:pPr>
              <w:pStyle w:val="CM121"/>
              <w:tabs>
                <w:tab w:val="center" w:pos="4201"/>
                <w:tab w:val="right" w:leader="dot" w:pos="9298"/>
              </w:tabs>
              <w:jc w:val="center"/>
              <w:rPr>
                <w:rFonts w:ascii="宋体" w:eastAsia="宋体" w:hAnsi="宋体" w:hint="default"/>
                <w:noProof/>
                <w:sz w:val="21"/>
                <w:szCs w:val="21"/>
              </w:rPr>
            </w:pPr>
            <w:r w:rsidRPr="00315FD2">
              <w:rPr>
                <w:rFonts w:ascii="宋体" w:eastAsia="宋体" w:hAnsi="宋体" w:hint="default"/>
                <w:noProof/>
                <w:sz w:val="21"/>
                <w:szCs w:val="21"/>
              </w:rPr>
              <w:t>（2）</w:t>
            </w:r>
          </w:p>
        </w:tc>
        <w:tc>
          <w:tcPr>
            <w:tcW w:w="274" w:type="pct"/>
          </w:tcPr>
          <w:p w:rsidR="00315FD2" w:rsidRPr="00315FD2" w:rsidRDefault="00315FD2" w:rsidP="00962A51">
            <w:pPr>
              <w:pStyle w:val="CM121"/>
              <w:tabs>
                <w:tab w:val="center" w:pos="4201"/>
                <w:tab w:val="right" w:leader="dot" w:pos="9298"/>
              </w:tabs>
              <w:jc w:val="center"/>
              <w:rPr>
                <w:rFonts w:ascii="宋体" w:eastAsia="宋体" w:hAnsi="宋体" w:hint="default"/>
                <w:noProof/>
                <w:color w:val="333333"/>
                <w:sz w:val="21"/>
                <w:szCs w:val="21"/>
                <w:shd w:val="clear" w:color="auto" w:fill="FFFFFF"/>
              </w:rPr>
            </w:pPr>
            <w:r w:rsidRPr="00315FD2">
              <w:rPr>
                <w:rFonts w:ascii="宋体" w:eastAsia="宋体" w:hAnsi="宋体" w:hint="default"/>
                <w:noProof/>
                <w:color w:val="333333"/>
                <w:sz w:val="21"/>
                <w:szCs w:val="21"/>
                <w:shd w:val="clear" w:color="auto" w:fill="FFFFFF"/>
              </w:rPr>
              <w:t>≦50m</w:t>
            </w:r>
          </w:p>
          <w:p w:rsidR="00315FD2" w:rsidRPr="00315FD2" w:rsidRDefault="00315FD2" w:rsidP="00962A51">
            <w:pPr>
              <w:pStyle w:val="CM121"/>
              <w:tabs>
                <w:tab w:val="center" w:pos="4201"/>
                <w:tab w:val="right" w:leader="dot" w:pos="9298"/>
              </w:tabs>
              <w:jc w:val="center"/>
              <w:rPr>
                <w:rFonts w:ascii="宋体" w:eastAsia="宋体" w:hAnsi="宋体" w:hint="default"/>
                <w:noProof/>
                <w:color w:val="333333"/>
                <w:sz w:val="21"/>
                <w:szCs w:val="21"/>
                <w:shd w:val="clear" w:color="auto" w:fill="FFFFFF"/>
              </w:rPr>
            </w:pPr>
            <w:r w:rsidRPr="00315FD2">
              <w:rPr>
                <w:rFonts w:ascii="宋体" w:eastAsia="宋体" w:hAnsi="宋体" w:hint="default"/>
                <w:noProof/>
                <w:sz w:val="21"/>
                <w:szCs w:val="21"/>
              </w:rPr>
              <w:t>(10)</w:t>
            </w:r>
          </w:p>
        </w:tc>
        <w:tc>
          <w:tcPr>
            <w:tcW w:w="428" w:type="pct"/>
          </w:tcPr>
          <w:p w:rsidR="00315FD2" w:rsidRPr="00315FD2" w:rsidRDefault="00315FD2" w:rsidP="00962A51">
            <w:pPr>
              <w:pStyle w:val="CM121"/>
              <w:tabs>
                <w:tab w:val="center" w:pos="4201"/>
                <w:tab w:val="right" w:leader="dot" w:pos="9298"/>
              </w:tabs>
              <w:jc w:val="center"/>
              <w:rPr>
                <w:rFonts w:ascii="宋体" w:eastAsia="宋体" w:hAnsi="宋体" w:hint="default"/>
                <w:noProof/>
                <w:sz w:val="21"/>
                <w:szCs w:val="21"/>
              </w:rPr>
            </w:pPr>
            <w:r w:rsidRPr="00315FD2">
              <w:rPr>
                <w:rFonts w:ascii="宋体" w:eastAsia="宋体" w:hAnsi="宋体" w:hint="default"/>
                <w:noProof/>
                <w:sz w:val="21"/>
                <w:szCs w:val="21"/>
              </w:rPr>
              <w:t>50m-150m</w:t>
            </w:r>
          </w:p>
          <w:p w:rsidR="00315FD2" w:rsidRPr="00315FD2" w:rsidRDefault="00315FD2" w:rsidP="00962A51">
            <w:pPr>
              <w:pStyle w:val="CM121"/>
              <w:tabs>
                <w:tab w:val="center" w:pos="4201"/>
                <w:tab w:val="right" w:leader="dot" w:pos="9298"/>
              </w:tabs>
              <w:jc w:val="center"/>
              <w:rPr>
                <w:rFonts w:ascii="宋体" w:eastAsia="宋体" w:hAnsi="宋体" w:hint="default"/>
                <w:noProof/>
                <w:sz w:val="21"/>
                <w:szCs w:val="21"/>
              </w:rPr>
            </w:pPr>
            <w:r w:rsidRPr="00315FD2">
              <w:rPr>
                <w:rFonts w:ascii="宋体" w:eastAsia="宋体" w:hAnsi="宋体" w:hint="default"/>
                <w:noProof/>
                <w:sz w:val="21"/>
                <w:szCs w:val="21"/>
              </w:rPr>
              <w:t>(6)</w:t>
            </w:r>
          </w:p>
        </w:tc>
        <w:tc>
          <w:tcPr>
            <w:tcW w:w="284" w:type="pct"/>
          </w:tcPr>
          <w:p w:rsidR="00315FD2" w:rsidRPr="00315FD2" w:rsidRDefault="00315FD2" w:rsidP="00962A51">
            <w:pPr>
              <w:pStyle w:val="Default"/>
              <w:tabs>
                <w:tab w:val="center" w:pos="4201"/>
                <w:tab w:val="right" w:leader="dot" w:pos="9298"/>
              </w:tabs>
              <w:jc w:val="center"/>
              <w:rPr>
                <w:rFonts w:ascii="宋体" w:eastAsia="宋体" w:hAnsi="宋体" w:hint="default"/>
                <w:noProof/>
                <w:color w:val="333333"/>
                <w:sz w:val="21"/>
                <w:szCs w:val="21"/>
                <w:shd w:val="clear" w:color="auto" w:fill="FFFFFF"/>
              </w:rPr>
            </w:pPr>
            <w:r w:rsidRPr="00315FD2">
              <w:rPr>
                <w:rFonts w:ascii="宋体" w:eastAsia="宋体" w:hAnsi="宋体" w:hint="default"/>
                <w:noProof/>
                <w:color w:val="333333"/>
                <w:sz w:val="21"/>
                <w:szCs w:val="21"/>
                <w:shd w:val="clear" w:color="auto" w:fill="FFFFFF"/>
              </w:rPr>
              <w:t>≧150</w:t>
            </w:r>
          </w:p>
          <w:p w:rsidR="00315FD2" w:rsidRPr="00315FD2" w:rsidRDefault="00315FD2" w:rsidP="00962A51">
            <w:pPr>
              <w:pStyle w:val="CM121"/>
              <w:tabs>
                <w:tab w:val="center" w:pos="4201"/>
                <w:tab w:val="right" w:leader="dot" w:pos="9298"/>
              </w:tabs>
              <w:jc w:val="center"/>
              <w:rPr>
                <w:rFonts w:ascii="宋体" w:eastAsia="宋体" w:hAnsi="宋体" w:hint="default"/>
                <w:noProof/>
                <w:sz w:val="21"/>
                <w:szCs w:val="21"/>
              </w:rPr>
            </w:pPr>
            <w:r w:rsidRPr="00315FD2">
              <w:rPr>
                <w:rFonts w:ascii="宋体" w:eastAsia="宋体" w:hAnsi="宋体" w:hint="default"/>
                <w:noProof/>
                <w:sz w:val="21"/>
                <w:szCs w:val="21"/>
              </w:rPr>
              <w:t>(2）</w:t>
            </w:r>
          </w:p>
        </w:tc>
      </w:tr>
      <w:tr w:rsidR="00315FD2" w:rsidTr="00315FD2">
        <w:trPr>
          <w:trHeight w:val="578"/>
        </w:trPr>
        <w:tc>
          <w:tcPr>
            <w:tcW w:w="227" w:type="pct"/>
          </w:tcPr>
          <w:p w:rsidR="00315FD2" w:rsidRPr="00315FD2" w:rsidRDefault="00315FD2" w:rsidP="00962A51">
            <w:pPr>
              <w:pStyle w:val="CM121"/>
              <w:tabs>
                <w:tab w:val="center" w:pos="4201"/>
                <w:tab w:val="right" w:leader="dot" w:pos="9298"/>
              </w:tabs>
              <w:jc w:val="center"/>
              <w:rPr>
                <w:rFonts w:ascii="宋体" w:eastAsia="宋体" w:hAnsi="宋体" w:hint="default"/>
                <w:noProof/>
                <w:sz w:val="21"/>
                <w:szCs w:val="21"/>
              </w:rPr>
            </w:pPr>
            <w:r w:rsidRPr="00315FD2">
              <w:rPr>
                <w:rFonts w:ascii="宋体" w:eastAsia="宋体" w:hAnsi="宋体" w:hint="default"/>
                <w:noProof/>
                <w:sz w:val="21"/>
                <w:szCs w:val="21"/>
              </w:rPr>
              <w:t>1</w:t>
            </w:r>
          </w:p>
        </w:tc>
        <w:tc>
          <w:tcPr>
            <w:tcW w:w="340"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85"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82"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75"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98"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337"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93"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92"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93"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93"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93"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31"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75"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74"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428"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84"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r>
      <w:tr w:rsidR="00315FD2" w:rsidTr="00315FD2">
        <w:trPr>
          <w:trHeight w:val="578"/>
        </w:trPr>
        <w:tc>
          <w:tcPr>
            <w:tcW w:w="227" w:type="pct"/>
          </w:tcPr>
          <w:p w:rsidR="00315FD2" w:rsidRPr="00315FD2" w:rsidRDefault="00315FD2" w:rsidP="00962A51">
            <w:pPr>
              <w:pStyle w:val="CM121"/>
              <w:tabs>
                <w:tab w:val="center" w:pos="4201"/>
                <w:tab w:val="right" w:leader="dot" w:pos="9298"/>
              </w:tabs>
              <w:jc w:val="center"/>
              <w:rPr>
                <w:rFonts w:ascii="宋体" w:eastAsia="宋体" w:hAnsi="宋体" w:hint="default"/>
                <w:noProof/>
                <w:sz w:val="21"/>
                <w:szCs w:val="21"/>
              </w:rPr>
            </w:pPr>
            <w:r w:rsidRPr="00315FD2">
              <w:rPr>
                <w:rFonts w:ascii="宋体" w:eastAsia="宋体" w:hAnsi="宋体" w:hint="default"/>
                <w:noProof/>
                <w:sz w:val="21"/>
                <w:szCs w:val="21"/>
              </w:rPr>
              <w:t>2</w:t>
            </w:r>
          </w:p>
        </w:tc>
        <w:tc>
          <w:tcPr>
            <w:tcW w:w="340"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85"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82"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75"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98"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337"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93"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92"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93"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93"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93"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31"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75"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74"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428"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84"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r>
      <w:tr w:rsidR="00315FD2" w:rsidTr="00315FD2">
        <w:trPr>
          <w:trHeight w:val="578"/>
        </w:trPr>
        <w:tc>
          <w:tcPr>
            <w:tcW w:w="227" w:type="pct"/>
          </w:tcPr>
          <w:p w:rsidR="00315FD2" w:rsidRPr="00315FD2" w:rsidRDefault="00315FD2" w:rsidP="00962A51">
            <w:pPr>
              <w:pStyle w:val="CM121"/>
              <w:tabs>
                <w:tab w:val="center" w:pos="4201"/>
                <w:tab w:val="right" w:leader="dot" w:pos="9298"/>
              </w:tabs>
              <w:jc w:val="center"/>
              <w:rPr>
                <w:rFonts w:ascii="宋体" w:eastAsia="宋体" w:hAnsi="宋体" w:hint="default"/>
                <w:noProof/>
                <w:sz w:val="21"/>
                <w:szCs w:val="21"/>
              </w:rPr>
            </w:pPr>
            <w:r w:rsidRPr="00315FD2">
              <w:rPr>
                <w:rFonts w:ascii="宋体" w:eastAsia="宋体" w:hAnsi="宋体" w:hint="default"/>
                <w:noProof/>
                <w:sz w:val="21"/>
                <w:szCs w:val="21"/>
              </w:rPr>
              <w:t>3</w:t>
            </w:r>
          </w:p>
        </w:tc>
        <w:tc>
          <w:tcPr>
            <w:tcW w:w="340"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85"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82"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75"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98"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337"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93"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92"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93"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93"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93"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31"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75"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74"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428"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84"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r>
      <w:tr w:rsidR="00315FD2" w:rsidTr="00315FD2">
        <w:trPr>
          <w:trHeight w:val="578"/>
        </w:trPr>
        <w:tc>
          <w:tcPr>
            <w:tcW w:w="227" w:type="pct"/>
          </w:tcPr>
          <w:p w:rsidR="00315FD2" w:rsidRPr="00315FD2" w:rsidRDefault="00315FD2" w:rsidP="00962A51">
            <w:pPr>
              <w:pStyle w:val="CM121"/>
              <w:tabs>
                <w:tab w:val="center" w:pos="4201"/>
                <w:tab w:val="right" w:leader="dot" w:pos="9298"/>
              </w:tabs>
              <w:jc w:val="center"/>
              <w:rPr>
                <w:rFonts w:ascii="宋体" w:eastAsia="宋体" w:hAnsi="宋体" w:hint="default"/>
                <w:noProof/>
                <w:sz w:val="21"/>
                <w:szCs w:val="21"/>
              </w:rPr>
            </w:pPr>
            <w:r w:rsidRPr="00315FD2">
              <w:rPr>
                <w:rFonts w:ascii="宋体" w:eastAsia="宋体" w:hAnsi="宋体" w:hint="default"/>
                <w:noProof/>
                <w:sz w:val="21"/>
                <w:szCs w:val="21"/>
              </w:rPr>
              <w:t>4</w:t>
            </w:r>
          </w:p>
        </w:tc>
        <w:tc>
          <w:tcPr>
            <w:tcW w:w="340"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85"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82"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75"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98"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337"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93"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92"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93"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93"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93"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31"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75"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74"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428"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84"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r>
      <w:tr w:rsidR="00315FD2" w:rsidTr="00315FD2">
        <w:trPr>
          <w:trHeight w:val="578"/>
        </w:trPr>
        <w:tc>
          <w:tcPr>
            <w:tcW w:w="227" w:type="pct"/>
          </w:tcPr>
          <w:p w:rsidR="00315FD2" w:rsidRPr="00315FD2" w:rsidRDefault="00315FD2" w:rsidP="00962A51">
            <w:pPr>
              <w:pStyle w:val="CM121"/>
              <w:tabs>
                <w:tab w:val="center" w:pos="4201"/>
                <w:tab w:val="right" w:leader="dot" w:pos="9298"/>
              </w:tabs>
              <w:jc w:val="center"/>
              <w:rPr>
                <w:rFonts w:ascii="宋体" w:eastAsia="宋体" w:hAnsi="宋体" w:hint="default"/>
                <w:noProof/>
                <w:sz w:val="21"/>
                <w:szCs w:val="21"/>
              </w:rPr>
            </w:pPr>
            <w:r w:rsidRPr="00315FD2">
              <w:rPr>
                <w:rFonts w:ascii="宋体" w:eastAsia="宋体" w:hAnsi="宋体" w:hint="default"/>
                <w:noProof/>
                <w:sz w:val="21"/>
                <w:szCs w:val="21"/>
              </w:rPr>
              <w:t>5</w:t>
            </w:r>
          </w:p>
        </w:tc>
        <w:tc>
          <w:tcPr>
            <w:tcW w:w="340"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85"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82"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75"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98"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337"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93"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92"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93"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93"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93"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31"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75"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74"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428"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84"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r>
      <w:tr w:rsidR="00315FD2" w:rsidTr="00315FD2">
        <w:trPr>
          <w:trHeight w:val="578"/>
        </w:trPr>
        <w:tc>
          <w:tcPr>
            <w:tcW w:w="227" w:type="pct"/>
          </w:tcPr>
          <w:p w:rsidR="00315FD2" w:rsidRPr="00315FD2" w:rsidRDefault="00315FD2" w:rsidP="00962A51">
            <w:pPr>
              <w:pStyle w:val="CM121"/>
              <w:tabs>
                <w:tab w:val="center" w:pos="4201"/>
                <w:tab w:val="right" w:leader="dot" w:pos="9298"/>
              </w:tabs>
              <w:jc w:val="center"/>
              <w:rPr>
                <w:rFonts w:ascii="宋体" w:eastAsia="宋体" w:hAnsi="宋体" w:hint="default"/>
                <w:noProof/>
                <w:sz w:val="21"/>
                <w:szCs w:val="21"/>
              </w:rPr>
            </w:pPr>
            <w:r w:rsidRPr="00315FD2">
              <w:rPr>
                <w:rFonts w:ascii="宋体" w:eastAsia="宋体" w:hAnsi="宋体" w:hint="default"/>
                <w:noProof/>
                <w:sz w:val="21"/>
                <w:szCs w:val="21"/>
              </w:rPr>
              <w:t>6</w:t>
            </w:r>
          </w:p>
        </w:tc>
        <w:tc>
          <w:tcPr>
            <w:tcW w:w="340"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85"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82"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75"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98"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337"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93"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92"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93"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93"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93"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31"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75"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74"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428"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84"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r>
      <w:tr w:rsidR="00315FD2" w:rsidTr="00315FD2">
        <w:trPr>
          <w:trHeight w:val="578"/>
        </w:trPr>
        <w:tc>
          <w:tcPr>
            <w:tcW w:w="227" w:type="pct"/>
          </w:tcPr>
          <w:p w:rsidR="00315FD2" w:rsidRPr="00315FD2" w:rsidRDefault="00315FD2" w:rsidP="00962A51">
            <w:pPr>
              <w:pStyle w:val="CM121"/>
              <w:tabs>
                <w:tab w:val="center" w:pos="4201"/>
                <w:tab w:val="right" w:leader="dot" w:pos="9298"/>
              </w:tabs>
              <w:jc w:val="center"/>
              <w:rPr>
                <w:rFonts w:ascii="宋体" w:eastAsia="宋体" w:hAnsi="宋体" w:hint="default"/>
                <w:noProof/>
                <w:sz w:val="21"/>
                <w:szCs w:val="21"/>
              </w:rPr>
            </w:pPr>
            <w:r w:rsidRPr="00315FD2">
              <w:rPr>
                <w:rFonts w:ascii="宋体" w:eastAsia="宋体" w:hAnsi="宋体" w:hint="default"/>
                <w:noProof/>
                <w:sz w:val="21"/>
                <w:szCs w:val="21"/>
              </w:rPr>
              <w:t>7</w:t>
            </w:r>
          </w:p>
        </w:tc>
        <w:tc>
          <w:tcPr>
            <w:tcW w:w="340"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85"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82"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75"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98"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337"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93"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92"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93"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93"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93"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31"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75"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74"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428"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84"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r>
      <w:tr w:rsidR="00315FD2" w:rsidTr="00315FD2">
        <w:trPr>
          <w:trHeight w:val="578"/>
        </w:trPr>
        <w:tc>
          <w:tcPr>
            <w:tcW w:w="227" w:type="pct"/>
          </w:tcPr>
          <w:p w:rsidR="00315FD2" w:rsidRPr="00315FD2" w:rsidRDefault="00315FD2" w:rsidP="00962A51">
            <w:pPr>
              <w:pStyle w:val="CM121"/>
              <w:tabs>
                <w:tab w:val="center" w:pos="4201"/>
                <w:tab w:val="right" w:leader="dot" w:pos="9298"/>
              </w:tabs>
              <w:jc w:val="center"/>
              <w:rPr>
                <w:rFonts w:ascii="宋体" w:eastAsia="宋体" w:hAnsi="宋体" w:hint="default"/>
                <w:noProof/>
                <w:sz w:val="21"/>
                <w:szCs w:val="21"/>
              </w:rPr>
            </w:pPr>
            <w:r w:rsidRPr="00315FD2">
              <w:rPr>
                <w:rFonts w:ascii="宋体" w:eastAsia="宋体" w:hAnsi="宋体" w:hint="default"/>
                <w:noProof/>
                <w:sz w:val="21"/>
                <w:szCs w:val="21"/>
              </w:rPr>
              <w:t>8</w:t>
            </w:r>
          </w:p>
        </w:tc>
        <w:tc>
          <w:tcPr>
            <w:tcW w:w="340"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85"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82"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75"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98"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337"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93"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92"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93"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93"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93"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31"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75"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74"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428"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84"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r>
      <w:tr w:rsidR="00315FD2" w:rsidTr="00315FD2">
        <w:trPr>
          <w:trHeight w:val="578"/>
        </w:trPr>
        <w:tc>
          <w:tcPr>
            <w:tcW w:w="227" w:type="pct"/>
          </w:tcPr>
          <w:p w:rsidR="00315FD2" w:rsidRPr="00315FD2" w:rsidRDefault="00315FD2" w:rsidP="00962A51">
            <w:pPr>
              <w:pStyle w:val="CM121"/>
              <w:tabs>
                <w:tab w:val="center" w:pos="4201"/>
                <w:tab w:val="right" w:leader="dot" w:pos="9298"/>
              </w:tabs>
              <w:jc w:val="center"/>
              <w:rPr>
                <w:rFonts w:ascii="宋体" w:eastAsia="宋体" w:hAnsi="宋体" w:hint="default"/>
                <w:noProof/>
                <w:sz w:val="21"/>
                <w:szCs w:val="21"/>
              </w:rPr>
            </w:pPr>
            <w:r w:rsidRPr="00315FD2">
              <w:rPr>
                <w:rFonts w:ascii="宋体" w:eastAsia="宋体" w:hAnsi="宋体" w:hint="default"/>
                <w:noProof/>
                <w:sz w:val="21"/>
                <w:szCs w:val="21"/>
              </w:rPr>
              <w:t>9</w:t>
            </w:r>
          </w:p>
        </w:tc>
        <w:tc>
          <w:tcPr>
            <w:tcW w:w="340"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85"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82"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75"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98"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337"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93"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92"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93"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93"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93"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31"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75"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74"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428"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84"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r>
      <w:tr w:rsidR="00315FD2" w:rsidTr="00315FD2">
        <w:trPr>
          <w:trHeight w:val="700"/>
        </w:trPr>
        <w:tc>
          <w:tcPr>
            <w:tcW w:w="227" w:type="pct"/>
          </w:tcPr>
          <w:p w:rsidR="00315FD2" w:rsidRPr="00315FD2" w:rsidRDefault="00315FD2" w:rsidP="00962A51">
            <w:pPr>
              <w:pStyle w:val="CM121"/>
              <w:tabs>
                <w:tab w:val="center" w:pos="4201"/>
                <w:tab w:val="right" w:leader="dot" w:pos="9298"/>
              </w:tabs>
              <w:jc w:val="center"/>
              <w:rPr>
                <w:rFonts w:ascii="宋体" w:eastAsia="宋体" w:hAnsi="宋体" w:hint="default"/>
                <w:noProof/>
                <w:sz w:val="21"/>
                <w:szCs w:val="21"/>
              </w:rPr>
            </w:pPr>
            <w:r w:rsidRPr="00315FD2">
              <w:rPr>
                <w:rFonts w:ascii="宋体" w:eastAsia="宋体" w:hAnsi="宋体" w:hint="default"/>
                <w:noProof/>
                <w:sz w:val="21"/>
                <w:szCs w:val="21"/>
              </w:rPr>
              <w:t>10</w:t>
            </w:r>
          </w:p>
        </w:tc>
        <w:tc>
          <w:tcPr>
            <w:tcW w:w="340"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85"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82"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75"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98"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337"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93"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92"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93"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93"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93"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31"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75"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74"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428"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284"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r>
    </w:tbl>
    <w:p w:rsidR="00315FD2" w:rsidRPr="00315FD2" w:rsidRDefault="00315FD2" w:rsidP="00F2492B">
      <w:pPr>
        <w:pStyle w:val="aff"/>
        <w:widowControl w:val="0"/>
        <w:jc w:val="left"/>
        <w:rPr>
          <w:rFonts w:hAnsi="宋体"/>
          <w:szCs w:val="21"/>
        </w:rPr>
        <w:sectPr w:rsidR="00315FD2" w:rsidRPr="00315FD2" w:rsidSect="0051377E">
          <w:footerReference w:type="default" r:id="rId16"/>
          <w:pgSz w:w="16838" w:h="11906" w:orient="landscape" w:code="9"/>
          <w:pgMar w:top="1134" w:right="1134" w:bottom="1418" w:left="567" w:header="1418" w:footer="1134" w:gutter="0"/>
          <w:cols w:space="425"/>
          <w:formProt w:val="0"/>
          <w:docGrid w:type="lines" w:linePitch="312"/>
        </w:sectPr>
      </w:pPr>
    </w:p>
    <w:p w:rsidR="00315FD2" w:rsidRPr="00962A51" w:rsidRDefault="00315FD2" w:rsidP="00315FD2">
      <w:pPr>
        <w:pStyle w:val="CM121"/>
        <w:spacing w:before="156" w:after="156"/>
        <w:jc w:val="center"/>
        <w:rPr>
          <w:rFonts w:ascii="黑体" w:eastAsia="黑体" w:hAnsi="黑体" w:hint="default"/>
          <w:bCs/>
          <w:sz w:val="21"/>
          <w:szCs w:val="21"/>
        </w:rPr>
      </w:pPr>
      <w:r w:rsidRPr="00962A51">
        <w:rPr>
          <w:rFonts w:ascii="黑体" w:eastAsia="黑体" w:hAnsi="黑体" w:hint="default"/>
          <w:bCs/>
          <w:sz w:val="21"/>
          <w:szCs w:val="21"/>
        </w:rPr>
        <w:lastRenderedPageBreak/>
        <w:t>表</w:t>
      </w:r>
      <w:r w:rsidR="00AD7C1E">
        <w:rPr>
          <w:rFonts w:ascii="黑体" w:eastAsia="黑体" w:hAnsi="黑体" w:hint="default"/>
          <w:bCs/>
          <w:sz w:val="21"/>
          <w:szCs w:val="21"/>
        </w:rPr>
        <w:t>B</w:t>
      </w:r>
      <w:r w:rsidR="00AD7C1E" w:rsidRPr="00962A51">
        <w:rPr>
          <w:rFonts w:ascii="黑体" w:eastAsia="黑体" w:hAnsi="黑体"/>
          <w:bCs/>
          <w:sz w:val="21"/>
          <w:szCs w:val="21"/>
        </w:rPr>
        <w:t xml:space="preserve">2 </w:t>
      </w:r>
      <w:r w:rsidR="00962A51" w:rsidRPr="00962A51">
        <w:rPr>
          <w:rFonts w:ascii="黑体" w:eastAsia="黑体" w:hAnsi="黑体"/>
          <w:bCs/>
          <w:sz w:val="21"/>
          <w:szCs w:val="21"/>
        </w:rPr>
        <w:t>高速公路</w:t>
      </w:r>
      <w:proofErr w:type="gramStart"/>
      <w:r w:rsidR="00962A51" w:rsidRPr="00962A51">
        <w:rPr>
          <w:rFonts w:ascii="黑体" w:eastAsia="黑体" w:hAnsi="黑体"/>
          <w:bCs/>
          <w:sz w:val="21"/>
          <w:szCs w:val="21"/>
        </w:rPr>
        <w:t>运营期</w:t>
      </w:r>
      <w:r w:rsidR="00936F94">
        <w:rPr>
          <w:rFonts w:ascii="黑体" w:eastAsia="黑体" w:hAnsi="黑体"/>
          <w:bCs/>
          <w:sz w:val="21"/>
          <w:szCs w:val="21"/>
        </w:rPr>
        <w:t>声环境</w:t>
      </w:r>
      <w:proofErr w:type="gramEnd"/>
      <w:r w:rsidR="00936F94">
        <w:rPr>
          <w:rFonts w:ascii="黑体" w:eastAsia="黑体" w:hAnsi="黑体"/>
          <w:bCs/>
          <w:sz w:val="21"/>
          <w:szCs w:val="21"/>
        </w:rPr>
        <w:t>敏感点</w:t>
      </w:r>
      <w:r w:rsidRPr="00962A51">
        <w:rPr>
          <w:rFonts w:ascii="黑体" w:eastAsia="黑体" w:hAnsi="黑体" w:hint="default"/>
          <w:bCs/>
          <w:sz w:val="21"/>
          <w:szCs w:val="21"/>
        </w:rPr>
        <w:t>属性打分表（续表）</w:t>
      </w:r>
    </w:p>
    <w:tbl>
      <w:tblPr>
        <w:tblpPr w:leftFromText="180" w:rightFromText="180" w:vertAnchor="text" w:horzAnchor="page" w:tblpXSpec="center" w:tblpY="429"/>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3"/>
        <w:gridCol w:w="1438"/>
        <w:gridCol w:w="1698"/>
        <w:gridCol w:w="1670"/>
        <w:gridCol w:w="1683"/>
        <w:gridCol w:w="1621"/>
        <w:gridCol w:w="1268"/>
        <w:gridCol w:w="1241"/>
        <w:gridCol w:w="1428"/>
        <w:gridCol w:w="1373"/>
        <w:gridCol w:w="1170"/>
      </w:tblGrid>
      <w:tr w:rsidR="00315FD2" w:rsidRPr="00315FD2" w:rsidTr="00315FD2">
        <w:trPr>
          <w:trHeight w:val="676"/>
        </w:trPr>
        <w:tc>
          <w:tcPr>
            <w:tcW w:w="248" w:type="pct"/>
            <w:vMerge w:val="restart"/>
          </w:tcPr>
          <w:p w:rsidR="00315FD2" w:rsidRPr="00315FD2" w:rsidRDefault="00315FD2" w:rsidP="00962A51">
            <w:pPr>
              <w:pStyle w:val="CM121"/>
              <w:tabs>
                <w:tab w:val="center" w:pos="4201"/>
                <w:tab w:val="right" w:leader="dot" w:pos="9298"/>
              </w:tabs>
              <w:spacing w:line="360" w:lineRule="auto"/>
              <w:jc w:val="center"/>
              <w:rPr>
                <w:rFonts w:ascii="宋体" w:eastAsia="宋体" w:hAnsi="宋体" w:hint="default"/>
                <w:noProof/>
                <w:sz w:val="21"/>
                <w:szCs w:val="21"/>
              </w:rPr>
            </w:pPr>
            <w:r w:rsidRPr="00315FD2">
              <w:rPr>
                <w:rFonts w:ascii="宋体" w:eastAsia="宋体" w:hAnsi="宋体" w:hint="default"/>
                <w:noProof/>
                <w:sz w:val="21"/>
                <w:szCs w:val="21"/>
              </w:rPr>
              <w:t>序号</w:t>
            </w:r>
          </w:p>
        </w:tc>
        <w:tc>
          <w:tcPr>
            <w:tcW w:w="468" w:type="pct"/>
            <w:vMerge w:val="restart"/>
          </w:tcPr>
          <w:p w:rsidR="00315FD2" w:rsidRPr="00315FD2" w:rsidRDefault="00315FD2" w:rsidP="00962A51">
            <w:pPr>
              <w:pStyle w:val="CM121"/>
              <w:tabs>
                <w:tab w:val="center" w:pos="4201"/>
                <w:tab w:val="right" w:leader="dot" w:pos="9298"/>
              </w:tabs>
              <w:spacing w:line="360" w:lineRule="auto"/>
              <w:jc w:val="center"/>
              <w:rPr>
                <w:rFonts w:ascii="宋体" w:eastAsia="宋体" w:hAnsi="宋体" w:hint="default"/>
                <w:noProof/>
                <w:sz w:val="21"/>
                <w:szCs w:val="21"/>
              </w:rPr>
            </w:pPr>
            <w:r w:rsidRPr="00315FD2">
              <w:rPr>
                <w:rFonts w:ascii="宋体" w:eastAsia="宋体" w:hAnsi="宋体" w:hint="default"/>
                <w:noProof/>
                <w:sz w:val="21"/>
                <w:szCs w:val="21"/>
              </w:rPr>
              <w:t>敏感点</w:t>
            </w:r>
          </w:p>
        </w:tc>
        <w:tc>
          <w:tcPr>
            <w:tcW w:w="1645" w:type="pct"/>
            <w:gridSpan w:val="3"/>
          </w:tcPr>
          <w:p w:rsidR="00315FD2" w:rsidRPr="00315FD2" w:rsidRDefault="00315FD2" w:rsidP="00962A51">
            <w:pPr>
              <w:pStyle w:val="CM121"/>
              <w:tabs>
                <w:tab w:val="center" w:pos="4201"/>
                <w:tab w:val="right" w:leader="dot" w:pos="9298"/>
              </w:tabs>
              <w:spacing w:line="360" w:lineRule="auto"/>
              <w:ind w:firstLineChars="200" w:firstLine="420"/>
              <w:jc w:val="center"/>
              <w:rPr>
                <w:rFonts w:ascii="宋体" w:eastAsia="宋体" w:hAnsi="宋体" w:hint="default"/>
                <w:noProof/>
                <w:color w:val="auto"/>
                <w:sz w:val="21"/>
                <w:szCs w:val="21"/>
              </w:rPr>
            </w:pPr>
            <w:r w:rsidRPr="00315FD2">
              <w:rPr>
                <w:rFonts w:ascii="宋体" w:eastAsia="宋体" w:hAnsi="宋体" w:hint="default"/>
                <w:noProof/>
                <w:color w:val="auto"/>
                <w:sz w:val="21"/>
                <w:szCs w:val="21"/>
              </w:rPr>
              <w:t>声屏障类型</w:t>
            </w:r>
          </w:p>
        </w:tc>
        <w:tc>
          <w:tcPr>
            <w:tcW w:w="1345" w:type="pct"/>
            <w:gridSpan w:val="3"/>
          </w:tcPr>
          <w:p w:rsidR="00315FD2" w:rsidRPr="00315FD2" w:rsidRDefault="00315FD2" w:rsidP="00962A51">
            <w:pPr>
              <w:pStyle w:val="CM121"/>
              <w:tabs>
                <w:tab w:val="center" w:pos="4201"/>
                <w:tab w:val="right" w:leader="dot" w:pos="9298"/>
              </w:tabs>
              <w:spacing w:line="360" w:lineRule="auto"/>
              <w:ind w:firstLineChars="200" w:firstLine="420"/>
              <w:jc w:val="center"/>
              <w:rPr>
                <w:rFonts w:ascii="宋体" w:eastAsia="宋体" w:hAnsi="宋体" w:hint="default"/>
                <w:noProof/>
                <w:color w:val="auto"/>
                <w:sz w:val="21"/>
                <w:szCs w:val="21"/>
              </w:rPr>
            </w:pPr>
            <w:r w:rsidRPr="00315FD2">
              <w:rPr>
                <w:rFonts w:ascii="宋体" w:eastAsia="宋体" w:hAnsi="宋体" w:hint="default"/>
                <w:noProof/>
                <w:color w:val="auto"/>
                <w:sz w:val="21"/>
                <w:szCs w:val="21"/>
              </w:rPr>
              <w:t>敏感点朝向</w:t>
            </w:r>
          </w:p>
        </w:tc>
        <w:tc>
          <w:tcPr>
            <w:tcW w:w="912" w:type="pct"/>
            <w:gridSpan w:val="2"/>
          </w:tcPr>
          <w:p w:rsidR="00315FD2" w:rsidRPr="00315FD2" w:rsidRDefault="00315FD2" w:rsidP="00962A51">
            <w:pPr>
              <w:pStyle w:val="CM121"/>
              <w:tabs>
                <w:tab w:val="center" w:pos="4201"/>
                <w:tab w:val="right" w:leader="dot" w:pos="9298"/>
              </w:tabs>
              <w:spacing w:line="360" w:lineRule="auto"/>
              <w:ind w:firstLineChars="200" w:firstLine="420"/>
              <w:jc w:val="center"/>
              <w:rPr>
                <w:rFonts w:ascii="宋体" w:eastAsia="宋体" w:hAnsi="宋体" w:hint="default"/>
                <w:noProof/>
                <w:color w:val="auto"/>
                <w:sz w:val="21"/>
                <w:szCs w:val="21"/>
              </w:rPr>
            </w:pPr>
            <w:r w:rsidRPr="00315FD2">
              <w:rPr>
                <w:rFonts w:ascii="宋体" w:eastAsia="宋体" w:hAnsi="宋体" w:hint="default"/>
                <w:noProof/>
                <w:color w:val="auto"/>
                <w:sz w:val="21"/>
                <w:szCs w:val="21"/>
              </w:rPr>
              <w:t>交通条件</w:t>
            </w:r>
          </w:p>
        </w:tc>
        <w:tc>
          <w:tcPr>
            <w:tcW w:w="381" w:type="pct"/>
          </w:tcPr>
          <w:p w:rsidR="00315FD2" w:rsidRPr="00315FD2" w:rsidRDefault="00315FD2" w:rsidP="00962A51">
            <w:pPr>
              <w:pStyle w:val="CM121"/>
              <w:tabs>
                <w:tab w:val="center" w:pos="4201"/>
                <w:tab w:val="right" w:leader="dot" w:pos="9298"/>
              </w:tabs>
              <w:spacing w:line="360" w:lineRule="auto"/>
              <w:jc w:val="center"/>
              <w:rPr>
                <w:rFonts w:ascii="宋体" w:eastAsia="宋体" w:hAnsi="宋体" w:hint="default"/>
                <w:noProof/>
                <w:color w:val="auto"/>
                <w:sz w:val="21"/>
                <w:szCs w:val="21"/>
              </w:rPr>
            </w:pPr>
            <w:r w:rsidRPr="00315FD2">
              <w:rPr>
                <w:rFonts w:ascii="宋体" w:eastAsia="宋体" w:hAnsi="宋体" w:hint="default"/>
                <w:noProof/>
                <w:color w:val="auto"/>
                <w:sz w:val="21"/>
                <w:szCs w:val="21"/>
              </w:rPr>
              <w:t>得分</w:t>
            </w:r>
          </w:p>
        </w:tc>
      </w:tr>
      <w:tr w:rsidR="00315FD2" w:rsidRPr="00315FD2" w:rsidTr="00315FD2">
        <w:trPr>
          <w:trHeight w:val="439"/>
        </w:trPr>
        <w:tc>
          <w:tcPr>
            <w:tcW w:w="248" w:type="pct"/>
            <w:vMerge/>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468" w:type="pct"/>
            <w:vMerge/>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553" w:type="pct"/>
          </w:tcPr>
          <w:p w:rsidR="00315FD2" w:rsidRPr="00315FD2" w:rsidRDefault="00315FD2" w:rsidP="00962A51">
            <w:pPr>
              <w:pStyle w:val="Default"/>
              <w:tabs>
                <w:tab w:val="center" w:pos="4201"/>
                <w:tab w:val="right" w:leader="dot" w:pos="9298"/>
              </w:tabs>
              <w:jc w:val="center"/>
              <w:rPr>
                <w:rFonts w:ascii="宋体" w:eastAsia="宋体" w:hAnsi="宋体" w:hint="default"/>
                <w:noProof/>
                <w:sz w:val="21"/>
                <w:szCs w:val="21"/>
              </w:rPr>
            </w:pPr>
            <w:r w:rsidRPr="00315FD2">
              <w:rPr>
                <w:rFonts w:ascii="宋体" w:eastAsia="宋体" w:hAnsi="宋体" w:hint="default"/>
                <w:noProof/>
                <w:sz w:val="21"/>
                <w:szCs w:val="21"/>
              </w:rPr>
              <w:t>墙体型（2）</w:t>
            </w:r>
          </w:p>
        </w:tc>
        <w:tc>
          <w:tcPr>
            <w:tcW w:w="544" w:type="pct"/>
          </w:tcPr>
          <w:p w:rsidR="00315FD2" w:rsidRPr="00315FD2" w:rsidRDefault="00315FD2" w:rsidP="00962A51">
            <w:pPr>
              <w:pStyle w:val="Default"/>
              <w:tabs>
                <w:tab w:val="center" w:pos="4201"/>
                <w:tab w:val="right" w:leader="dot" w:pos="9298"/>
              </w:tabs>
              <w:jc w:val="center"/>
              <w:rPr>
                <w:rFonts w:ascii="宋体" w:eastAsia="宋体" w:hAnsi="宋体" w:hint="default"/>
                <w:noProof/>
                <w:sz w:val="21"/>
                <w:szCs w:val="21"/>
              </w:rPr>
            </w:pPr>
            <w:r w:rsidRPr="00315FD2">
              <w:rPr>
                <w:rFonts w:ascii="宋体" w:eastAsia="宋体" w:hAnsi="宋体" w:hint="default"/>
                <w:noProof/>
                <w:color w:val="333333"/>
                <w:sz w:val="21"/>
                <w:szCs w:val="21"/>
                <w:shd w:val="clear" w:color="auto" w:fill="FFFFFF"/>
              </w:rPr>
              <w:t>金属板型（5）</w:t>
            </w:r>
          </w:p>
        </w:tc>
        <w:tc>
          <w:tcPr>
            <w:tcW w:w="548" w:type="pct"/>
          </w:tcPr>
          <w:p w:rsidR="00315FD2" w:rsidRPr="00315FD2" w:rsidRDefault="00315FD2" w:rsidP="00962A51">
            <w:pPr>
              <w:pStyle w:val="Default"/>
              <w:tabs>
                <w:tab w:val="center" w:pos="4201"/>
                <w:tab w:val="right" w:leader="dot" w:pos="9298"/>
              </w:tabs>
              <w:jc w:val="center"/>
              <w:rPr>
                <w:rFonts w:ascii="宋体" w:eastAsia="宋体" w:hAnsi="宋体" w:hint="default"/>
                <w:noProof/>
                <w:sz w:val="21"/>
                <w:szCs w:val="21"/>
              </w:rPr>
            </w:pPr>
            <w:r w:rsidRPr="00315FD2">
              <w:rPr>
                <w:rFonts w:ascii="宋体" w:eastAsia="宋体" w:hAnsi="宋体" w:hint="default"/>
                <w:noProof/>
                <w:color w:val="333333"/>
                <w:sz w:val="21"/>
                <w:szCs w:val="21"/>
                <w:shd w:val="clear" w:color="auto" w:fill="FFFFFF"/>
              </w:rPr>
              <w:t>非金属型（3）</w:t>
            </w:r>
          </w:p>
        </w:tc>
        <w:tc>
          <w:tcPr>
            <w:tcW w:w="528" w:type="pct"/>
          </w:tcPr>
          <w:p w:rsidR="00315FD2" w:rsidRPr="00315FD2" w:rsidRDefault="00315FD2" w:rsidP="00962A51">
            <w:pPr>
              <w:tabs>
                <w:tab w:val="left" w:pos="1255"/>
                <w:tab w:val="center" w:pos="4201"/>
                <w:tab w:val="right" w:leader="dot" w:pos="9298"/>
              </w:tabs>
              <w:autoSpaceDE w:val="0"/>
              <w:autoSpaceDN w:val="0"/>
              <w:jc w:val="center"/>
              <w:rPr>
                <w:rFonts w:ascii="宋体" w:hAnsi="宋体"/>
                <w:noProof/>
                <w:szCs w:val="21"/>
              </w:rPr>
            </w:pPr>
            <w:r w:rsidRPr="00315FD2">
              <w:rPr>
                <w:rFonts w:ascii="宋体" w:hAnsi="宋体"/>
                <w:noProof/>
                <w:szCs w:val="21"/>
              </w:rPr>
              <w:t>面向（5）</w:t>
            </w:r>
          </w:p>
        </w:tc>
        <w:tc>
          <w:tcPr>
            <w:tcW w:w="413" w:type="pct"/>
          </w:tcPr>
          <w:p w:rsidR="00315FD2" w:rsidRPr="00315FD2" w:rsidRDefault="00315FD2" w:rsidP="00962A51">
            <w:pPr>
              <w:tabs>
                <w:tab w:val="left" w:pos="1255"/>
                <w:tab w:val="center" w:pos="4201"/>
                <w:tab w:val="right" w:leader="dot" w:pos="9298"/>
              </w:tabs>
              <w:autoSpaceDE w:val="0"/>
              <w:autoSpaceDN w:val="0"/>
              <w:jc w:val="center"/>
              <w:rPr>
                <w:rFonts w:ascii="宋体" w:hAnsi="宋体"/>
                <w:noProof/>
                <w:szCs w:val="21"/>
              </w:rPr>
            </w:pPr>
            <w:r w:rsidRPr="00315FD2">
              <w:rPr>
                <w:rFonts w:ascii="宋体" w:hAnsi="宋体"/>
                <w:noProof/>
                <w:szCs w:val="21"/>
              </w:rPr>
              <w:t>背向（3）</w:t>
            </w:r>
          </w:p>
        </w:tc>
        <w:tc>
          <w:tcPr>
            <w:tcW w:w="403" w:type="pct"/>
          </w:tcPr>
          <w:p w:rsidR="00315FD2" w:rsidRPr="00315FD2" w:rsidRDefault="00315FD2" w:rsidP="00962A51">
            <w:pPr>
              <w:tabs>
                <w:tab w:val="left" w:pos="1255"/>
                <w:tab w:val="center" w:pos="4201"/>
                <w:tab w:val="right" w:leader="dot" w:pos="9298"/>
              </w:tabs>
              <w:autoSpaceDE w:val="0"/>
              <w:autoSpaceDN w:val="0"/>
              <w:jc w:val="center"/>
              <w:rPr>
                <w:rFonts w:ascii="宋体" w:hAnsi="宋体"/>
                <w:noProof/>
                <w:szCs w:val="21"/>
              </w:rPr>
            </w:pPr>
            <w:r w:rsidRPr="00315FD2">
              <w:rPr>
                <w:rFonts w:ascii="宋体" w:hAnsi="宋体"/>
                <w:noProof/>
                <w:szCs w:val="21"/>
              </w:rPr>
              <w:t>侧向(1)</w:t>
            </w:r>
          </w:p>
        </w:tc>
        <w:tc>
          <w:tcPr>
            <w:tcW w:w="465" w:type="pct"/>
          </w:tcPr>
          <w:p w:rsidR="00315FD2" w:rsidRPr="00315FD2" w:rsidRDefault="00315FD2" w:rsidP="00962A51">
            <w:pPr>
              <w:pStyle w:val="Default"/>
              <w:tabs>
                <w:tab w:val="center" w:pos="4201"/>
                <w:tab w:val="right" w:leader="dot" w:pos="9298"/>
              </w:tabs>
              <w:jc w:val="center"/>
              <w:rPr>
                <w:rFonts w:ascii="宋体" w:eastAsia="宋体" w:hAnsi="宋体" w:hint="default"/>
                <w:noProof/>
                <w:sz w:val="21"/>
                <w:szCs w:val="21"/>
              </w:rPr>
            </w:pPr>
            <w:r w:rsidRPr="00315FD2">
              <w:rPr>
                <w:rFonts w:ascii="宋体" w:eastAsia="宋体" w:hAnsi="宋体" w:hint="default"/>
                <w:noProof/>
                <w:sz w:val="21"/>
                <w:szCs w:val="21"/>
              </w:rPr>
              <w:t>好(3)</w:t>
            </w:r>
          </w:p>
        </w:tc>
        <w:tc>
          <w:tcPr>
            <w:tcW w:w="447" w:type="pct"/>
          </w:tcPr>
          <w:p w:rsidR="00315FD2" w:rsidRPr="00315FD2" w:rsidRDefault="00315FD2" w:rsidP="00962A51">
            <w:pPr>
              <w:pStyle w:val="CM121"/>
              <w:tabs>
                <w:tab w:val="center" w:pos="4201"/>
                <w:tab w:val="right" w:leader="dot" w:pos="9298"/>
              </w:tabs>
              <w:jc w:val="center"/>
              <w:rPr>
                <w:rFonts w:ascii="宋体" w:eastAsia="宋体" w:hAnsi="宋体" w:hint="default"/>
                <w:noProof/>
                <w:sz w:val="21"/>
                <w:szCs w:val="21"/>
              </w:rPr>
            </w:pPr>
            <w:r w:rsidRPr="00315FD2">
              <w:rPr>
                <w:rFonts w:ascii="宋体" w:eastAsia="宋体" w:hAnsi="宋体" w:hint="default"/>
                <w:noProof/>
                <w:sz w:val="21"/>
                <w:szCs w:val="21"/>
              </w:rPr>
              <w:t>不好(0)</w:t>
            </w:r>
          </w:p>
        </w:tc>
        <w:tc>
          <w:tcPr>
            <w:tcW w:w="381"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r>
      <w:tr w:rsidR="00315FD2" w:rsidRPr="00315FD2" w:rsidTr="00315FD2">
        <w:trPr>
          <w:trHeight w:val="496"/>
        </w:trPr>
        <w:tc>
          <w:tcPr>
            <w:tcW w:w="248" w:type="pct"/>
          </w:tcPr>
          <w:p w:rsidR="00315FD2" w:rsidRPr="00315FD2" w:rsidRDefault="00315FD2" w:rsidP="00962A51">
            <w:pPr>
              <w:pStyle w:val="CM121"/>
              <w:tabs>
                <w:tab w:val="center" w:pos="4201"/>
                <w:tab w:val="right" w:leader="dot" w:pos="9298"/>
              </w:tabs>
              <w:jc w:val="center"/>
              <w:rPr>
                <w:rFonts w:ascii="宋体" w:eastAsia="宋体" w:hAnsi="宋体" w:hint="default"/>
                <w:noProof/>
                <w:sz w:val="21"/>
                <w:szCs w:val="21"/>
              </w:rPr>
            </w:pPr>
            <w:r w:rsidRPr="00315FD2">
              <w:rPr>
                <w:rFonts w:ascii="宋体" w:eastAsia="宋体" w:hAnsi="宋体" w:hint="default"/>
                <w:noProof/>
                <w:sz w:val="21"/>
                <w:szCs w:val="21"/>
              </w:rPr>
              <w:t>1</w:t>
            </w:r>
          </w:p>
        </w:tc>
        <w:tc>
          <w:tcPr>
            <w:tcW w:w="468"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553"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544"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548"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528"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413"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403"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465"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447"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381"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r>
      <w:tr w:rsidR="00315FD2" w:rsidRPr="00315FD2" w:rsidTr="00315FD2">
        <w:trPr>
          <w:trHeight w:val="496"/>
        </w:trPr>
        <w:tc>
          <w:tcPr>
            <w:tcW w:w="248" w:type="pct"/>
          </w:tcPr>
          <w:p w:rsidR="00315FD2" w:rsidRPr="00315FD2" w:rsidRDefault="00315FD2" w:rsidP="00962A51">
            <w:pPr>
              <w:pStyle w:val="CM121"/>
              <w:tabs>
                <w:tab w:val="center" w:pos="4201"/>
                <w:tab w:val="right" w:leader="dot" w:pos="9298"/>
              </w:tabs>
              <w:jc w:val="center"/>
              <w:rPr>
                <w:rFonts w:ascii="宋体" w:eastAsia="宋体" w:hAnsi="宋体" w:hint="default"/>
                <w:noProof/>
                <w:sz w:val="21"/>
                <w:szCs w:val="21"/>
              </w:rPr>
            </w:pPr>
            <w:r w:rsidRPr="00315FD2">
              <w:rPr>
                <w:rFonts w:ascii="宋体" w:eastAsia="宋体" w:hAnsi="宋体" w:hint="default"/>
                <w:noProof/>
                <w:sz w:val="21"/>
                <w:szCs w:val="21"/>
              </w:rPr>
              <w:t>2</w:t>
            </w:r>
          </w:p>
        </w:tc>
        <w:tc>
          <w:tcPr>
            <w:tcW w:w="468"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553"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544"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548"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528"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413"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403"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465"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447"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381"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r>
      <w:tr w:rsidR="00315FD2" w:rsidRPr="00315FD2" w:rsidTr="00315FD2">
        <w:trPr>
          <w:trHeight w:val="496"/>
        </w:trPr>
        <w:tc>
          <w:tcPr>
            <w:tcW w:w="248" w:type="pct"/>
          </w:tcPr>
          <w:p w:rsidR="00315FD2" w:rsidRPr="00315FD2" w:rsidRDefault="00315FD2" w:rsidP="00962A51">
            <w:pPr>
              <w:pStyle w:val="CM121"/>
              <w:tabs>
                <w:tab w:val="center" w:pos="4201"/>
                <w:tab w:val="right" w:leader="dot" w:pos="9298"/>
              </w:tabs>
              <w:jc w:val="center"/>
              <w:rPr>
                <w:rFonts w:ascii="宋体" w:eastAsia="宋体" w:hAnsi="宋体" w:hint="default"/>
                <w:noProof/>
                <w:sz w:val="21"/>
                <w:szCs w:val="21"/>
              </w:rPr>
            </w:pPr>
            <w:r w:rsidRPr="00315FD2">
              <w:rPr>
                <w:rFonts w:ascii="宋体" w:eastAsia="宋体" w:hAnsi="宋体" w:hint="default"/>
                <w:noProof/>
                <w:sz w:val="21"/>
                <w:szCs w:val="21"/>
              </w:rPr>
              <w:t>3</w:t>
            </w:r>
          </w:p>
        </w:tc>
        <w:tc>
          <w:tcPr>
            <w:tcW w:w="468"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553"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544"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548"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528"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413"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403"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465"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447"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381"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r>
      <w:tr w:rsidR="00315FD2" w:rsidRPr="00315FD2" w:rsidTr="00315FD2">
        <w:trPr>
          <w:trHeight w:val="496"/>
        </w:trPr>
        <w:tc>
          <w:tcPr>
            <w:tcW w:w="248" w:type="pct"/>
          </w:tcPr>
          <w:p w:rsidR="00315FD2" w:rsidRPr="00315FD2" w:rsidRDefault="00315FD2" w:rsidP="00962A51">
            <w:pPr>
              <w:pStyle w:val="CM121"/>
              <w:tabs>
                <w:tab w:val="center" w:pos="4201"/>
                <w:tab w:val="right" w:leader="dot" w:pos="9298"/>
              </w:tabs>
              <w:jc w:val="center"/>
              <w:rPr>
                <w:rFonts w:ascii="宋体" w:eastAsia="宋体" w:hAnsi="宋体" w:hint="default"/>
                <w:noProof/>
                <w:sz w:val="21"/>
                <w:szCs w:val="21"/>
              </w:rPr>
            </w:pPr>
            <w:r w:rsidRPr="00315FD2">
              <w:rPr>
                <w:rFonts w:ascii="宋体" w:eastAsia="宋体" w:hAnsi="宋体" w:hint="default"/>
                <w:noProof/>
                <w:sz w:val="21"/>
                <w:szCs w:val="21"/>
              </w:rPr>
              <w:t>4</w:t>
            </w:r>
          </w:p>
        </w:tc>
        <w:tc>
          <w:tcPr>
            <w:tcW w:w="468"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553"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544"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548"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528"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413"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403"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465"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447"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381"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r>
      <w:tr w:rsidR="00315FD2" w:rsidRPr="00315FD2" w:rsidTr="00315FD2">
        <w:trPr>
          <w:trHeight w:val="496"/>
        </w:trPr>
        <w:tc>
          <w:tcPr>
            <w:tcW w:w="248" w:type="pct"/>
          </w:tcPr>
          <w:p w:rsidR="00315FD2" w:rsidRPr="00315FD2" w:rsidRDefault="00315FD2" w:rsidP="00962A51">
            <w:pPr>
              <w:pStyle w:val="CM121"/>
              <w:tabs>
                <w:tab w:val="center" w:pos="4201"/>
                <w:tab w:val="right" w:leader="dot" w:pos="9298"/>
              </w:tabs>
              <w:jc w:val="center"/>
              <w:rPr>
                <w:rFonts w:ascii="宋体" w:eastAsia="宋体" w:hAnsi="宋体" w:hint="default"/>
                <w:noProof/>
                <w:sz w:val="21"/>
                <w:szCs w:val="21"/>
              </w:rPr>
            </w:pPr>
            <w:r w:rsidRPr="00315FD2">
              <w:rPr>
                <w:rFonts w:ascii="宋体" w:eastAsia="宋体" w:hAnsi="宋体" w:hint="default"/>
                <w:noProof/>
                <w:sz w:val="21"/>
                <w:szCs w:val="21"/>
              </w:rPr>
              <w:t>5</w:t>
            </w:r>
          </w:p>
        </w:tc>
        <w:tc>
          <w:tcPr>
            <w:tcW w:w="468"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553"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544"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548"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528"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413"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403"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465"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447"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381"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r>
      <w:tr w:rsidR="00315FD2" w:rsidRPr="00315FD2" w:rsidTr="00315FD2">
        <w:trPr>
          <w:trHeight w:val="496"/>
        </w:trPr>
        <w:tc>
          <w:tcPr>
            <w:tcW w:w="248" w:type="pct"/>
          </w:tcPr>
          <w:p w:rsidR="00315FD2" w:rsidRPr="00315FD2" w:rsidRDefault="00315FD2" w:rsidP="00962A51">
            <w:pPr>
              <w:pStyle w:val="CM121"/>
              <w:tabs>
                <w:tab w:val="center" w:pos="4201"/>
                <w:tab w:val="right" w:leader="dot" w:pos="9298"/>
              </w:tabs>
              <w:jc w:val="center"/>
              <w:rPr>
                <w:rFonts w:ascii="宋体" w:eastAsia="宋体" w:hAnsi="宋体" w:hint="default"/>
                <w:noProof/>
                <w:sz w:val="21"/>
                <w:szCs w:val="21"/>
              </w:rPr>
            </w:pPr>
            <w:r w:rsidRPr="00315FD2">
              <w:rPr>
                <w:rFonts w:ascii="宋体" w:eastAsia="宋体" w:hAnsi="宋体" w:hint="default"/>
                <w:noProof/>
                <w:sz w:val="21"/>
                <w:szCs w:val="21"/>
              </w:rPr>
              <w:t>6</w:t>
            </w:r>
          </w:p>
        </w:tc>
        <w:tc>
          <w:tcPr>
            <w:tcW w:w="468"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553"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544"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548"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528"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413"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403"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465"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447"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381"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r>
      <w:tr w:rsidR="00315FD2" w:rsidRPr="00315FD2" w:rsidTr="00315FD2">
        <w:trPr>
          <w:trHeight w:val="496"/>
        </w:trPr>
        <w:tc>
          <w:tcPr>
            <w:tcW w:w="248" w:type="pct"/>
          </w:tcPr>
          <w:p w:rsidR="00315FD2" w:rsidRPr="00315FD2" w:rsidRDefault="00315FD2" w:rsidP="00962A51">
            <w:pPr>
              <w:pStyle w:val="CM121"/>
              <w:tabs>
                <w:tab w:val="center" w:pos="4201"/>
                <w:tab w:val="right" w:leader="dot" w:pos="9298"/>
              </w:tabs>
              <w:jc w:val="center"/>
              <w:rPr>
                <w:rFonts w:ascii="宋体" w:eastAsia="宋体" w:hAnsi="宋体" w:hint="default"/>
                <w:noProof/>
                <w:sz w:val="21"/>
                <w:szCs w:val="21"/>
              </w:rPr>
            </w:pPr>
            <w:r w:rsidRPr="00315FD2">
              <w:rPr>
                <w:rFonts w:ascii="宋体" w:eastAsia="宋体" w:hAnsi="宋体" w:hint="default"/>
                <w:noProof/>
                <w:sz w:val="21"/>
                <w:szCs w:val="21"/>
              </w:rPr>
              <w:t>7</w:t>
            </w:r>
          </w:p>
        </w:tc>
        <w:tc>
          <w:tcPr>
            <w:tcW w:w="468"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553"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544"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548"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528"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413"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403"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465"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447"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381"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r>
      <w:tr w:rsidR="00315FD2" w:rsidRPr="00315FD2" w:rsidTr="00315FD2">
        <w:trPr>
          <w:trHeight w:val="496"/>
        </w:trPr>
        <w:tc>
          <w:tcPr>
            <w:tcW w:w="248" w:type="pct"/>
          </w:tcPr>
          <w:p w:rsidR="00315FD2" w:rsidRPr="00315FD2" w:rsidRDefault="00315FD2" w:rsidP="00962A51">
            <w:pPr>
              <w:pStyle w:val="CM121"/>
              <w:tabs>
                <w:tab w:val="center" w:pos="4201"/>
                <w:tab w:val="right" w:leader="dot" w:pos="9298"/>
              </w:tabs>
              <w:jc w:val="center"/>
              <w:rPr>
                <w:rFonts w:ascii="宋体" w:eastAsia="宋体" w:hAnsi="宋体" w:hint="default"/>
                <w:noProof/>
                <w:sz w:val="21"/>
                <w:szCs w:val="21"/>
              </w:rPr>
            </w:pPr>
            <w:r w:rsidRPr="00315FD2">
              <w:rPr>
                <w:rFonts w:ascii="宋体" w:eastAsia="宋体" w:hAnsi="宋体" w:hint="default"/>
                <w:noProof/>
                <w:sz w:val="21"/>
                <w:szCs w:val="21"/>
              </w:rPr>
              <w:t>8</w:t>
            </w:r>
          </w:p>
        </w:tc>
        <w:tc>
          <w:tcPr>
            <w:tcW w:w="468"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553"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544"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548"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528"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413"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403"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465"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447"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381"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r>
      <w:tr w:rsidR="00315FD2" w:rsidRPr="00315FD2" w:rsidTr="00315FD2">
        <w:trPr>
          <w:trHeight w:val="496"/>
        </w:trPr>
        <w:tc>
          <w:tcPr>
            <w:tcW w:w="248" w:type="pct"/>
          </w:tcPr>
          <w:p w:rsidR="00315FD2" w:rsidRPr="00315FD2" w:rsidRDefault="00315FD2" w:rsidP="00962A51">
            <w:pPr>
              <w:pStyle w:val="CM121"/>
              <w:tabs>
                <w:tab w:val="center" w:pos="4201"/>
                <w:tab w:val="right" w:leader="dot" w:pos="9298"/>
              </w:tabs>
              <w:jc w:val="center"/>
              <w:rPr>
                <w:rFonts w:ascii="宋体" w:eastAsia="宋体" w:hAnsi="宋体" w:hint="default"/>
                <w:noProof/>
                <w:sz w:val="21"/>
                <w:szCs w:val="21"/>
              </w:rPr>
            </w:pPr>
            <w:r w:rsidRPr="00315FD2">
              <w:rPr>
                <w:rFonts w:ascii="宋体" w:eastAsia="宋体" w:hAnsi="宋体" w:hint="default"/>
                <w:noProof/>
                <w:sz w:val="21"/>
                <w:szCs w:val="21"/>
              </w:rPr>
              <w:t>9</w:t>
            </w:r>
          </w:p>
        </w:tc>
        <w:tc>
          <w:tcPr>
            <w:tcW w:w="468"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553"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544"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548"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528"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413"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403"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465"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447"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381"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r>
      <w:tr w:rsidR="00315FD2" w:rsidRPr="00315FD2" w:rsidTr="00315FD2">
        <w:trPr>
          <w:trHeight w:val="597"/>
        </w:trPr>
        <w:tc>
          <w:tcPr>
            <w:tcW w:w="248" w:type="pct"/>
          </w:tcPr>
          <w:p w:rsidR="00315FD2" w:rsidRPr="00315FD2" w:rsidRDefault="00315FD2" w:rsidP="00962A51">
            <w:pPr>
              <w:pStyle w:val="CM121"/>
              <w:tabs>
                <w:tab w:val="center" w:pos="4201"/>
                <w:tab w:val="right" w:leader="dot" w:pos="9298"/>
              </w:tabs>
              <w:jc w:val="center"/>
              <w:rPr>
                <w:rFonts w:ascii="宋体" w:eastAsia="宋体" w:hAnsi="宋体" w:hint="default"/>
                <w:noProof/>
                <w:sz w:val="21"/>
                <w:szCs w:val="21"/>
              </w:rPr>
            </w:pPr>
            <w:r w:rsidRPr="00315FD2">
              <w:rPr>
                <w:rFonts w:ascii="宋体" w:eastAsia="宋体" w:hAnsi="宋体" w:hint="default"/>
                <w:noProof/>
                <w:sz w:val="21"/>
                <w:szCs w:val="21"/>
              </w:rPr>
              <w:t>10</w:t>
            </w:r>
          </w:p>
        </w:tc>
        <w:tc>
          <w:tcPr>
            <w:tcW w:w="468"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553"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544"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548"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528"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413"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403"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465"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447"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c>
          <w:tcPr>
            <w:tcW w:w="381" w:type="pct"/>
          </w:tcPr>
          <w:p w:rsidR="00315FD2" w:rsidRPr="00315FD2" w:rsidRDefault="00315FD2" w:rsidP="00962A51">
            <w:pPr>
              <w:pStyle w:val="CM121"/>
              <w:tabs>
                <w:tab w:val="center" w:pos="4201"/>
                <w:tab w:val="right" w:leader="dot" w:pos="9298"/>
              </w:tabs>
              <w:ind w:firstLineChars="200" w:firstLine="420"/>
              <w:jc w:val="center"/>
              <w:rPr>
                <w:rFonts w:ascii="宋体" w:eastAsia="宋体" w:hAnsi="宋体" w:hint="default"/>
                <w:noProof/>
                <w:sz w:val="21"/>
                <w:szCs w:val="21"/>
              </w:rPr>
            </w:pPr>
          </w:p>
        </w:tc>
      </w:tr>
    </w:tbl>
    <w:p w:rsidR="00315FD2" w:rsidRPr="00315FD2" w:rsidRDefault="00315FD2" w:rsidP="00F2492B">
      <w:pPr>
        <w:pStyle w:val="aff"/>
        <w:widowControl w:val="0"/>
        <w:jc w:val="left"/>
        <w:rPr>
          <w:rFonts w:hAnsi="宋体"/>
          <w:szCs w:val="21"/>
        </w:rPr>
        <w:sectPr w:rsidR="00315FD2" w:rsidRPr="00315FD2" w:rsidSect="00315FD2">
          <w:footerReference w:type="default" r:id="rId17"/>
          <w:pgSz w:w="16838" w:h="11906" w:orient="landscape" w:code="9"/>
          <w:pgMar w:top="1134" w:right="1134" w:bottom="1418" w:left="567" w:header="1418" w:footer="1134" w:gutter="0"/>
          <w:cols w:space="425"/>
          <w:formProt w:val="0"/>
          <w:docGrid w:type="lines" w:linePitch="312"/>
        </w:sectPr>
      </w:pPr>
    </w:p>
    <w:p w:rsidR="00352948" w:rsidRDefault="00352948" w:rsidP="00352948">
      <w:pPr>
        <w:pStyle w:val="aff"/>
        <w:ind w:firstLineChars="0" w:firstLine="0"/>
        <w:jc w:val="center"/>
        <w:rPr>
          <w:rFonts w:ascii="黑体" w:eastAsia="黑体" w:hAnsi="黑体"/>
        </w:rPr>
      </w:pPr>
      <w:r>
        <w:rPr>
          <w:rFonts w:ascii="黑体" w:eastAsia="黑体" w:hAnsi="黑体" w:hint="eastAsia"/>
        </w:rPr>
        <w:lastRenderedPageBreak/>
        <w:t>附录 C</w:t>
      </w:r>
    </w:p>
    <w:p w:rsidR="00352948" w:rsidRDefault="00352948" w:rsidP="00352948">
      <w:pPr>
        <w:pStyle w:val="aff"/>
        <w:ind w:firstLineChars="0" w:firstLine="0"/>
        <w:jc w:val="center"/>
        <w:rPr>
          <w:rFonts w:ascii="黑体" w:eastAsia="黑体" w:hAnsi="黑体"/>
        </w:rPr>
      </w:pPr>
      <w:r>
        <w:rPr>
          <w:rFonts w:ascii="黑体" w:eastAsia="黑体" w:hAnsi="黑体" w:hint="eastAsia"/>
        </w:rPr>
        <w:t>(资料性目录)</w:t>
      </w:r>
    </w:p>
    <w:p w:rsidR="00352948" w:rsidRDefault="00352948" w:rsidP="006A11B1">
      <w:pPr>
        <w:pStyle w:val="aff"/>
        <w:spacing w:afterLines="50"/>
        <w:ind w:firstLineChars="0" w:firstLine="0"/>
        <w:jc w:val="center"/>
        <w:rPr>
          <w:rFonts w:ascii="黑体" w:eastAsia="黑体" w:hAnsi="黑体"/>
        </w:rPr>
      </w:pPr>
      <w:r>
        <w:rPr>
          <w:rFonts w:ascii="黑体" w:eastAsia="黑体" w:hAnsi="黑体" w:hint="eastAsia"/>
        </w:rPr>
        <w:t>高速公路运营期环境监测报告编制</w:t>
      </w:r>
    </w:p>
    <w:p w:rsidR="00E43B0F" w:rsidRDefault="00352948" w:rsidP="006A11B1">
      <w:pPr>
        <w:pStyle w:val="aff"/>
        <w:spacing w:beforeLines="100" w:afterLines="100"/>
        <w:ind w:firstLineChars="0" w:firstLine="0"/>
        <w:rPr>
          <w:rFonts w:ascii="黑体" w:eastAsia="黑体" w:hAnsi="黑体"/>
        </w:rPr>
      </w:pPr>
      <w:r>
        <w:rPr>
          <w:rFonts w:ascii="黑体" w:eastAsia="黑体" w:hAnsi="黑体" w:hint="eastAsia"/>
        </w:rPr>
        <w:t>C.1 监测报告编制目的</w:t>
      </w:r>
    </w:p>
    <w:p w:rsidR="00E43B0F" w:rsidRDefault="00352948" w:rsidP="006A11B1">
      <w:pPr>
        <w:pStyle w:val="aff"/>
        <w:spacing w:beforeLines="100" w:afterLines="100"/>
        <w:rPr>
          <w:rFonts w:hAnsi="宋体"/>
        </w:rPr>
      </w:pPr>
      <w:bookmarkStart w:id="35" w:name="OLE_LINK11"/>
      <w:r>
        <w:rPr>
          <w:rFonts w:hAnsi="宋体" w:hint="eastAsia"/>
        </w:rPr>
        <w:t>根据项目运营现场的实际监测工作，获取监测数据，反应运营对环境造成的影响问题，检查有关环境保护措施运行的有效性，对超标及其他影响严重的，应及时指出问题，提出具体的环境保护措施，尽量降低运营对环境造成影响。并以季度及年度监测报告的形式，报送给运营管理单位，作为运营管理单位环境管理工作的依据。</w:t>
      </w:r>
    </w:p>
    <w:bookmarkEnd w:id="35"/>
    <w:p w:rsidR="00E43B0F" w:rsidRDefault="00352948" w:rsidP="006A11B1">
      <w:pPr>
        <w:pStyle w:val="aff"/>
        <w:spacing w:beforeLines="100" w:afterLines="100"/>
        <w:ind w:firstLineChars="0" w:firstLine="0"/>
        <w:rPr>
          <w:rFonts w:ascii="黑体" w:eastAsia="黑体" w:hAnsi="黑体"/>
        </w:rPr>
      </w:pPr>
      <w:r>
        <w:rPr>
          <w:rFonts w:ascii="黑体" w:eastAsia="黑体" w:hAnsi="黑体" w:hint="eastAsia"/>
        </w:rPr>
        <w:t>C.2 监测报告编制内容</w:t>
      </w:r>
    </w:p>
    <w:p w:rsidR="00E43B0F" w:rsidRDefault="00352948" w:rsidP="006A11B1">
      <w:pPr>
        <w:pStyle w:val="aff"/>
        <w:spacing w:beforeLines="100" w:afterLines="100"/>
        <w:rPr>
          <w:rFonts w:hAnsi="宋体"/>
        </w:rPr>
      </w:pPr>
      <w:r>
        <w:rPr>
          <w:rFonts w:hAnsi="宋体" w:hint="eastAsia"/>
        </w:rPr>
        <w:t>主要包括监测项目工程概况、监测的目的以及实施计划，监测工作开展的依据，监测点位具体情况，附上照片说明；水、气、</w:t>
      </w:r>
      <w:r w:rsidR="00936F94">
        <w:rPr>
          <w:rFonts w:hAnsi="宋体" w:hint="eastAsia"/>
        </w:rPr>
        <w:t>声环境</w:t>
      </w:r>
      <w:r>
        <w:rPr>
          <w:rFonts w:hAnsi="宋体" w:hint="eastAsia"/>
        </w:rPr>
        <w:t>和生态环境等四个要素的具体监测结果及分析，对照是否超标，就超标的原因做出分析，提出防治的具体措施；结合季度和年度监测情况，形成监测报告提交给运营管理单位，并提出下一期监测计划。</w:t>
      </w:r>
    </w:p>
    <w:p w:rsidR="00E43B0F" w:rsidRDefault="00352948" w:rsidP="006A11B1">
      <w:pPr>
        <w:pStyle w:val="aff"/>
        <w:spacing w:beforeLines="100" w:afterLines="100"/>
        <w:ind w:firstLineChars="0" w:firstLine="0"/>
        <w:rPr>
          <w:rFonts w:ascii="黑体" w:eastAsia="黑体" w:hAnsi="黑体"/>
        </w:rPr>
      </w:pPr>
      <w:r>
        <w:rPr>
          <w:rFonts w:ascii="黑体" w:eastAsia="黑体" w:hAnsi="黑体" w:hint="eastAsia"/>
        </w:rPr>
        <w:t>C.3 监测报告编制目录</w:t>
      </w:r>
    </w:p>
    <w:p w:rsidR="00E43B0F" w:rsidRDefault="00352948" w:rsidP="006A11B1">
      <w:pPr>
        <w:pStyle w:val="aff"/>
        <w:spacing w:afterLines="50"/>
        <w:ind w:firstLineChars="0" w:firstLine="0"/>
        <w:rPr>
          <w:rFonts w:ascii="黑体" w:eastAsia="黑体" w:hAnsi="黑体"/>
        </w:rPr>
      </w:pPr>
      <w:r>
        <w:rPr>
          <w:rFonts w:ascii="黑体" w:eastAsia="黑体" w:hAnsi="黑体" w:hint="eastAsia"/>
        </w:rPr>
        <w:t>C.3.1 概述</w:t>
      </w:r>
    </w:p>
    <w:p w:rsidR="00E43B0F" w:rsidRDefault="00352948" w:rsidP="006A11B1">
      <w:pPr>
        <w:pStyle w:val="aff"/>
        <w:spacing w:afterLines="50"/>
        <w:rPr>
          <w:rFonts w:hAnsi="宋体"/>
        </w:rPr>
      </w:pPr>
      <w:r>
        <w:rPr>
          <w:rFonts w:hAnsi="宋体" w:hint="eastAsia"/>
        </w:rPr>
        <w:t>主要介绍项目的基本情况，包括主要技术指标、工程规模和运营管理等内容；监测工作目的，监测点位设置，监测时各个点位具体环境背景情况等。</w:t>
      </w:r>
    </w:p>
    <w:p w:rsidR="00E43B0F" w:rsidRDefault="00352948" w:rsidP="006A11B1">
      <w:pPr>
        <w:pStyle w:val="aff"/>
        <w:spacing w:afterLines="50"/>
        <w:ind w:firstLineChars="0" w:firstLine="0"/>
        <w:rPr>
          <w:rFonts w:ascii="黑体" w:eastAsia="黑体" w:hAnsi="黑体"/>
        </w:rPr>
      </w:pPr>
      <w:r>
        <w:rPr>
          <w:rFonts w:ascii="黑体" w:eastAsia="黑体" w:hAnsi="黑体" w:hint="eastAsia"/>
        </w:rPr>
        <w:t>C.3.1.1工程概况</w:t>
      </w:r>
    </w:p>
    <w:p w:rsidR="00E43B0F" w:rsidRDefault="00352948" w:rsidP="006A11B1">
      <w:pPr>
        <w:pStyle w:val="aff"/>
        <w:spacing w:afterLines="50"/>
        <w:ind w:firstLineChars="0" w:firstLine="0"/>
        <w:rPr>
          <w:rFonts w:ascii="黑体" w:eastAsia="黑体" w:hAnsi="黑体"/>
        </w:rPr>
      </w:pPr>
      <w:r>
        <w:rPr>
          <w:rFonts w:ascii="黑体" w:eastAsia="黑体" w:hAnsi="黑体" w:hint="eastAsia"/>
        </w:rPr>
        <w:t>C.3.1.2运营期环境监测</w:t>
      </w:r>
    </w:p>
    <w:p w:rsidR="00E43B0F" w:rsidRDefault="00352948" w:rsidP="006A11B1">
      <w:pPr>
        <w:pStyle w:val="aff"/>
        <w:spacing w:afterLines="50"/>
        <w:ind w:firstLineChars="0" w:firstLine="0"/>
        <w:rPr>
          <w:rFonts w:ascii="黑体" w:eastAsia="黑体" w:hAnsi="黑体"/>
        </w:rPr>
      </w:pPr>
      <w:r>
        <w:rPr>
          <w:rFonts w:ascii="黑体" w:eastAsia="黑体" w:hAnsi="黑体" w:hint="eastAsia"/>
        </w:rPr>
        <w:t>C.3.2 环境监测概况</w:t>
      </w:r>
    </w:p>
    <w:p w:rsidR="00E43B0F" w:rsidRDefault="00352948" w:rsidP="006A11B1">
      <w:pPr>
        <w:pStyle w:val="aff"/>
        <w:spacing w:afterLines="50"/>
        <w:rPr>
          <w:rFonts w:ascii="黑体" w:eastAsia="黑体" w:hAnsi="黑体"/>
        </w:rPr>
      </w:pPr>
      <w:r>
        <w:rPr>
          <w:rFonts w:hAnsi="宋体" w:hint="eastAsia"/>
        </w:rPr>
        <w:t>主要包括环境监测参考的具体法律法规、技术标准以及参考的技术文件和执行的评价标准等内容。</w:t>
      </w:r>
    </w:p>
    <w:p w:rsidR="00E43B0F" w:rsidRDefault="00352948" w:rsidP="006A11B1">
      <w:pPr>
        <w:pStyle w:val="aff"/>
        <w:spacing w:afterLines="50"/>
        <w:ind w:firstLineChars="0" w:firstLine="0"/>
        <w:rPr>
          <w:rFonts w:ascii="黑体" w:eastAsia="黑体" w:hAnsi="黑体"/>
        </w:rPr>
      </w:pPr>
      <w:r>
        <w:rPr>
          <w:rFonts w:ascii="黑体" w:eastAsia="黑体" w:hAnsi="黑体" w:hint="eastAsia"/>
        </w:rPr>
        <w:t>C.3.2.1法律律法规及规章</w:t>
      </w:r>
    </w:p>
    <w:p w:rsidR="00E43B0F" w:rsidRDefault="00352948" w:rsidP="006A11B1">
      <w:pPr>
        <w:pStyle w:val="aff"/>
        <w:spacing w:afterLines="50"/>
        <w:ind w:firstLineChars="0" w:firstLine="0"/>
        <w:rPr>
          <w:rFonts w:ascii="黑体" w:eastAsia="黑体" w:hAnsi="黑体"/>
        </w:rPr>
      </w:pPr>
      <w:r>
        <w:rPr>
          <w:rFonts w:ascii="黑体" w:eastAsia="黑体" w:hAnsi="黑体" w:hint="eastAsia"/>
        </w:rPr>
        <w:t>C.3.2.2技术规范及标准</w:t>
      </w:r>
    </w:p>
    <w:p w:rsidR="00E43B0F" w:rsidRDefault="00352948" w:rsidP="006A11B1">
      <w:pPr>
        <w:pStyle w:val="aff"/>
        <w:spacing w:afterLines="50"/>
        <w:ind w:firstLineChars="0" w:firstLine="0"/>
        <w:rPr>
          <w:rFonts w:ascii="黑体" w:eastAsia="黑体" w:hAnsi="黑体"/>
        </w:rPr>
      </w:pPr>
      <w:r>
        <w:rPr>
          <w:rFonts w:ascii="黑体" w:eastAsia="黑体" w:hAnsi="黑体" w:hint="eastAsia"/>
        </w:rPr>
        <w:t>C.3.2.3技术文件</w:t>
      </w:r>
    </w:p>
    <w:p w:rsidR="00E43B0F" w:rsidRDefault="00352948" w:rsidP="006A11B1">
      <w:pPr>
        <w:pStyle w:val="aff"/>
        <w:spacing w:afterLines="50"/>
        <w:ind w:firstLineChars="0" w:firstLine="0"/>
        <w:rPr>
          <w:rFonts w:ascii="黑体" w:eastAsia="黑体" w:hAnsi="黑体"/>
        </w:rPr>
      </w:pPr>
      <w:r>
        <w:rPr>
          <w:rFonts w:ascii="黑体" w:eastAsia="黑体" w:hAnsi="黑体" w:hint="eastAsia"/>
        </w:rPr>
        <w:t>C.3.2.4评价标准</w:t>
      </w:r>
    </w:p>
    <w:p w:rsidR="00E43B0F" w:rsidRDefault="00352948" w:rsidP="006A11B1">
      <w:pPr>
        <w:pStyle w:val="aff"/>
        <w:spacing w:afterLines="50"/>
        <w:ind w:firstLineChars="0" w:firstLine="0"/>
        <w:rPr>
          <w:rFonts w:ascii="黑体" w:eastAsia="黑体" w:hAnsi="黑体"/>
        </w:rPr>
      </w:pPr>
      <w:r>
        <w:rPr>
          <w:rFonts w:ascii="黑体" w:eastAsia="黑体" w:hAnsi="黑体" w:hint="eastAsia"/>
        </w:rPr>
        <w:t>C.3.3 监测质量保证措施</w:t>
      </w:r>
    </w:p>
    <w:p w:rsidR="00E43B0F" w:rsidRDefault="00352948" w:rsidP="006A11B1">
      <w:pPr>
        <w:pStyle w:val="aff"/>
        <w:spacing w:afterLines="50"/>
        <w:rPr>
          <w:rFonts w:ascii="黑体" w:eastAsia="黑体" w:hAnsi="黑体"/>
        </w:rPr>
      </w:pPr>
      <w:r>
        <w:rPr>
          <w:rFonts w:hAnsi="宋体" w:hint="eastAsia"/>
        </w:rPr>
        <w:t>本节主要包括关于监测质量控制的有关人员、采样、仪器和实验分析及记录的具体措施。</w:t>
      </w:r>
    </w:p>
    <w:p w:rsidR="00E43B0F" w:rsidRDefault="00352948" w:rsidP="006A11B1">
      <w:pPr>
        <w:pStyle w:val="aff"/>
        <w:spacing w:afterLines="50"/>
        <w:ind w:firstLineChars="0" w:firstLine="0"/>
        <w:rPr>
          <w:rFonts w:ascii="黑体" w:eastAsia="黑体" w:hAnsi="黑体"/>
        </w:rPr>
      </w:pPr>
      <w:r>
        <w:rPr>
          <w:rFonts w:ascii="黑体" w:eastAsia="黑体" w:hAnsi="黑体" w:hint="eastAsia"/>
        </w:rPr>
        <w:t>C.3.3.1监测人员技术要求</w:t>
      </w:r>
    </w:p>
    <w:p w:rsidR="00E43B0F" w:rsidRDefault="00352948" w:rsidP="006A11B1">
      <w:pPr>
        <w:pStyle w:val="aff"/>
        <w:spacing w:afterLines="50"/>
        <w:ind w:firstLineChars="0" w:firstLine="0"/>
        <w:rPr>
          <w:rFonts w:ascii="黑体" w:eastAsia="黑体" w:hAnsi="黑体"/>
        </w:rPr>
      </w:pPr>
      <w:r>
        <w:rPr>
          <w:rFonts w:ascii="黑体" w:eastAsia="黑体" w:hAnsi="黑体" w:hint="eastAsia"/>
        </w:rPr>
        <w:t>C.3.3.2监测仪器管理与定期检定</w:t>
      </w:r>
    </w:p>
    <w:p w:rsidR="00E43B0F" w:rsidRDefault="00352948" w:rsidP="006A11B1">
      <w:pPr>
        <w:pStyle w:val="aff"/>
        <w:spacing w:afterLines="50"/>
        <w:ind w:firstLineChars="0" w:firstLine="0"/>
        <w:rPr>
          <w:rFonts w:ascii="黑体" w:eastAsia="黑体" w:hAnsi="黑体"/>
        </w:rPr>
      </w:pPr>
      <w:r>
        <w:rPr>
          <w:rFonts w:ascii="黑体" w:eastAsia="黑体" w:hAnsi="黑体" w:hint="eastAsia"/>
        </w:rPr>
        <w:t>C.3.3.3监测分析方法的选用</w:t>
      </w:r>
    </w:p>
    <w:p w:rsidR="00E43B0F" w:rsidRDefault="00352948" w:rsidP="006A11B1">
      <w:pPr>
        <w:pStyle w:val="aff"/>
        <w:spacing w:afterLines="50"/>
        <w:ind w:firstLineChars="0" w:firstLine="0"/>
        <w:rPr>
          <w:rFonts w:ascii="黑体" w:eastAsia="黑体" w:hAnsi="黑体"/>
        </w:rPr>
      </w:pPr>
      <w:r>
        <w:rPr>
          <w:rFonts w:ascii="黑体" w:eastAsia="黑体" w:hAnsi="黑体" w:hint="eastAsia"/>
        </w:rPr>
        <w:lastRenderedPageBreak/>
        <w:t>C.3.3.4水质采样的质量保证</w:t>
      </w:r>
    </w:p>
    <w:p w:rsidR="00E43B0F" w:rsidRDefault="00352948" w:rsidP="006A11B1">
      <w:pPr>
        <w:pStyle w:val="aff"/>
        <w:spacing w:afterLines="50"/>
        <w:ind w:firstLineChars="0" w:firstLine="0"/>
        <w:rPr>
          <w:rFonts w:ascii="黑体" w:eastAsia="黑体" w:hAnsi="黑体"/>
        </w:rPr>
      </w:pPr>
      <w:r>
        <w:rPr>
          <w:rFonts w:ascii="黑体" w:eastAsia="黑体" w:hAnsi="黑体" w:hint="eastAsia"/>
        </w:rPr>
        <w:t>C.3.3.5样品的采集与贮存</w:t>
      </w:r>
    </w:p>
    <w:p w:rsidR="00E43B0F" w:rsidRDefault="00352948" w:rsidP="006A11B1">
      <w:pPr>
        <w:pStyle w:val="aff"/>
        <w:spacing w:afterLines="50"/>
        <w:ind w:firstLineChars="0" w:firstLine="0"/>
        <w:rPr>
          <w:rFonts w:ascii="黑体" w:eastAsia="黑体" w:hAnsi="黑体"/>
        </w:rPr>
      </w:pPr>
      <w:r>
        <w:rPr>
          <w:rFonts w:ascii="黑体" w:eastAsia="黑体" w:hAnsi="黑体" w:hint="eastAsia"/>
        </w:rPr>
        <w:t>C.3.3.6数据的记录与处理</w:t>
      </w:r>
    </w:p>
    <w:p w:rsidR="00E43B0F" w:rsidRDefault="00352948" w:rsidP="006A11B1">
      <w:pPr>
        <w:pStyle w:val="aff"/>
        <w:spacing w:afterLines="50"/>
        <w:ind w:firstLineChars="0" w:firstLine="0"/>
        <w:rPr>
          <w:rFonts w:ascii="黑体" w:eastAsia="黑体" w:hAnsi="黑体"/>
        </w:rPr>
      </w:pPr>
      <w:r>
        <w:rPr>
          <w:rFonts w:ascii="黑体" w:eastAsia="黑体" w:hAnsi="黑体" w:hint="eastAsia"/>
        </w:rPr>
        <w:t>C.3.3.7实验分析质量控制</w:t>
      </w:r>
    </w:p>
    <w:p w:rsidR="00E43B0F" w:rsidRDefault="00352948" w:rsidP="006A11B1">
      <w:pPr>
        <w:pStyle w:val="aff"/>
        <w:spacing w:afterLines="50"/>
        <w:ind w:firstLineChars="0" w:firstLine="0"/>
        <w:rPr>
          <w:rFonts w:ascii="黑体" w:eastAsia="黑体" w:hAnsi="黑体"/>
        </w:rPr>
      </w:pPr>
      <w:r>
        <w:rPr>
          <w:rFonts w:ascii="黑体" w:eastAsia="黑体" w:hAnsi="黑体" w:hint="eastAsia"/>
        </w:rPr>
        <w:t>C.3.4 水环境监测结果及分析</w:t>
      </w:r>
    </w:p>
    <w:p w:rsidR="00E43B0F" w:rsidRDefault="00352948" w:rsidP="006A11B1">
      <w:pPr>
        <w:pStyle w:val="aff"/>
        <w:spacing w:afterLines="50"/>
        <w:rPr>
          <w:rFonts w:ascii="黑体" w:eastAsia="黑体" w:hAnsi="黑体"/>
        </w:rPr>
      </w:pPr>
      <w:r>
        <w:rPr>
          <w:rFonts w:hAnsi="宋体" w:hint="eastAsia"/>
        </w:rPr>
        <w:t>主要包括水质采样现场情况，附照片，具体水样的实验分析方法、设备和结果及具体评价等内容。</w:t>
      </w:r>
    </w:p>
    <w:p w:rsidR="00E43B0F" w:rsidRDefault="00352948" w:rsidP="006A11B1">
      <w:pPr>
        <w:pStyle w:val="aff"/>
        <w:spacing w:afterLines="50"/>
        <w:ind w:firstLineChars="0" w:firstLine="0"/>
        <w:rPr>
          <w:rFonts w:ascii="黑体" w:eastAsia="黑体" w:hAnsi="黑体"/>
        </w:rPr>
      </w:pPr>
      <w:r>
        <w:rPr>
          <w:rFonts w:ascii="黑体" w:eastAsia="黑体" w:hAnsi="黑体" w:hint="eastAsia"/>
        </w:rPr>
        <w:t>C.3.4.1监测项目</w:t>
      </w:r>
    </w:p>
    <w:p w:rsidR="00E43B0F" w:rsidRDefault="00352948" w:rsidP="006A11B1">
      <w:pPr>
        <w:pStyle w:val="aff"/>
        <w:spacing w:afterLines="50"/>
        <w:ind w:firstLineChars="0" w:firstLine="0"/>
        <w:rPr>
          <w:rFonts w:ascii="黑体" w:eastAsia="黑体" w:hAnsi="黑体"/>
        </w:rPr>
      </w:pPr>
      <w:r>
        <w:rPr>
          <w:rFonts w:ascii="黑体" w:eastAsia="黑体" w:hAnsi="黑体" w:hint="eastAsia"/>
        </w:rPr>
        <w:t>C.3.4.2监测方法</w:t>
      </w:r>
    </w:p>
    <w:p w:rsidR="00E43B0F" w:rsidRDefault="00352948" w:rsidP="006A11B1">
      <w:pPr>
        <w:pStyle w:val="aff"/>
        <w:spacing w:afterLines="50"/>
        <w:ind w:firstLineChars="0" w:firstLine="0"/>
        <w:rPr>
          <w:rFonts w:ascii="黑体" w:eastAsia="黑体" w:hAnsi="黑体"/>
        </w:rPr>
      </w:pPr>
      <w:r>
        <w:rPr>
          <w:rFonts w:ascii="黑体" w:eastAsia="黑体" w:hAnsi="黑体" w:hint="eastAsia"/>
        </w:rPr>
        <w:t>C.3.4.3监测时间与频次</w:t>
      </w:r>
    </w:p>
    <w:p w:rsidR="00E43B0F" w:rsidRDefault="00352948" w:rsidP="006A11B1">
      <w:pPr>
        <w:pStyle w:val="aff"/>
        <w:spacing w:afterLines="50"/>
        <w:ind w:firstLineChars="0" w:firstLine="0"/>
        <w:rPr>
          <w:rFonts w:ascii="黑体" w:eastAsia="黑体" w:hAnsi="黑体"/>
        </w:rPr>
      </w:pPr>
      <w:r>
        <w:rPr>
          <w:rFonts w:ascii="黑体" w:eastAsia="黑体" w:hAnsi="黑体" w:hint="eastAsia"/>
        </w:rPr>
        <w:t>C.3.4.4监测仪器</w:t>
      </w:r>
    </w:p>
    <w:p w:rsidR="00E43B0F" w:rsidRDefault="00352948" w:rsidP="006A11B1">
      <w:pPr>
        <w:pStyle w:val="aff"/>
        <w:spacing w:afterLines="50"/>
        <w:ind w:firstLineChars="0" w:firstLine="0"/>
        <w:rPr>
          <w:rFonts w:ascii="黑体" w:eastAsia="黑体" w:hAnsi="黑体"/>
        </w:rPr>
      </w:pPr>
      <w:r>
        <w:rPr>
          <w:rFonts w:ascii="黑体" w:eastAsia="黑体" w:hAnsi="黑体" w:hint="eastAsia"/>
        </w:rPr>
        <w:t>C.3.4.5监测点位设置与现场状况</w:t>
      </w:r>
    </w:p>
    <w:p w:rsidR="00E43B0F" w:rsidRDefault="00352948" w:rsidP="006A11B1">
      <w:pPr>
        <w:pStyle w:val="aff"/>
        <w:spacing w:afterLines="50"/>
        <w:ind w:firstLineChars="0" w:firstLine="0"/>
        <w:rPr>
          <w:rFonts w:ascii="黑体" w:eastAsia="黑体" w:hAnsi="黑体"/>
        </w:rPr>
      </w:pPr>
      <w:r>
        <w:rPr>
          <w:rFonts w:ascii="黑体" w:eastAsia="黑体" w:hAnsi="黑体" w:hint="eastAsia"/>
        </w:rPr>
        <w:t>C.3.4.6检测结果与分析评价</w:t>
      </w:r>
    </w:p>
    <w:p w:rsidR="00E43B0F" w:rsidRDefault="00352948" w:rsidP="006A11B1">
      <w:pPr>
        <w:pStyle w:val="aff"/>
        <w:spacing w:afterLines="50"/>
        <w:ind w:firstLineChars="0" w:firstLine="0"/>
        <w:rPr>
          <w:rFonts w:ascii="黑体" w:eastAsia="黑体" w:hAnsi="黑体"/>
        </w:rPr>
      </w:pPr>
      <w:r>
        <w:rPr>
          <w:rFonts w:ascii="黑体" w:eastAsia="黑体" w:hAnsi="黑体" w:hint="eastAsia"/>
        </w:rPr>
        <w:t>C.3.4.7评价结论</w:t>
      </w:r>
    </w:p>
    <w:p w:rsidR="00E43B0F" w:rsidRDefault="00352948" w:rsidP="006A11B1">
      <w:pPr>
        <w:pStyle w:val="aff"/>
        <w:spacing w:afterLines="50"/>
        <w:ind w:firstLineChars="0" w:firstLine="0"/>
        <w:rPr>
          <w:rFonts w:ascii="黑体" w:eastAsia="黑体" w:hAnsi="黑体"/>
        </w:rPr>
      </w:pPr>
      <w:r>
        <w:rPr>
          <w:rFonts w:ascii="黑体" w:eastAsia="黑体" w:hAnsi="黑体" w:hint="eastAsia"/>
        </w:rPr>
        <w:t>C.3.5 环境空气监测结果及分析</w:t>
      </w:r>
    </w:p>
    <w:p w:rsidR="00E43B0F" w:rsidRDefault="00352948" w:rsidP="006A11B1">
      <w:pPr>
        <w:pStyle w:val="aff"/>
        <w:spacing w:afterLines="50"/>
        <w:rPr>
          <w:rFonts w:ascii="黑体" w:eastAsia="黑体" w:hAnsi="黑体"/>
        </w:rPr>
      </w:pPr>
      <w:r>
        <w:rPr>
          <w:rFonts w:hAnsi="宋体" w:hint="eastAsia"/>
        </w:rPr>
        <w:t>主要包括环境空气样品采样现场情况，附照片，具体空气样品的实验分析方法、设备和结果及具体评价等内容。</w:t>
      </w:r>
    </w:p>
    <w:p w:rsidR="00E43B0F" w:rsidRDefault="00352948" w:rsidP="006A11B1">
      <w:pPr>
        <w:pStyle w:val="aff"/>
        <w:spacing w:afterLines="50"/>
        <w:ind w:firstLineChars="0" w:firstLine="0"/>
        <w:rPr>
          <w:rFonts w:ascii="黑体" w:eastAsia="黑体" w:hAnsi="黑体"/>
        </w:rPr>
      </w:pPr>
      <w:r>
        <w:rPr>
          <w:rFonts w:ascii="黑体" w:eastAsia="黑体" w:hAnsi="黑体" w:hint="eastAsia"/>
        </w:rPr>
        <w:t>C.3.5.1监测项目</w:t>
      </w:r>
    </w:p>
    <w:p w:rsidR="00E43B0F" w:rsidRDefault="00352948" w:rsidP="006A11B1">
      <w:pPr>
        <w:pStyle w:val="aff"/>
        <w:spacing w:afterLines="50"/>
        <w:ind w:firstLineChars="0" w:firstLine="0"/>
        <w:rPr>
          <w:rFonts w:ascii="黑体" w:eastAsia="黑体" w:hAnsi="黑体"/>
        </w:rPr>
      </w:pPr>
      <w:r>
        <w:rPr>
          <w:rFonts w:ascii="黑体" w:eastAsia="黑体" w:hAnsi="黑体" w:hint="eastAsia"/>
        </w:rPr>
        <w:t>C.3.5.2监测方法</w:t>
      </w:r>
    </w:p>
    <w:p w:rsidR="00E43B0F" w:rsidRDefault="00352948" w:rsidP="006A11B1">
      <w:pPr>
        <w:pStyle w:val="aff"/>
        <w:spacing w:afterLines="50"/>
        <w:ind w:firstLineChars="0" w:firstLine="0"/>
        <w:rPr>
          <w:rFonts w:ascii="黑体" w:eastAsia="黑体" w:hAnsi="黑体"/>
        </w:rPr>
      </w:pPr>
      <w:r>
        <w:rPr>
          <w:rFonts w:ascii="黑体" w:eastAsia="黑体" w:hAnsi="黑体" w:hint="eastAsia"/>
        </w:rPr>
        <w:t>C.3.5.3监测时间与频次</w:t>
      </w:r>
    </w:p>
    <w:p w:rsidR="00E43B0F" w:rsidRDefault="00352948" w:rsidP="006A11B1">
      <w:pPr>
        <w:pStyle w:val="aff"/>
        <w:spacing w:afterLines="50"/>
        <w:ind w:firstLineChars="0" w:firstLine="0"/>
        <w:rPr>
          <w:rFonts w:ascii="黑体" w:eastAsia="黑体" w:hAnsi="黑体"/>
        </w:rPr>
      </w:pPr>
      <w:r>
        <w:rPr>
          <w:rFonts w:ascii="黑体" w:eastAsia="黑体" w:hAnsi="黑体" w:hint="eastAsia"/>
        </w:rPr>
        <w:t>C.3.5.4监测仪器</w:t>
      </w:r>
    </w:p>
    <w:p w:rsidR="00E43B0F" w:rsidRDefault="00352948" w:rsidP="006A11B1">
      <w:pPr>
        <w:pStyle w:val="aff"/>
        <w:spacing w:afterLines="50"/>
        <w:ind w:firstLineChars="0" w:firstLine="0"/>
        <w:rPr>
          <w:rFonts w:ascii="黑体" w:eastAsia="黑体" w:hAnsi="黑体"/>
        </w:rPr>
      </w:pPr>
      <w:r>
        <w:rPr>
          <w:rFonts w:ascii="黑体" w:eastAsia="黑体" w:hAnsi="黑体" w:hint="eastAsia"/>
        </w:rPr>
        <w:t>C.3.5.5监测点位设置与现场状况</w:t>
      </w:r>
    </w:p>
    <w:p w:rsidR="00E43B0F" w:rsidRDefault="00352948" w:rsidP="006A11B1">
      <w:pPr>
        <w:pStyle w:val="aff"/>
        <w:spacing w:afterLines="50"/>
        <w:ind w:firstLineChars="0" w:firstLine="0"/>
        <w:rPr>
          <w:rFonts w:ascii="黑体" w:eastAsia="黑体" w:hAnsi="黑体"/>
        </w:rPr>
      </w:pPr>
      <w:r>
        <w:rPr>
          <w:rFonts w:ascii="黑体" w:eastAsia="黑体" w:hAnsi="黑体" w:hint="eastAsia"/>
        </w:rPr>
        <w:t>C.3.5.6监测结果及分析评价</w:t>
      </w:r>
    </w:p>
    <w:p w:rsidR="00E43B0F" w:rsidRDefault="00352948" w:rsidP="006A11B1">
      <w:pPr>
        <w:pStyle w:val="aff"/>
        <w:spacing w:afterLines="50"/>
        <w:ind w:firstLineChars="0" w:firstLine="0"/>
        <w:rPr>
          <w:rFonts w:ascii="黑体" w:eastAsia="黑体" w:hAnsi="黑体"/>
        </w:rPr>
      </w:pPr>
      <w:r>
        <w:rPr>
          <w:rFonts w:ascii="黑体" w:eastAsia="黑体" w:hAnsi="黑体" w:hint="eastAsia"/>
        </w:rPr>
        <w:t>C.3.5.7评价结论</w:t>
      </w:r>
    </w:p>
    <w:p w:rsidR="00E43B0F" w:rsidRDefault="00352948" w:rsidP="006A11B1">
      <w:pPr>
        <w:pStyle w:val="aff"/>
        <w:spacing w:afterLines="50"/>
        <w:ind w:firstLineChars="0" w:firstLine="0"/>
        <w:rPr>
          <w:rFonts w:ascii="黑体" w:eastAsia="黑体" w:hAnsi="黑体"/>
        </w:rPr>
      </w:pPr>
      <w:r>
        <w:rPr>
          <w:rFonts w:ascii="黑体" w:eastAsia="黑体" w:hAnsi="黑体" w:hint="eastAsia"/>
        </w:rPr>
        <w:t>C.3.6 声环境监测结果及分析</w:t>
      </w:r>
    </w:p>
    <w:p w:rsidR="00E43B0F" w:rsidRDefault="00352948" w:rsidP="006A11B1">
      <w:pPr>
        <w:pStyle w:val="aff"/>
        <w:spacing w:afterLines="50"/>
        <w:rPr>
          <w:rFonts w:ascii="黑体" w:eastAsia="黑体" w:hAnsi="黑体"/>
        </w:rPr>
      </w:pPr>
      <w:r>
        <w:rPr>
          <w:rFonts w:hAnsi="宋体" w:hint="eastAsia"/>
        </w:rPr>
        <w:t>主要包括噪声环境监测情况。现场一般白天和夜间监测两次，每次20分钟，附照片，记录监测结果及气象参数，参照评价标准，评价超标情况，分析原因。</w:t>
      </w:r>
    </w:p>
    <w:p w:rsidR="00E43B0F" w:rsidRDefault="00352948" w:rsidP="006A11B1">
      <w:pPr>
        <w:pStyle w:val="aff"/>
        <w:spacing w:afterLines="50"/>
        <w:ind w:firstLineChars="0" w:firstLine="0"/>
        <w:rPr>
          <w:rFonts w:ascii="黑体" w:eastAsia="黑体" w:hAnsi="黑体"/>
        </w:rPr>
      </w:pPr>
      <w:r>
        <w:rPr>
          <w:rFonts w:ascii="黑体" w:eastAsia="黑体" w:hAnsi="黑体" w:hint="eastAsia"/>
        </w:rPr>
        <w:t>C.3.6.1监测项目</w:t>
      </w:r>
    </w:p>
    <w:p w:rsidR="00E43B0F" w:rsidRDefault="00352948" w:rsidP="006A11B1">
      <w:pPr>
        <w:pStyle w:val="aff"/>
        <w:spacing w:afterLines="50"/>
        <w:ind w:firstLineChars="0" w:firstLine="0"/>
        <w:rPr>
          <w:rFonts w:ascii="黑体" w:eastAsia="黑体" w:hAnsi="黑体"/>
        </w:rPr>
      </w:pPr>
      <w:r>
        <w:rPr>
          <w:rFonts w:ascii="黑体" w:eastAsia="黑体" w:hAnsi="黑体" w:hint="eastAsia"/>
        </w:rPr>
        <w:t>C.3.6.2监测方法</w:t>
      </w:r>
    </w:p>
    <w:p w:rsidR="00E43B0F" w:rsidRDefault="00352948" w:rsidP="006A11B1">
      <w:pPr>
        <w:pStyle w:val="aff"/>
        <w:spacing w:afterLines="50"/>
        <w:ind w:firstLineChars="0" w:firstLine="0"/>
        <w:rPr>
          <w:rFonts w:ascii="黑体" w:eastAsia="黑体" w:hAnsi="黑体"/>
        </w:rPr>
      </w:pPr>
      <w:r>
        <w:rPr>
          <w:rFonts w:ascii="黑体" w:eastAsia="黑体" w:hAnsi="黑体" w:hint="eastAsia"/>
        </w:rPr>
        <w:t>C.3.6.3监测时间与频次</w:t>
      </w:r>
    </w:p>
    <w:p w:rsidR="00E43B0F" w:rsidRDefault="00352948" w:rsidP="006A11B1">
      <w:pPr>
        <w:pStyle w:val="aff"/>
        <w:spacing w:afterLines="50"/>
        <w:ind w:firstLineChars="0" w:firstLine="0"/>
        <w:rPr>
          <w:rFonts w:ascii="黑体" w:eastAsia="黑体" w:hAnsi="黑体"/>
        </w:rPr>
      </w:pPr>
      <w:r>
        <w:rPr>
          <w:rFonts w:ascii="黑体" w:eastAsia="黑体" w:hAnsi="黑体" w:hint="eastAsia"/>
        </w:rPr>
        <w:lastRenderedPageBreak/>
        <w:t>C.3.6.4监测仪器</w:t>
      </w:r>
    </w:p>
    <w:p w:rsidR="00E43B0F" w:rsidRDefault="00352948" w:rsidP="006A11B1">
      <w:pPr>
        <w:pStyle w:val="aff"/>
        <w:spacing w:afterLines="50"/>
        <w:ind w:firstLineChars="0" w:firstLine="0"/>
        <w:rPr>
          <w:rFonts w:ascii="黑体" w:eastAsia="黑体" w:hAnsi="黑体"/>
        </w:rPr>
      </w:pPr>
      <w:r>
        <w:rPr>
          <w:rFonts w:ascii="黑体" w:eastAsia="黑体" w:hAnsi="黑体" w:hint="eastAsia"/>
        </w:rPr>
        <w:t>C.3.6.5监测点位设置及现场状况</w:t>
      </w:r>
    </w:p>
    <w:p w:rsidR="00E43B0F" w:rsidRDefault="00352948" w:rsidP="006A11B1">
      <w:pPr>
        <w:pStyle w:val="aff"/>
        <w:spacing w:afterLines="50"/>
        <w:ind w:firstLineChars="0" w:firstLine="0"/>
        <w:rPr>
          <w:rFonts w:ascii="黑体" w:eastAsia="黑体" w:hAnsi="黑体"/>
        </w:rPr>
      </w:pPr>
      <w:r>
        <w:rPr>
          <w:rFonts w:ascii="黑体" w:eastAsia="黑体" w:hAnsi="黑体" w:hint="eastAsia"/>
        </w:rPr>
        <w:t>C.3.6.6监测结果及分析评价</w:t>
      </w:r>
    </w:p>
    <w:p w:rsidR="00E43B0F" w:rsidRDefault="00352948" w:rsidP="006A11B1">
      <w:pPr>
        <w:pStyle w:val="aff"/>
        <w:spacing w:afterLines="50"/>
        <w:ind w:firstLineChars="0" w:firstLine="0"/>
        <w:rPr>
          <w:rFonts w:ascii="黑体" w:eastAsia="黑体" w:hAnsi="黑体"/>
        </w:rPr>
      </w:pPr>
      <w:r>
        <w:rPr>
          <w:rFonts w:ascii="黑体" w:eastAsia="黑体" w:hAnsi="黑体" w:hint="eastAsia"/>
        </w:rPr>
        <w:t>C.3.6.7评价结论</w:t>
      </w:r>
    </w:p>
    <w:p w:rsidR="00E43B0F" w:rsidRDefault="00352948" w:rsidP="006A11B1">
      <w:pPr>
        <w:pStyle w:val="aff"/>
        <w:spacing w:afterLines="50"/>
        <w:ind w:firstLineChars="0" w:firstLine="0"/>
        <w:rPr>
          <w:rFonts w:ascii="黑体" w:eastAsia="黑体" w:hAnsi="黑体"/>
        </w:rPr>
      </w:pPr>
      <w:r>
        <w:rPr>
          <w:rFonts w:ascii="黑体" w:eastAsia="黑体" w:hAnsi="黑体" w:hint="eastAsia"/>
        </w:rPr>
        <w:t>C.3.7生态环境监测</w:t>
      </w:r>
    </w:p>
    <w:p w:rsidR="00E43B0F" w:rsidRDefault="00352948" w:rsidP="006A11B1">
      <w:pPr>
        <w:pStyle w:val="aff"/>
        <w:spacing w:afterLines="50"/>
        <w:rPr>
          <w:rFonts w:ascii="黑体" w:eastAsia="黑体" w:hAnsi="黑体"/>
        </w:rPr>
      </w:pPr>
      <w:r>
        <w:rPr>
          <w:rFonts w:hAnsi="宋体" w:hint="eastAsia"/>
        </w:rPr>
        <w:t>该章节不是每一期报告的必要内容，根据实际监测情况编制，主要通过技术规范提出的四个具体指标来分析生态环境的保护和破坏情况。</w:t>
      </w:r>
    </w:p>
    <w:p w:rsidR="00E43B0F" w:rsidRDefault="00352948" w:rsidP="006A11B1">
      <w:pPr>
        <w:pStyle w:val="aff"/>
        <w:spacing w:afterLines="50"/>
        <w:ind w:firstLineChars="0" w:firstLine="0"/>
        <w:rPr>
          <w:rFonts w:ascii="黑体" w:eastAsia="黑体" w:hAnsi="黑体"/>
        </w:rPr>
      </w:pPr>
      <w:r>
        <w:rPr>
          <w:rFonts w:ascii="黑体" w:eastAsia="黑体" w:hAnsi="黑体" w:hint="eastAsia"/>
        </w:rPr>
        <w:t>C.3.8 总体结论及建议</w:t>
      </w:r>
    </w:p>
    <w:p w:rsidR="00E43B0F" w:rsidRDefault="00352948" w:rsidP="006A11B1">
      <w:pPr>
        <w:pStyle w:val="aff"/>
        <w:spacing w:afterLines="50"/>
        <w:rPr>
          <w:rFonts w:ascii="黑体" w:eastAsia="黑体" w:hAnsi="黑体"/>
        </w:rPr>
      </w:pPr>
      <w:r>
        <w:rPr>
          <w:rFonts w:hAnsi="宋体" w:hint="eastAsia"/>
        </w:rPr>
        <w:t>对本次报告涉及监测的水、气、声和生态环境等环境因素，结果进行总结，分析导致结果超标的原因，提出减缓影响的具体措施和建议。</w:t>
      </w:r>
    </w:p>
    <w:p w:rsidR="00E43B0F" w:rsidRDefault="00352948" w:rsidP="006A11B1">
      <w:pPr>
        <w:pStyle w:val="aff"/>
        <w:spacing w:afterLines="50"/>
        <w:ind w:firstLineChars="0" w:firstLine="0"/>
        <w:rPr>
          <w:rFonts w:ascii="黑体" w:eastAsia="黑体" w:hAnsi="黑体"/>
        </w:rPr>
      </w:pPr>
      <w:r>
        <w:rPr>
          <w:rFonts w:ascii="黑体" w:eastAsia="黑体" w:hAnsi="黑体" w:hint="eastAsia"/>
        </w:rPr>
        <w:t>C.3.7.1总体结论</w:t>
      </w:r>
    </w:p>
    <w:p w:rsidR="00E43B0F" w:rsidRDefault="00352948" w:rsidP="006A11B1">
      <w:pPr>
        <w:pStyle w:val="aff"/>
        <w:spacing w:afterLines="50"/>
        <w:ind w:firstLineChars="0" w:firstLine="0"/>
        <w:rPr>
          <w:rFonts w:ascii="黑体" w:eastAsia="黑体" w:hAnsi="黑体"/>
        </w:rPr>
      </w:pPr>
      <w:r>
        <w:rPr>
          <w:rFonts w:ascii="黑体" w:eastAsia="黑体" w:hAnsi="黑体" w:hint="eastAsia"/>
        </w:rPr>
        <w:t>C.3.7.2建议</w:t>
      </w:r>
    </w:p>
    <w:p w:rsidR="00E43B0F" w:rsidRDefault="00E43B0F" w:rsidP="006A11B1">
      <w:pPr>
        <w:pStyle w:val="aff"/>
        <w:spacing w:afterLines="50"/>
        <w:ind w:firstLineChars="0" w:firstLine="0"/>
        <w:rPr>
          <w:rFonts w:ascii="黑体" w:eastAsia="黑体" w:hAnsi="黑体"/>
        </w:rPr>
      </w:pPr>
    </w:p>
    <w:p w:rsidR="00352948" w:rsidRDefault="00352948" w:rsidP="00F2492B">
      <w:pPr>
        <w:pStyle w:val="aff"/>
        <w:widowControl w:val="0"/>
        <w:jc w:val="left"/>
        <w:rPr>
          <w:rFonts w:hAnsi="宋体"/>
          <w:szCs w:val="21"/>
        </w:rPr>
      </w:pPr>
    </w:p>
    <w:p w:rsidR="00352948" w:rsidRDefault="00352948" w:rsidP="00F2492B">
      <w:pPr>
        <w:pStyle w:val="aff"/>
        <w:widowControl w:val="0"/>
        <w:jc w:val="left"/>
        <w:rPr>
          <w:rFonts w:hAnsi="宋体"/>
          <w:szCs w:val="21"/>
        </w:rPr>
      </w:pPr>
    </w:p>
    <w:p w:rsidR="00352948" w:rsidRPr="0017518F" w:rsidRDefault="00352948" w:rsidP="00F2492B">
      <w:pPr>
        <w:pStyle w:val="aff"/>
        <w:widowControl w:val="0"/>
        <w:jc w:val="left"/>
        <w:rPr>
          <w:rFonts w:hAnsi="宋体"/>
          <w:szCs w:val="21"/>
        </w:rPr>
      </w:pPr>
    </w:p>
    <w:sectPr w:rsidR="00352948" w:rsidRPr="0017518F" w:rsidSect="00315FD2">
      <w:footerReference w:type="default" r:id="rId18"/>
      <w:pgSz w:w="11906" w:h="16838" w:code="9"/>
      <w:pgMar w:top="567" w:right="1134" w:bottom="1134" w:left="1418" w:header="1418" w:footer="1134" w:gutter="0"/>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A11" w:rsidRDefault="00E02A11" w:rsidP="00675C37">
      <w:r>
        <w:separator/>
      </w:r>
    </w:p>
  </w:endnote>
  <w:endnote w:type="continuationSeparator" w:id="1">
    <w:p w:rsidR="00E02A11" w:rsidRDefault="00E02A11" w:rsidP="00675C37">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55673"/>
      <w:docPartObj>
        <w:docPartGallery w:val="Page Numbers (Bottom of Page)"/>
        <w:docPartUnique/>
      </w:docPartObj>
    </w:sdtPr>
    <w:sdtContent>
      <w:p w:rsidR="00E02A11" w:rsidRDefault="00254C57">
        <w:pPr>
          <w:pStyle w:val="aff5"/>
        </w:pPr>
        <w:r>
          <w:rPr>
            <w:noProof/>
            <w:lang w:val="zh-CN"/>
          </w:rPr>
          <w:fldChar w:fldCharType="begin"/>
        </w:r>
        <w:r w:rsidR="00E02A11">
          <w:rPr>
            <w:noProof/>
            <w:lang w:val="zh-CN"/>
          </w:rPr>
          <w:instrText xml:space="preserve"> PAGE   \* MERGEFORMAT </w:instrText>
        </w:r>
        <w:r>
          <w:rPr>
            <w:noProof/>
            <w:lang w:val="zh-CN"/>
          </w:rPr>
          <w:fldChar w:fldCharType="separate"/>
        </w:r>
        <w:r w:rsidR="006A11B1">
          <w:rPr>
            <w:noProof/>
            <w:lang w:val="zh-CN"/>
          </w:rPr>
          <w:t>II</w:t>
        </w:r>
        <w:r>
          <w:rPr>
            <w:noProof/>
            <w:lang w:val="zh-CN"/>
          </w:rPr>
          <w:fldChar w:fldCharType="end"/>
        </w:r>
      </w:p>
    </w:sdtContent>
  </w:sdt>
  <w:p w:rsidR="00E02A11" w:rsidRDefault="00E02A11">
    <w:pPr>
      <w:pStyle w:val="af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A11" w:rsidRPr="00F34B99" w:rsidRDefault="00254C57" w:rsidP="00F34B99">
    <w:pPr>
      <w:pStyle w:val="aff0"/>
    </w:pPr>
    <w:r>
      <w:fldChar w:fldCharType="begin"/>
    </w:r>
    <w:r w:rsidR="00E02A11">
      <w:instrText xml:space="preserve"> PAGE  \* MERGEFORMAT </w:instrText>
    </w:r>
    <w:r>
      <w:fldChar w:fldCharType="separate"/>
    </w:r>
    <w:r w:rsidR="006A11B1">
      <w:rPr>
        <w:noProof/>
      </w:rPr>
      <w:t>5</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A11" w:rsidRPr="00F34B99" w:rsidRDefault="00254C57" w:rsidP="00F34B99">
    <w:pPr>
      <w:pStyle w:val="aff0"/>
    </w:pPr>
    <w:r>
      <w:fldChar w:fldCharType="begin"/>
    </w:r>
    <w:r w:rsidR="00E02A11">
      <w:instrText xml:space="preserve"> PAGE  \* MERGEFORMAT </w:instrText>
    </w:r>
    <w:r>
      <w:fldChar w:fldCharType="separate"/>
    </w:r>
    <w:r w:rsidR="006A11B1">
      <w:rPr>
        <w:noProof/>
      </w:rPr>
      <w:t>11</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A11" w:rsidRPr="00F34B99" w:rsidRDefault="00254C57" w:rsidP="00F34B99">
    <w:pPr>
      <w:pStyle w:val="aff0"/>
    </w:pPr>
    <w:r>
      <w:fldChar w:fldCharType="begin"/>
    </w:r>
    <w:r w:rsidR="00E02A11">
      <w:instrText xml:space="preserve"> PAGE  \* MERGEFORMAT </w:instrText>
    </w:r>
    <w:r>
      <w:fldChar w:fldCharType="separate"/>
    </w:r>
    <w:r w:rsidR="006A11B1">
      <w:rPr>
        <w:noProof/>
      </w:rPr>
      <w:t>12</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A11" w:rsidRPr="00F34B99" w:rsidRDefault="00254C57" w:rsidP="00F34B99">
    <w:pPr>
      <w:pStyle w:val="aff0"/>
    </w:pPr>
    <w:r>
      <w:fldChar w:fldCharType="begin"/>
    </w:r>
    <w:r w:rsidR="00E02A11">
      <w:instrText xml:space="preserve"> PAGE  \* MERGEFORMAT </w:instrText>
    </w:r>
    <w:r>
      <w:fldChar w:fldCharType="separate"/>
    </w:r>
    <w:r w:rsidR="006A11B1">
      <w:rPr>
        <w:noProof/>
      </w:rPr>
      <w:t>15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A11" w:rsidRDefault="00E02A11" w:rsidP="00675C37">
      <w:r>
        <w:separator/>
      </w:r>
    </w:p>
  </w:footnote>
  <w:footnote w:type="continuationSeparator" w:id="1">
    <w:p w:rsidR="00E02A11" w:rsidRDefault="00E02A11" w:rsidP="00675C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A11" w:rsidRDefault="00E02A11" w:rsidP="008903D9">
    <w:pPr>
      <w:pStyle w:val="aff1"/>
      <w:ind w:right="420" w:firstLineChars="3650" w:firstLine="7665"/>
      <w:jc w:val="both"/>
    </w:pPr>
    <w:r>
      <w:rPr>
        <w:rFonts w:hint="eastAsia"/>
      </w:rPr>
      <w:t>DB36/ XXXXX-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C6778"/>
    <w:multiLevelType w:val="multilevel"/>
    <w:tmpl w:val="4BD45F30"/>
    <w:lvl w:ilvl="0">
      <w:start w:val="1"/>
      <w:numFmt w:val="decimal"/>
      <w:lvlRestart w:val="0"/>
      <w:pStyle w:val="a"/>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nsid w:val="18163CBE"/>
    <w:multiLevelType w:val="multilevel"/>
    <w:tmpl w:val="E92CD8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1DBF583A"/>
    <w:multiLevelType w:val="multilevel"/>
    <w:tmpl w:val="F8D0F384"/>
    <w:lvl w:ilvl="0">
      <w:start w:val="1"/>
      <w:numFmt w:val="decimal"/>
      <w:lvlRestart w:val="0"/>
      <w:pStyle w:val="a0"/>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3">
    <w:nsid w:val="1FC91163"/>
    <w:multiLevelType w:val="multilevel"/>
    <w:tmpl w:val="F8267BAA"/>
    <w:lvl w:ilvl="0">
      <w:start w:val="1"/>
      <w:numFmt w:val="decimal"/>
      <w:pStyle w:val="a1"/>
      <w:suff w:val="nothing"/>
      <w:lvlText w:val="%1　"/>
      <w:lvlJc w:val="left"/>
      <w:pPr>
        <w:ind w:left="0" w:firstLine="0"/>
      </w:pPr>
      <w:rPr>
        <w:rFonts w:ascii="黑体" w:eastAsia="黑体" w:hAnsi="Times New Roman" w:hint="eastAsia"/>
        <w:b w:val="0"/>
        <w:i w:val="0"/>
        <w:sz w:val="21"/>
        <w:szCs w:val="21"/>
      </w:rPr>
    </w:lvl>
    <w:lvl w:ilvl="1">
      <w:start w:val="1"/>
      <w:numFmt w:val="decimal"/>
      <w:pStyle w:val="a2"/>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3"/>
      <w:suff w:val="nothing"/>
      <w:lvlText w:val="%1.%2.%3　"/>
      <w:lvlJc w:val="left"/>
      <w:pPr>
        <w:ind w:left="0" w:firstLine="0"/>
      </w:pPr>
      <w:rPr>
        <w:rFonts w:ascii="宋体" w:eastAsia="宋体" w:hAnsi="宋体"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
    <w:nsid w:val="2A8F7113"/>
    <w:multiLevelType w:val="multilevel"/>
    <w:tmpl w:val="76786F08"/>
    <w:lvl w:ilvl="0">
      <w:start w:val="1"/>
      <w:numFmt w:val="upperLetter"/>
      <w:pStyle w:val="a7"/>
      <w:suff w:val="space"/>
      <w:lvlText w:val="%1"/>
      <w:lvlJc w:val="left"/>
      <w:pPr>
        <w:ind w:left="623" w:hanging="425"/>
      </w:pPr>
      <w:rPr>
        <w:rFonts w:hint="eastAsia"/>
      </w:rPr>
    </w:lvl>
    <w:lvl w:ilvl="1">
      <w:start w:val="1"/>
      <w:numFmt w:val="decimal"/>
      <w:pStyle w:val="a8"/>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5">
    <w:nsid w:val="2C5917C3"/>
    <w:multiLevelType w:val="multilevel"/>
    <w:tmpl w:val="C9A69A3E"/>
    <w:lvl w:ilvl="0">
      <w:start w:val="1"/>
      <w:numFmt w:val="none"/>
      <w:pStyle w:val="a9"/>
      <w:suff w:val="nothing"/>
      <w:lvlText w:val="%1——"/>
      <w:lvlJc w:val="left"/>
      <w:pPr>
        <w:ind w:left="833" w:hanging="408"/>
      </w:pPr>
      <w:rPr>
        <w:rFonts w:hint="eastAsia"/>
      </w:rPr>
    </w:lvl>
    <w:lvl w:ilvl="1">
      <w:start w:val="1"/>
      <w:numFmt w:val="bullet"/>
      <w:pStyle w:val="aa"/>
      <w:lvlText w:val=""/>
      <w:lvlJc w:val="left"/>
      <w:pPr>
        <w:tabs>
          <w:tab w:val="num" w:pos="760"/>
        </w:tabs>
        <w:ind w:left="1264" w:hanging="413"/>
      </w:pPr>
      <w:rPr>
        <w:rFonts w:ascii="Symbol" w:hAnsi="Symbol" w:hint="default"/>
        <w:color w:val="auto"/>
      </w:rPr>
    </w:lvl>
    <w:lvl w:ilvl="2">
      <w:start w:val="1"/>
      <w:numFmt w:val="bullet"/>
      <w:pStyle w:val="ab"/>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6">
    <w:nsid w:val="3D733618"/>
    <w:multiLevelType w:val="multilevel"/>
    <w:tmpl w:val="193A04F0"/>
    <w:lvl w:ilvl="0">
      <w:start w:val="1"/>
      <w:numFmt w:val="decimal"/>
      <w:pStyle w:val="ac"/>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7">
    <w:nsid w:val="44C50F90"/>
    <w:multiLevelType w:val="multilevel"/>
    <w:tmpl w:val="ED0C9B78"/>
    <w:lvl w:ilvl="0">
      <w:start w:val="1"/>
      <w:numFmt w:val="lowerLetter"/>
      <w:pStyle w:val="ad"/>
      <w:lvlText w:val="%1)"/>
      <w:lvlJc w:val="left"/>
      <w:pPr>
        <w:tabs>
          <w:tab w:val="num" w:pos="840"/>
        </w:tabs>
        <w:ind w:left="839" w:hanging="419"/>
      </w:pPr>
      <w:rPr>
        <w:rFonts w:ascii="宋体" w:eastAsia="宋体" w:hint="eastAsia"/>
        <w:b w:val="0"/>
        <w:i w:val="0"/>
        <w:sz w:val="21"/>
        <w:szCs w:val="21"/>
      </w:rPr>
    </w:lvl>
    <w:lvl w:ilvl="1">
      <w:start w:val="1"/>
      <w:numFmt w:val="decimal"/>
      <w:pStyle w:val="ae"/>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8">
    <w:nsid w:val="4B733A5F"/>
    <w:multiLevelType w:val="multilevel"/>
    <w:tmpl w:val="2894FF02"/>
    <w:lvl w:ilvl="0">
      <w:start w:val="1"/>
      <w:numFmt w:val="decimal"/>
      <w:lvlRestart w:val="0"/>
      <w:pStyle w:val="af"/>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9">
    <w:nsid w:val="60B55DC2"/>
    <w:multiLevelType w:val="multilevel"/>
    <w:tmpl w:val="9DCC486E"/>
    <w:lvl w:ilvl="0">
      <w:start w:val="1"/>
      <w:numFmt w:val="upperLetter"/>
      <w:pStyle w:val="af0"/>
      <w:lvlText w:val="%1"/>
      <w:lvlJc w:val="left"/>
      <w:pPr>
        <w:tabs>
          <w:tab w:val="num" w:pos="0"/>
        </w:tabs>
        <w:ind w:left="0" w:hanging="425"/>
      </w:pPr>
      <w:rPr>
        <w:rFonts w:hint="eastAsia"/>
      </w:rPr>
    </w:lvl>
    <w:lvl w:ilvl="1">
      <w:start w:val="1"/>
      <w:numFmt w:val="decimal"/>
      <w:pStyle w:val="af1"/>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0">
    <w:nsid w:val="657D3FBC"/>
    <w:multiLevelType w:val="multilevel"/>
    <w:tmpl w:val="95FA0F16"/>
    <w:lvl w:ilvl="0">
      <w:start w:val="1"/>
      <w:numFmt w:val="upperLetter"/>
      <w:pStyle w:val="af2"/>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3"/>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pStyle w:val="af8"/>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1">
    <w:nsid w:val="6D6C07CD"/>
    <w:multiLevelType w:val="multilevel"/>
    <w:tmpl w:val="7A408B34"/>
    <w:lvl w:ilvl="0">
      <w:start w:val="1"/>
      <w:numFmt w:val="lowerLetter"/>
      <w:pStyle w:val="af9"/>
      <w:lvlText w:val="%1)"/>
      <w:lvlJc w:val="left"/>
      <w:pPr>
        <w:tabs>
          <w:tab w:val="num" w:pos="839"/>
        </w:tabs>
        <w:ind w:left="839" w:hanging="419"/>
      </w:pPr>
      <w:rPr>
        <w:rFonts w:ascii="宋体" w:eastAsia="宋体" w:hint="eastAsia"/>
        <w:b w:val="0"/>
        <w:i w:val="0"/>
        <w:sz w:val="21"/>
      </w:rPr>
    </w:lvl>
    <w:lvl w:ilvl="1">
      <w:start w:val="1"/>
      <w:numFmt w:val="decimal"/>
      <w:pStyle w:val="afa"/>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num w:numId="1">
    <w:abstractNumId w:val="5"/>
  </w:num>
  <w:num w:numId="2">
    <w:abstractNumId w:val="2"/>
  </w:num>
  <w:num w:numId="3">
    <w:abstractNumId w:val="9"/>
  </w:num>
  <w:num w:numId="4">
    <w:abstractNumId w:val="4"/>
  </w:num>
  <w:num w:numId="5">
    <w:abstractNumId w:val="10"/>
  </w:num>
  <w:num w:numId="6">
    <w:abstractNumId w:val="6"/>
  </w:num>
  <w:num w:numId="7">
    <w:abstractNumId w:val="7"/>
  </w:num>
  <w:num w:numId="8">
    <w:abstractNumId w:val="3"/>
  </w:num>
  <w:num w:numId="9">
    <w:abstractNumId w:val="8"/>
  </w:num>
  <w:num w:numId="10">
    <w:abstractNumId w:val="11"/>
  </w:num>
  <w:num w:numId="11">
    <w:abstractNumId w:val="0"/>
  </w:num>
  <w:num w:numId="12">
    <w:abstractNumId w:val="3"/>
    <w:lvlOverride w:ilvl="0">
      <w:startOverride w:val="5"/>
    </w:lvlOverride>
    <w:lvlOverride w:ilvl="1">
      <w:startOverride w:val="4"/>
    </w:lvlOverride>
  </w:num>
  <w:num w:numId="13">
    <w:abstractNumId w:val="3"/>
    <w:lvlOverride w:ilvl="0">
      <w:startOverride w:val="6"/>
    </w:lvlOverride>
    <w:lvlOverride w:ilvl="1">
      <w:startOverride w:val="3"/>
    </w:lvlOverride>
  </w:num>
  <w:num w:numId="14">
    <w:abstractNumId w:val="3"/>
    <w:lvlOverride w:ilvl="0">
      <w:startOverride w:val="7"/>
    </w:lvlOverride>
    <w:lvlOverride w:ilvl="1">
      <w:startOverride w:val="4"/>
    </w:lvlOverride>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KO">
    <w15:presenceInfo w15:providerId="None" w15:userId="NTK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867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5925"/>
    <w:rsid w:val="00000244"/>
    <w:rsid w:val="0000183E"/>
    <w:rsid w:val="0000185F"/>
    <w:rsid w:val="0000586F"/>
    <w:rsid w:val="00013627"/>
    <w:rsid w:val="00013D86"/>
    <w:rsid w:val="00013E02"/>
    <w:rsid w:val="0002143C"/>
    <w:rsid w:val="00024B62"/>
    <w:rsid w:val="00025A65"/>
    <w:rsid w:val="00026C31"/>
    <w:rsid w:val="00027280"/>
    <w:rsid w:val="000320A7"/>
    <w:rsid w:val="00035925"/>
    <w:rsid w:val="00040171"/>
    <w:rsid w:val="000471C5"/>
    <w:rsid w:val="00067CDF"/>
    <w:rsid w:val="00074FBE"/>
    <w:rsid w:val="00083A09"/>
    <w:rsid w:val="00085F46"/>
    <w:rsid w:val="000876BC"/>
    <w:rsid w:val="00087B98"/>
    <w:rsid w:val="0009005E"/>
    <w:rsid w:val="0009009C"/>
    <w:rsid w:val="00092857"/>
    <w:rsid w:val="000957AF"/>
    <w:rsid w:val="000A20A9"/>
    <w:rsid w:val="000A48B1"/>
    <w:rsid w:val="000B3143"/>
    <w:rsid w:val="000C6B05"/>
    <w:rsid w:val="000C6DD6"/>
    <w:rsid w:val="000C73D4"/>
    <w:rsid w:val="000D3D4C"/>
    <w:rsid w:val="000D4BD4"/>
    <w:rsid w:val="000D4F51"/>
    <w:rsid w:val="000D718B"/>
    <w:rsid w:val="000E06C7"/>
    <w:rsid w:val="000E0C46"/>
    <w:rsid w:val="000E47E4"/>
    <w:rsid w:val="000F030C"/>
    <w:rsid w:val="000F129C"/>
    <w:rsid w:val="000F5D27"/>
    <w:rsid w:val="00104B04"/>
    <w:rsid w:val="001056DE"/>
    <w:rsid w:val="00106AAA"/>
    <w:rsid w:val="001124C0"/>
    <w:rsid w:val="0012671E"/>
    <w:rsid w:val="0013175F"/>
    <w:rsid w:val="00134DFB"/>
    <w:rsid w:val="001471D5"/>
    <w:rsid w:val="001512B4"/>
    <w:rsid w:val="001620A5"/>
    <w:rsid w:val="00164E53"/>
    <w:rsid w:val="0016699D"/>
    <w:rsid w:val="00175159"/>
    <w:rsid w:val="0017518F"/>
    <w:rsid w:val="00176208"/>
    <w:rsid w:val="0018211B"/>
    <w:rsid w:val="001840D3"/>
    <w:rsid w:val="00186C7F"/>
    <w:rsid w:val="001900F8"/>
    <w:rsid w:val="00191258"/>
    <w:rsid w:val="00192680"/>
    <w:rsid w:val="00193037"/>
    <w:rsid w:val="00193A2C"/>
    <w:rsid w:val="001A043A"/>
    <w:rsid w:val="001A288E"/>
    <w:rsid w:val="001B0045"/>
    <w:rsid w:val="001B6DC2"/>
    <w:rsid w:val="001C149C"/>
    <w:rsid w:val="001C21AC"/>
    <w:rsid w:val="001C47BA"/>
    <w:rsid w:val="001C4BD2"/>
    <w:rsid w:val="001C59EA"/>
    <w:rsid w:val="001D1B7D"/>
    <w:rsid w:val="001D406C"/>
    <w:rsid w:val="001D41EE"/>
    <w:rsid w:val="001D662F"/>
    <w:rsid w:val="001E0380"/>
    <w:rsid w:val="001E11D9"/>
    <w:rsid w:val="001E13B1"/>
    <w:rsid w:val="001F3A19"/>
    <w:rsid w:val="001F6B99"/>
    <w:rsid w:val="00217689"/>
    <w:rsid w:val="00234467"/>
    <w:rsid w:val="00237D8D"/>
    <w:rsid w:val="00241DA2"/>
    <w:rsid w:val="00247FEE"/>
    <w:rsid w:val="00250E7D"/>
    <w:rsid w:val="00254C57"/>
    <w:rsid w:val="002565D5"/>
    <w:rsid w:val="002622C0"/>
    <w:rsid w:val="002625D2"/>
    <w:rsid w:val="002778AE"/>
    <w:rsid w:val="0028269A"/>
    <w:rsid w:val="00283590"/>
    <w:rsid w:val="002838E5"/>
    <w:rsid w:val="00286973"/>
    <w:rsid w:val="00292E6E"/>
    <w:rsid w:val="00294E70"/>
    <w:rsid w:val="002A1924"/>
    <w:rsid w:val="002A7420"/>
    <w:rsid w:val="002B0AA5"/>
    <w:rsid w:val="002B0F12"/>
    <w:rsid w:val="002B1308"/>
    <w:rsid w:val="002B26C1"/>
    <w:rsid w:val="002B4554"/>
    <w:rsid w:val="002B4EA6"/>
    <w:rsid w:val="002C2D3C"/>
    <w:rsid w:val="002C72D8"/>
    <w:rsid w:val="002D11FA"/>
    <w:rsid w:val="002E0DDF"/>
    <w:rsid w:val="002E2906"/>
    <w:rsid w:val="002E5635"/>
    <w:rsid w:val="002E64C3"/>
    <w:rsid w:val="002E6A2C"/>
    <w:rsid w:val="002F1D8C"/>
    <w:rsid w:val="002F21DA"/>
    <w:rsid w:val="002F3D27"/>
    <w:rsid w:val="00301F39"/>
    <w:rsid w:val="00315FD2"/>
    <w:rsid w:val="00325926"/>
    <w:rsid w:val="00327A8A"/>
    <w:rsid w:val="00332777"/>
    <w:rsid w:val="00336610"/>
    <w:rsid w:val="00343F73"/>
    <w:rsid w:val="00345060"/>
    <w:rsid w:val="00347A6E"/>
    <w:rsid w:val="00352948"/>
    <w:rsid w:val="0035323B"/>
    <w:rsid w:val="003603A3"/>
    <w:rsid w:val="003609D2"/>
    <w:rsid w:val="00363F22"/>
    <w:rsid w:val="00364154"/>
    <w:rsid w:val="00371DE1"/>
    <w:rsid w:val="00375564"/>
    <w:rsid w:val="00383191"/>
    <w:rsid w:val="00383C10"/>
    <w:rsid w:val="00386DED"/>
    <w:rsid w:val="00387C29"/>
    <w:rsid w:val="003910BF"/>
    <w:rsid w:val="003912E7"/>
    <w:rsid w:val="00393947"/>
    <w:rsid w:val="0039746E"/>
    <w:rsid w:val="003975AF"/>
    <w:rsid w:val="003A2275"/>
    <w:rsid w:val="003A6A4F"/>
    <w:rsid w:val="003A7088"/>
    <w:rsid w:val="003B00DF"/>
    <w:rsid w:val="003B02C6"/>
    <w:rsid w:val="003B1275"/>
    <w:rsid w:val="003B1778"/>
    <w:rsid w:val="003C11CB"/>
    <w:rsid w:val="003C496C"/>
    <w:rsid w:val="003C75F3"/>
    <w:rsid w:val="003C78A3"/>
    <w:rsid w:val="003E1867"/>
    <w:rsid w:val="003E5729"/>
    <w:rsid w:val="003F4EE0"/>
    <w:rsid w:val="00402153"/>
    <w:rsid w:val="00402FC1"/>
    <w:rsid w:val="00425082"/>
    <w:rsid w:val="00431DEB"/>
    <w:rsid w:val="004449D6"/>
    <w:rsid w:val="00446B29"/>
    <w:rsid w:val="004523E8"/>
    <w:rsid w:val="00453F9A"/>
    <w:rsid w:val="00471E91"/>
    <w:rsid w:val="00472B51"/>
    <w:rsid w:val="00474675"/>
    <w:rsid w:val="0047470C"/>
    <w:rsid w:val="00475C0A"/>
    <w:rsid w:val="00483752"/>
    <w:rsid w:val="004A35F9"/>
    <w:rsid w:val="004B24C1"/>
    <w:rsid w:val="004B60B3"/>
    <w:rsid w:val="004C13A5"/>
    <w:rsid w:val="004C292F"/>
    <w:rsid w:val="004C3989"/>
    <w:rsid w:val="004C6FE6"/>
    <w:rsid w:val="004D4D33"/>
    <w:rsid w:val="004F16EF"/>
    <w:rsid w:val="00510280"/>
    <w:rsid w:val="0051377E"/>
    <w:rsid w:val="00513D73"/>
    <w:rsid w:val="00514A43"/>
    <w:rsid w:val="005174E5"/>
    <w:rsid w:val="00522393"/>
    <w:rsid w:val="00522620"/>
    <w:rsid w:val="00523265"/>
    <w:rsid w:val="00525656"/>
    <w:rsid w:val="00532F03"/>
    <w:rsid w:val="00534C02"/>
    <w:rsid w:val="00535622"/>
    <w:rsid w:val="0054264B"/>
    <w:rsid w:val="00543786"/>
    <w:rsid w:val="005533D7"/>
    <w:rsid w:val="005536D4"/>
    <w:rsid w:val="005703DE"/>
    <w:rsid w:val="005708EE"/>
    <w:rsid w:val="00574EFB"/>
    <w:rsid w:val="0058464E"/>
    <w:rsid w:val="005A01CB"/>
    <w:rsid w:val="005A58FF"/>
    <w:rsid w:val="005A5EAF"/>
    <w:rsid w:val="005A64C0"/>
    <w:rsid w:val="005B3C11"/>
    <w:rsid w:val="005B5A76"/>
    <w:rsid w:val="005C1C28"/>
    <w:rsid w:val="005C4BD5"/>
    <w:rsid w:val="005C6DB5"/>
    <w:rsid w:val="005D6955"/>
    <w:rsid w:val="005E0636"/>
    <w:rsid w:val="005E19E7"/>
    <w:rsid w:val="005E3C57"/>
    <w:rsid w:val="005F7590"/>
    <w:rsid w:val="00614014"/>
    <w:rsid w:val="00616A1A"/>
    <w:rsid w:val="0061716C"/>
    <w:rsid w:val="006243A1"/>
    <w:rsid w:val="00632E56"/>
    <w:rsid w:val="00635CBA"/>
    <w:rsid w:val="0064338B"/>
    <w:rsid w:val="00646542"/>
    <w:rsid w:val="006504F4"/>
    <w:rsid w:val="00654BC9"/>
    <w:rsid w:val="006552FD"/>
    <w:rsid w:val="00663AF3"/>
    <w:rsid w:val="00666B6C"/>
    <w:rsid w:val="00675C37"/>
    <w:rsid w:val="00682682"/>
    <w:rsid w:val="00682702"/>
    <w:rsid w:val="00692368"/>
    <w:rsid w:val="006A0814"/>
    <w:rsid w:val="006A11B1"/>
    <w:rsid w:val="006A2EBC"/>
    <w:rsid w:val="006A5EA0"/>
    <w:rsid w:val="006A783B"/>
    <w:rsid w:val="006A7B33"/>
    <w:rsid w:val="006B4E13"/>
    <w:rsid w:val="006B75DD"/>
    <w:rsid w:val="006C67E0"/>
    <w:rsid w:val="006C7ABA"/>
    <w:rsid w:val="006D0D60"/>
    <w:rsid w:val="006D1122"/>
    <w:rsid w:val="006D3C00"/>
    <w:rsid w:val="006D7201"/>
    <w:rsid w:val="006E3675"/>
    <w:rsid w:val="006E4A7F"/>
    <w:rsid w:val="00704DF6"/>
    <w:rsid w:val="0070651C"/>
    <w:rsid w:val="007065B9"/>
    <w:rsid w:val="00707CC7"/>
    <w:rsid w:val="007132A3"/>
    <w:rsid w:val="00716421"/>
    <w:rsid w:val="00720B69"/>
    <w:rsid w:val="00724EFB"/>
    <w:rsid w:val="00730A59"/>
    <w:rsid w:val="00740C26"/>
    <w:rsid w:val="007419C3"/>
    <w:rsid w:val="00745D1F"/>
    <w:rsid w:val="007467A7"/>
    <w:rsid w:val="007469DD"/>
    <w:rsid w:val="0074741B"/>
    <w:rsid w:val="0074759E"/>
    <w:rsid w:val="007478EA"/>
    <w:rsid w:val="0075415C"/>
    <w:rsid w:val="0076168D"/>
    <w:rsid w:val="00763502"/>
    <w:rsid w:val="007875DD"/>
    <w:rsid w:val="007913AB"/>
    <w:rsid w:val="007914F7"/>
    <w:rsid w:val="007B1625"/>
    <w:rsid w:val="007B706E"/>
    <w:rsid w:val="007B71EB"/>
    <w:rsid w:val="007C6205"/>
    <w:rsid w:val="007C686A"/>
    <w:rsid w:val="007C728E"/>
    <w:rsid w:val="007C7F78"/>
    <w:rsid w:val="007D2C53"/>
    <w:rsid w:val="007D3175"/>
    <w:rsid w:val="007D3D60"/>
    <w:rsid w:val="007E1980"/>
    <w:rsid w:val="007E4B76"/>
    <w:rsid w:val="007E5EA8"/>
    <w:rsid w:val="007F0CF1"/>
    <w:rsid w:val="007F12A5"/>
    <w:rsid w:val="007F25BA"/>
    <w:rsid w:val="007F4CF1"/>
    <w:rsid w:val="007F758D"/>
    <w:rsid w:val="007F793E"/>
    <w:rsid w:val="007F7D52"/>
    <w:rsid w:val="0080654C"/>
    <w:rsid w:val="008071C6"/>
    <w:rsid w:val="008122A1"/>
    <w:rsid w:val="00816C56"/>
    <w:rsid w:val="00817A00"/>
    <w:rsid w:val="0082599F"/>
    <w:rsid w:val="0082706D"/>
    <w:rsid w:val="00835DB3"/>
    <w:rsid w:val="0083617B"/>
    <w:rsid w:val="008371BD"/>
    <w:rsid w:val="00850007"/>
    <w:rsid w:val="008504A8"/>
    <w:rsid w:val="0085282E"/>
    <w:rsid w:val="00866967"/>
    <w:rsid w:val="00870FE7"/>
    <w:rsid w:val="0087198C"/>
    <w:rsid w:val="00872C1F"/>
    <w:rsid w:val="00873B42"/>
    <w:rsid w:val="008856D8"/>
    <w:rsid w:val="008903D9"/>
    <w:rsid w:val="00892E82"/>
    <w:rsid w:val="008C1B58"/>
    <w:rsid w:val="008C381A"/>
    <w:rsid w:val="008C39AE"/>
    <w:rsid w:val="008C3B27"/>
    <w:rsid w:val="008C590D"/>
    <w:rsid w:val="008E031B"/>
    <w:rsid w:val="008E0518"/>
    <w:rsid w:val="008E7029"/>
    <w:rsid w:val="008E7EF6"/>
    <w:rsid w:val="008F1F98"/>
    <w:rsid w:val="008F488C"/>
    <w:rsid w:val="008F6758"/>
    <w:rsid w:val="00903A35"/>
    <w:rsid w:val="009040DD"/>
    <w:rsid w:val="00905B47"/>
    <w:rsid w:val="0091331C"/>
    <w:rsid w:val="009202AD"/>
    <w:rsid w:val="009279DE"/>
    <w:rsid w:val="00930116"/>
    <w:rsid w:val="00930216"/>
    <w:rsid w:val="00935410"/>
    <w:rsid w:val="00936F94"/>
    <w:rsid w:val="00937EBF"/>
    <w:rsid w:val="009415F6"/>
    <w:rsid w:val="0094212C"/>
    <w:rsid w:val="00953FF1"/>
    <w:rsid w:val="00954689"/>
    <w:rsid w:val="009617C9"/>
    <w:rsid w:val="00961C93"/>
    <w:rsid w:val="00962A51"/>
    <w:rsid w:val="00965324"/>
    <w:rsid w:val="0097091E"/>
    <w:rsid w:val="009760D3"/>
    <w:rsid w:val="00977132"/>
    <w:rsid w:val="00981A4B"/>
    <w:rsid w:val="00982501"/>
    <w:rsid w:val="00984E20"/>
    <w:rsid w:val="00986BA6"/>
    <w:rsid w:val="009877D3"/>
    <w:rsid w:val="00994E8F"/>
    <w:rsid w:val="009951DC"/>
    <w:rsid w:val="009959BB"/>
    <w:rsid w:val="00997158"/>
    <w:rsid w:val="009A3A7C"/>
    <w:rsid w:val="009B17F8"/>
    <w:rsid w:val="009B2ADB"/>
    <w:rsid w:val="009B3D8A"/>
    <w:rsid w:val="009B603A"/>
    <w:rsid w:val="009C2D0E"/>
    <w:rsid w:val="009C3DAC"/>
    <w:rsid w:val="009C42E0"/>
    <w:rsid w:val="009D5362"/>
    <w:rsid w:val="009E1415"/>
    <w:rsid w:val="009E6116"/>
    <w:rsid w:val="00A02E43"/>
    <w:rsid w:val="00A04890"/>
    <w:rsid w:val="00A065F9"/>
    <w:rsid w:val="00A07F34"/>
    <w:rsid w:val="00A1357F"/>
    <w:rsid w:val="00A22154"/>
    <w:rsid w:val="00A25C38"/>
    <w:rsid w:val="00A306F9"/>
    <w:rsid w:val="00A36BBE"/>
    <w:rsid w:val="00A41523"/>
    <w:rsid w:val="00A4307A"/>
    <w:rsid w:val="00A47EBB"/>
    <w:rsid w:val="00A50A71"/>
    <w:rsid w:val="00A51CDD"/>
    <w:rsid w:val="00A62940"/>
    <w:rsid w:val="00A66623"/>
    <w:rsid w:val="00A6730D"/>
    <w:rsid w:val="00A71625"/>
    <w:rsid w:val="00A71B9B"/>
    <w:rsid w:val="00A751C7"/>
    <w:rsid w:val="00A77877"/>
    <w:rsid w:val="00A8522D"/>
    <w:rsid w:val="00A87844"/>
    <w:rsid w:val="00AA038C"/>
    <w:rsid w:val="00AA7A09"/>
    <w:rsid w:val="00AA7D0F"/>
    <w:rsid w:val="00AB141B"/>
    <w:rsid w:val="00AB3ABF"/>
    <w:rsid w:val="00AB3B50"/>
    <w:rsid w:val="00AC05B1"/>
    <w:rsid w:val="00AC62CC"/>
    <w:rsid w:val="00AD356C"/>
    <w:rsid w:val="00AD7C1E"/>
    <w:rsid w:val="00AE07B4"/>
    <w:rsid w:val="00AE2914"/>
    <w:rsid w:val="00AE6D15"/>
    <w:rsid w:val="00B04182"/>
    <w:rsid w:val="00B0581C"/>
    <w:rsid w:val="00B06540"/>
    <w:rsid w:val="00B07AE3"/>
    <w:rsid w:val="00B11430"/>
    <w:rsid w:val="00B13F19"/>
    <w:rsid w:val="00B218E6"/>
    <w:rsid w:val="00B34CB6"/>
    <w:rsid w:val="00B353EB"/>
    <w:rsid w:val="00B439C4"/>
    <w:rsid w:val="00B4535E"/>
    <w:rsid w:val="00B47F63"/>
    <w:rsid w:val="00B52A8C"/>
    <w:rsid w:val="00B636A8"/>
    <w:rsid w:val="00B665C6"/>
    <w:rsid w:val="00B708FC"/>
    <w:rsid w:val="00B77EEF"/>
    <w:rsid w:val="00B805AF"/>
    <w:rsid w:val="00B869EC"/>
    <w:rsid w:val="00B9397A"/>
    <w:rsid w:val="00B9633D"/>
    <w:rsid w:val="00BA2033"/>
    <w:rsid w:val="00BA2EBE"/>
    <w:rsid w:val="00BA78ED"/>
    <w:rsid w:val="00BB0F28"/>
    <w:rsid w:val="00BB458A"/>
    <w:rsid w:val="00BD00D3"/>
    <w:rsid w:val="00BD1659"/>
    <w:rsid w:val="00BD3AA9"/>
    <w:rsid w:val="00BD4A18"/>
    <w:rsid w:val="00BD6DB2"/>
    <w:rsid w:val="00BE11CF"/>
    <w:rsid w:val="00BE21AB"/>
    <w:rsid w:val="00BE55CB"/>
    <w:rsid w:val="00BE7678"/>
    <w:rsid w:val="00BF617A"/>
    <w:rsid w:val="00BF67E0"/>
    <w:rsid w:val="00C017B9"/>
    <w:rsid w:val="00C02D14"/>
    <w:rsid w:val="00C0379D"/>
    <w:rsid w:val="00C03931"/>
    <w:rsid w:val="00C05FE3"/>
    <w:rsid w:val="00C07A3E"/>
    <w:rsid w:val="00C2136D"/>
    <w:rsid w:val="00C214EE"/>
    <w:rsid w:val="00C2314B"/>
    <w:rsid w:val="00C24971"/>
    <w:rsid w:val="00C26BE5"/>
    <w:rsid w:val="00C26E4D"/>
    <w:rsid w:val="00C27909"/>
    <w:rsid w:val="00C27B03"/>
    <w:rsid w:val="00C30ED5"/>
    <w:rsid w:val="00C314E1"/>
    <w:rsid w:val="00C34397"/>
    <w:rsid w:val="00C34DED"/>
    <w:rsid w:val="00C35286"/>
    <w:rsid w:val="00C4095D"/>
    <w:rsid w:val="00C41796"/>
    <w:rsid w:val="00C449A8"/>
    <w:rsid w:val="00C53BAF"/>
    <w:rsid w:val="00C54C67"/>
    <w:rsid w:val="00C552EC"/>
    <w:rsid w:val="00C601D2"/>
    <w:rsid w:val="00C63258"/>
    <w:rsid w:val="00C647F5"/>
    <w:rsid w:val="00C65BCC"/>
    <w:rsid w:val="00C66970"/>
    <w:rsid w:val="00C76984"/>
    <w:rsid w:val="00C8691C"/>
    <w:rsid w:val="00C8757E"/>
    <w:rsid w:val="00C942EB"/>
    <w:rsid w:val="00CA168A"/>
    <w:rsid w:val="00CA357E"/>
    <w:rsid w:val="00CA44CA"/>
    <w:rsid w:val="00CA44F9"/>
    <w:rsid w:val="00CA4A69"/>
    <w:rsid w:val="00CC3E0C"/>
    <w:rsid w:val="00CC58D3"/>
    <w:rsid w:val="00CC784D"/>
    <w:rsid w:val="00D0337B"/>
    <w:rsid w:val="00D05252"/>
    <w:rsid w:val="00D079B2"/>
    <w:rsid w:val="00D114E9"/>
    <w:rsid w:val="00D20FC0"/>
    <w:rsid w:val="00D25FFB"/>
    <w:rsid w:val="00D429C6"/>
    <w:rsid w:val="00D47748"/>
    <w:rsid w:val="00D477DD"/>
    <w:rsid w:val="00D54CC3"/>
    <w:rsid w:val="00D6041A"/>
    <w:rsid w:val="00D633EB"/>
    <w:rsid w:val="00D80A68"/>
    <w:rsid w:val="00D82FF7"/>
    <w:rsid w:val="00D838A9"/>
    <w:rsid w:val="00D847FE"/>
    <w:rsid w:val="00D964EA"/>
    <w:rsid w:val="00D966D0"/>
    <w:rsid w:val="00DA0C59"/>
    <w:rsid w:val="00DA3991"/>
    <w:rsid w:val="00DB264A"/>
    <w:rsid w:val="00DB63AA"/>
    <w:rsid w:val="00DB7E6C"/>
    <w:rsid w:val="00DD5A29"/>
    <w:rsid w:val="00DD5D9D"/>
    <w:rsid w:val="00DE35CB"/>
    <w:rsid w:val="00DE5ECB"/>
    <w:rsid w:val="00DF21E9"/>
    <w:rsid w:val="00DF2DFC"/>
    <w:rsid w:val="00E00F14"/>
    <w:rsid w:val="00E02A11"/>
    <w:rsid w:val="00E06386"/>
    <w:rsid w:val="00E24EB4"/>
    <w:rsid w:val="00E2540B"/>
    <w:rsid w:val="00E30F59"/>
    <w:rsid w:val="00E320ED"/>
    <w:rsid w:val="00E33AFB"/>
    <w:rsid w:val="00E34218"/>
    <w:rsid w:val="00E43B0F"/>
    <w:rsid w:val="00E46282"/>
    <w:rsid w:val="00E5216E"/>
    <w:rsid w:val="00E65542"/>
    <w:rsid w:val="00E81EF3"/>
    <w:rsid w:val="00E82344"/>
    <w:rsid w:val="00E84C82"/>
    <w:rsid w:val="00E84D64"/>
    <w:rsid w:val="00E86B55"/>
    <w:rsid w:val="00E87408"/>
    <w:rsid w:val="00E914C4"/>
    <w:rsid w:val="00E91ECC"/>
    <w:rsid w:val="00E91FE5"/>
    <w:rsid w:val="00E9208A"/>
    <w:rsid w:val="00E934F5"/>
    <w:rsid w:val="00E96961"/>
    <w:rsid w:val="00EA38B3"/>
    <w:rsid w:val="00EA72EC"/>
    <w:rsid w:val="00EB11CB"/>
    <w:rsid w:val="00EB275A"/>
    <w:rsid w:val="00EB4C3B"/>
    <w:rsid w:val="00EB4C56"/>
    <w:rsid w:val="00EB6B29"/>
    <w:rsid w:val="00EB786A"/>
    <w:rsid w:val="00EC1578"/>
    <w:rsid w:val="00EC1C72"/>
    <w:rsid w:val="00EC3CC9"/>
    <w:rsid w:val="00EC46A3"/>
    <w:rsid w:val="00EC680A"/>
    <w:rsid w:val="00ED1376"/>
    <w:rsid w:val="00EE06E6"/>
    <w:rsid w:val="00EE2BED"/>
    <w:rsid w:val="00EE374B"/>
    <w:rsid w:val="00F010D2"/>
    <w:rsid w:val="00F0534B"/>
    <w:rsid w:val="00F10222"/>
    <w:rsid w:val="00F11BB5"/>
    <w:rsid w:val="00F1417B"/>
    <w:rsid w:val="00F2492B"/>
    <w:rsid w:val="00F27ED9"/>
    <w:rsid w:val="00F34B99"/>
    <w:rsid w:val="00F52DAB"/>
    <w:rsid w:val="00F543F0"/>
    <w:rsid w:val="00F60777"/>
    <w:rsid w:val="00F7435D"/>
    <w:rsid w:val="00F81D29"/>
    <w:rsid w:val="00F91C4D"/>
    <w:rsid w:val="00F92FD9"/>
    <w:rsid w:val="00FA6684"/>
    <w:rsid w:val="00FA731E"/>
    <w:rsid w:val="00FB2B38"/>
    <w:rsid w:val="00FC22E6"/>
    <w:rsid w:val="00FC6358"/>
    <w:rsid w:val="00FD320D"/>
    <w:rsid w:val="00FE23DE"/>
    <w:rsid w:val="00FF26E2"/>
    <w:rsid w:val="00FF5C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b">
    <w:name w:val="Normal"/>
    <w:qFormat/>
    <w:rsid w:val="00292E6E"/>
    <w:pPr>
      <w:widowControl w:val="0"/>
      <w:jc w:val="both"/>
    </w:pPr>
    <w:rPr>
      <w:kern w:val="2"/>
      <w:sz w:val="21"/>
      <w:szCs w:val="24"/>
    </w:rPr>
  </w:style>
  <w:style w:type="character" w:default="1" w:styleId="afc">
    <w:name w:val="Default Paragraph Font"/>
    <w:uiPriority w:val="1"/>
    <w:semiHidden/>
    <w:unhideWhenUsed/>
  </w:style>
  <w:style w:type="table" w:default="1" w:styleId="afd">
    <w:name w:val="Normal Table"/>
    <w:uiPriority w:val="99"/>
    <w:semiHidden/>
    <w:unhideWhenUsed/>
    <w:qFormat/>
    <w:tblPr>
      <w:tblInd w:w="0" w:type="dxa"/>
      <w:tblCellMar>
        <w:top w:w="0" w:type="dxa"/>
        <w:left w:w="108" w:type="dxa"/>
        <w:bottom w:w="0" w:type="dxa"/>
        <w:right w:w="108" w:type="dxa"/>
      </w:tblCellMar>
    </w:tblPr>
  </w:style>
  <w:style w:type="numbering" w:default="1" w:styleId="afe">
    <w:name w:val="No List"/>
    <w:uiPriority w:val="99"/>
    <w:semiHidden/>
    <w:unhideWhenUsed/>
  </w:style>
  <w:style w:type="paragraph" w:customStyle="1" w:styleId="aff">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basedOn w:val="afc"/>
    <w:link w:val="aff"/>
    <w:rsid w:val="00035925"/>
    <w:rPr>
      <w:rFonts w:ascii="宋体"/>
      <w:noProof/>
      <w:sz w:val="21"/>
      <w:lang w:val="en-US" w:eastAsia="zh-CN" w:bidi="ar-SA"/>
    </w:rPr>
  </w:style>
  <w:style w:type="paragraph" w:customStyle="1" w:styleId="a2">
    <w:name w:val="一级条标题"/>
    <w:next w:val="aff"/>
    <w:rsid w:val="001C149C"/>
    <w:pPr>
      <w:numPr>
        <w:ilvl w:val="1"/>
        <w:numId w:val="8"/>
      </w:numPr>
      <w:spacing w:beforeLines="50" w:afterLines="50"/>
      <w:outlineLvl w:val="2"/>
    </w:pPr>
    <w:rPr>
      <w:rFonts w:ascii="黑体" w:eastAsia="黑体"/>
      <w:sz w:val="21"/>
      <w:szCs w:val="21"/>
    </w:rPr>
  </w:style>
  <w:style w:type="paragraph" w:customStyle="1" w:styleId="aff0">
    <w:name w:val="标准书脚_奇数页"/>
    <w:rsid w:val="000A48B1"/>
    <w:pPr>
      <w:spacing w:before="120"/>
      <w:ind w:right="198"/>
      <w:jc w:val="right"/>
    </w:pPr>
    <w:rPr>
      <w:rFonts w:ascii="宋体"/>
      <w:sz w:val="18"/>
      <w:szCs w:val="18"/>
    </w:rPr>
  </w:style>
  <w:style w:type="paragraph" w:customStyle="1" w:styleId="aff1">
    <w:name w:val="标准书眉_奇数页"/>
    <w:next w:val="afb"/>
    <w:rsid w:val="0074741B"/>
    <w:pPr>
      <w:tabs>
        <w:tab w:val="center" w:pos="4154"/>
        <w:tab w:val="right" w:pos="8306"/>
      </w:tabs>
      <w:spacing w:after="220"/>
      <w:jc w:val="right"/>
    </w:pPr>
    <w:rPr>
      <w:rFonts w:ascii="黑体" w:eastAsia="黑体"/>
      <w:noProof/>
      <w:sz w:val="21"/>
      <w:szCs w:val="21"/>
    </w:rPr>
  </w:style>
  <w:style w:type="paragraph" w:customStyle="1" w:styleId="a1">
    <w:name w:val="章标题"/>
    <w:next w:val="aff"/>
    <w:rsid w:val="001C149C"/>
    <w:pPr>
      <w:numPr>
        <w:numId w:val="8"/>
      </w:numPr>
      <w:spacing w:beforeLines="100" w:afterLines="100"/>
      <w:jc w:val="both"/>
      <w:outlineLvl w:val="1"/>
    </w:pPr>
    <w:rPr>
      <w:rFonts w:ascii="黑体" w:eastAsia="黑体"/>
      <w:sz w:val="21"/>
    </w:rPr>
  </w:style>
  <w:style w:type="paragraph" w:customStyle="1" w:styleId="a3">
    <w:name w:val="二级条标题"/>
    <w:basedOn w:val="a2"/>
    <w:next w:val="aff"/>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9">
    <w:name w:val="列项——（一级）"/>
    <w:rsid w:val="00BE55CB"/>
    <w:pPr>
      <w:widowControl w:val="0"/>
      <w:numPr>
        <w:numId w:val="1"/>
      </w:numPr>
      <w:jc w:val="both"/>
    </w:pPr>
    <w:rPr>
      <w:rFonts w:ascii="宋体"/>
      <w:sz w:val="21"/>
    </w:rPr>
  </w:style>
  <w:style w:type="paragraph" w:customStyle="1" w:styleId="aa">
    <w:name w:val="列项●（二级）"/>
    <w:rsid w:val="00BE55CB"/>
    <w:pPr>
      <w:numPr>
        <w:ilvl w:val="1"/>
        <w:numId w:val="1"/>
      </w:numPr>
      <w:tabs>
        <w:tab w:val="left" w:pos="840"/>
      </w:tabs>
      <w:jc w:val="both"/>
    </w:pPr>
    <w:rPr>
      <w:rFonts w:ascii="宋体"/>
      <w:sz w:val="21"/>
    </w:rPr>
  </w:style>
  <w:style w:type="paragraph" w:customStyle="1" w:styleId="aff2">
    <w:name w:val="目次、标准名称标题"/>
    <w:basedOn w:val="afb"/>
    <w:next w:val="aff"/>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4">
    <w:name w:val="三级条标题"/>
    <w:basedOn w:val="a3"/>
    <w:next w:val="aff"/>
    <w:rsid w:val="001C149C"/>
    <w:pPr>
      <w:numPr>
        <w:ilvl w:val="3"/>
      </w:numPr>
      <w:outlineLvl w:val="4"/>
    </w:pPr>
  </w:style>
  <w:style w:type="paragraph" w:customStyle="1" w:styleId="aff3">
    <w:name w:val="示例"/>
    <w:next w:val="aff4"/>
    <w:rsid w:val="005A5EAF"/>
    <w:pPr>
      <w:widowControl w:val="0"/>
      <w:ind w:firstLine="363"/>
      <w:jc w:val="both"/>
    </w:pPr>
    <w:rPr>
      <w:rFonts w:ascii="宋体"/>
      <w:sz w:val="18"/>
      <w:szCs w:val="18"/>
    </w:rPr>
  </w:style>
  <w:style w:type="paragraph" w:customStyle="1" w:styleId="ae">
    <w:name w:val="数字编号列项（二级）"/>
    <w:rsid w:val="003E5729"/>
    <w:pPr>
      <w:numPr>
        <w:ilvl w:val="1"/>
        <w:numId w:val="7"/>
      </w:numPr>
      <w:jc w:val="both"/>
    </w:pPr>
    <w:rPr>
      <w:rFonts w:ascii="宋体"/>
      <w:sz w:val="21"/>
    </w:rPr>
  </w:style>
  <w:style w:type="paragraph" w:customStyle="1" w:styleId="a5">
    <w:name w:val="四级条标题"/>
    <w:basedOn w:val="a4"/>
    <w:next w:val="aff"/>
    <w:rsid w:val="001C149C"/>
    <w:pPr>
      <w:numPr>
        <w:ilvl w:val="4"/>
      </w:numPr>
      <w:outlineLvl w:val="5"/>
    </w:pPr>
  </w:style>
  <w:style w:type="paragraph" w:customStyle="1" w:styleId="a6">
    <w:name w:val="五级条标题"/>
    <w:basedOn w:val="a5"/>
    <w:next w:val="aff"/>
    <w:rsid w:val="001C149C"/>
    <w:pPr>
      <w:numPr>
        <w:ilvl w:val="5"/>
      </w:numPr>
      <w:outlineLvl w:val="6"/>
    </w:pPr>
  </w:style>
  <w:style w:type="paragraph" w:styleId="aff5">
    <w:name w:val="footer"/>
    <w:basedOn w:val="afb"/>
    <w:link w:val="Char0"/>
    <w:uiPriority w:val="99"/>
    <w:rsid w:val="00294E70"/>
    <w:pPr>
      <w:snapToGrid w:val="0"/>
      <w:ind w:rightChars="100" w:right="210"/>
      <w:jc w:val="right"/>
    </w:pPr>
    <w:rPr>
      <w:sz w:val="18"/>
      <w:szCs w:val="18"/>
    </w:rPr>
  </w:style>
  <w:style w:type="paragraph" w:styleId="aff6">
    <w:name w:val="header"/>
    <w:basedOn w:val="afb"/>
    <w:rsid w:val="00930116"/>
    <w:pPr>
      <w:snapToGrid w:val="0"/>
      <w:jc w:val="left"/>
    </w:pPr>
    <w:rPr>
      <w:sz w:val="18"/>
      <w:szCs w:val="18"/>
    </w:rPr>
  </w:style>
  <w:style w:type="paragraph" w:customStyle="1" w:styleId="aff7">
    <w:name w:val="注："/>
    <w:next w:val="aff"/>
    <w:rsid w:val="000D718B"/>
    <w:pPr>
      <w:widowControl w:val="0"/>
      <w:autoSpaceDE w:val="0"/>
      <w:autoSpaceDN w:val="0"/>
      <w:ind w:left="726" w:hanging="363"/>
      <w:jc w:val="both"/>
    </w:pPr>
    <w:rPr>
      <w:rFonts w:ascii="宋体"/>
      <w:sz w:val="18"/>
      <w:szCs w:val="18"/>
    </w:rPr>
  </w:style>
  <w:style w:type="paragraph" w:customStyle="1" w:styleId="aff8">
    <w:name w:val="注×："/>
    <w:rsid w:val="000D718B"/>
    <w:pPr>
      <w:widowControl w:val="0"/>
      <w:autoSpaceDE w:val="0"/>
      <w:autoSpaceDN w:val="0"/>
      <w:ind w:left="811" w:hanging="448"/>
      <w:jc w:val="both"/>
    </w:pPr>
    <w:rPr>
      <w:rFonts w:ascii="宋体"/>
      <w:sz w:val="18"/>
      <w:szCs w:val="18"/>
    </w:rPr>
  </w:style>
  <w:style w:type="paragraph" w:customStyle="1" w:styleId="ad">
    <w:name w:val="字母编号列项（一级）"/>
    <w:rsid w:val="003E5729"/>
    <w:pPr>
      <w:numPr>
        <w:numId w:val="7"/>
      </w:numPr>
      <w:jc w:val="both"/>
    </w:pPr>
    <w:rPr>
      <w:rFonts w:ascii="宋体"/>
      <w:sz w:val="21"/>
    </w:rPr>
  </w:style>
  <w:style w:type="paragraph" w:customStyle="1" w:styleId="ab">
    <w:name w:val="列项◆（三级）"/>
    <w:basedOn w:val="afb"/>
    <w:rsid w:val="00BE55CB"/>
    <w:pPr>
      <w:numPr>
        <w:ilvl w:val="2"/>
        <w:numId w:val="1"/>
      </w:numPr>
    </w:pPr>
    <w:rPr>
      <w:rFonts w:ascii="宋体"/>
      <w:szCs w:val="21"/>
    </w:rPr>
  </w:style>
  <w:style w:type="paragraph" w:customStyle="1" w:styleId="af">
    <w:name w:val="编号列项（三级）"/>
    <w:rsid w:val="003E5729"/>
    <w:pPr>
      <w:numPr>
        <w:numId w:val="9"/>
      </w:numPr>
    </w:pPr>
    <w:rPr>
      <w:rFonts w:ascii="宋体"/>
      <w:sz w:val="21"/>
    </w:rPr>
  </w:style>
  <w:style w:type="paragraph" w:customStyle="1" w:styleId="aff9">
    <w:name w:val="示例×："/>
    <w:basedOn w:val="a1"/>
    <w:qFormat/>
    <w:rsid w:val="00292E6E"/>
    <w:pPr>
      <w:numPr>
        <w:numId w:val="0"/>
      </w:numPr>
      <w:spacing w:beforeLines="0" w:afterLines="0"/>
      <w:outlineLvl w:val="9"/>
    </w:pPr>
    <w:rPr>
      <w:rFonts w:ascii="宋体" w:eastAsia="宋体"/>
      <w:sz w:val="18"/>
      <w:szCs w:val="18"/>
    </w:rPr>
  </w:style>
  <w:style w:type="paragraph" w:customStyle="1" w:styleId="affa">
    <w:name w:val="二级无"/>
    <w:basedOn w:val="a3"/>
    <w:rsid w:val="001C149C"/>
    <w:pPr>
      <w:spacing w:beforeLines="0" w:afterLines="0"/>
    </w:pPr>
    <w:rPr>
      <w:rFonts w:ascii="宋体" w:eastAsia="宋体"/>
    </w:rPr>
  </w:style>
  <w:style w:type="paragraph" w:customStyle="1" w:styleId="affb">
    <w:name w:val="注：（正文）"/>
    <w:basedOn w:val="aff7"/>
    <w:next w:val="aff"/>
    <w:rsid w:val="000D718B"/>
  </w:style>
  <w:style w:type="paragraph" w:customStyle="1" w:styleId="a0">
    <w:name w:val="注×：（正文）"/>
    <w:rsid w:val="000D718B"/>
    <w:pPr>
      <w:numPr>
        <w:numId w:val="2"/>
      </w:numPr>
      <w:jc w:val="both"/>
    </w:pPr>
    <w:rPr>
      <w:rFonts w:ascii="宋体"/>
      <w:sz w:val="18"/>
      <w:szCs w:val="18"/>
    </w:rPr>
  </w:style>
  <w:style w:type="paragraph" w:customStyle="1" w:styleId="affc">
    <w:name w:val="标准标志"/>
    <w:next w:val="afb"/>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d">
    <w:name w:val="标准称谓"/>
    <w:next w:val="afb"/>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e">
    <w:name w:val="标准书脚_偶数页"/>
    <w:rsid w:val="000A48B1"/>
    <w:pPr>
      <w:spacing w:before="120"/>
      <w:ind w:left="221"/>
    </w:pPr>
    <w:rPr>
      <w:rFonts w:ascii="宋体"/>
      <w:sz w:val="18"/>
      <w:szCs w:val="18"/>
    </w:rPr>
  </w:style>
  <w:style w:type="paragraph" w:customStyle="1" w:styleId="afff">
    <w:name w:val="标准书眉_偶数页"/>
    <w:basedOn w:val="aff1"/>
    <w:next w:val="afb"/>
    <w:rsid w:val="0074741B"/>
    <w:pPr>
      <w:jc w:val="left"/>
    </w:pPr>
  </w:style>
  <w:style w:type="paragraph" w:customStyle="1" w:styleId="afff0">
    <w:name w:val="标准书眉一"/>
    <w:rsid w:val="00083A09"/>
    <w:pPr>
      <w:jc w:val="both"/>
    </w:pPr>
  </w:style>
  <w:style w:type="paragraph" w:customStyle="1" w:styleId="afff1">
    <w:name w:val="参考文献"/>
    <w:basedOn w:val="afb"/>
    <w:next w:val="aff"/>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2">
    <w:name w:val="参考文献、索引标题"/>
    <w:basedOn w:val="afb"/>
    <w:next w:val="aff"/>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3">
    <w:name w:val="Hyperlink"/>
    <w:basedOn w:val="afc"/>
    <w:uiPriority w:val="99"/>
    <w:rsid w:val="00083A09"/>
    <w:rPr>
      <w:noProof/>
      <w:color w:val="0000FF"/>
      <w:spacing w:val="0"/>
      <w:w w:val="100"/>
      <w:szCs w:val="21"/>
      <w:u w:val="single"/>
    </w:rPr>
  </w:style>
  <w:style w:type="character" w:customStyle="1" w:styleId="afff4">
    <w:name w:val="发布"/>
    <w:basedOn w:val="afc"/>
    <w:rsid w:val="00C2314B"/>
    <w:rPr>
      <w:rFonts w:ascii="黑体" w:eastAsia="黑体"/>
      <w:spacing w:val="85"/>
      <w:w w:val="100"/>
      <w:position w:val="3"/>
      <w:sz w:val="28"/>
      <w:szCs w:val="28"/>
    </w:rPr>
  </w:style>
  <w:style w:type="paragraph" w:customStyle="1" w:styleId="afff5">
    <w:name w:val="发布部门"/>
    <w:next w:val="aff"/>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6">
    <w:name w:val="发布日期"/>
    <w:rsid w:val="00EC3CC9"/>
    <w:pPr>
      <w:framePr w:w="3997" w:h="471" w:hRule="exact" w:vSpace="181" w:wrap="around" w:hAnchor="page" w:x="7089" w:y="14097" w:anchorLock="1"/>
    </w:pPr>
    <w:rPr>
      <w:rFonts w:eastAsia="黑体"/>
      <w:sz w:val="28"/>
    </w:rPr>
  </w:style>
  <w:style w:type="paragraph" w:customStyle="1" w:styleId="afff7">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8">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9">
    <w:name w:val="封面标准英文名称"/>
    <w:basedOn w:val="afff8"/>
    <w:rsid w:val="001C21AC"/>
    <w:pPr>
      <w:framePr w:wrap="around"/>
      <w:spacing w:before="370" w:line="400" w:lineRule="exact"/>
    </w:pPr>
    <w:rPr>
      <w:rFonts w:ascii="Times New Roman"/>
      <w:sz w:val="28"/>
      <w:szCs w:val="28"/>
    </w:rPr>
  </w:style>
  <w:style w:type="paragraph" w:customStyle="1" w:styleId="afffa">
    <w:name w:val="封面一致性程度标识"/>
    <w:basedOn w:val="afff9"/>
    <w:rsid w:val="00083A09"/>
    <w:pPr>
      <w:framePr w:wrap="around"/>
      <w:spacing w:before="440"/>
    </w:pPr>
    <w:rPr>
      <w:rFonts w:ascii="宋体" w:eastAsia="宋体"/>
    </w:rPr>
  </w:style>
  <w:style w:type="paragraph" w:customStyle="1" w:styleId="afffb">
    <w:name w:val="封面标准文稿类别"/>
    <w:basedOn w:val="afffa"/>
    <w:rsid w:val="0054264B"/>
    <w:pPr>
      <w:framePr w:wrap="around"/>
      <w:spacing w:after="160" w:line="240" w:lineRule="auto"/>
    </w:pPr>
    <w:rPr>
      <w:sz w:val="24"/>
    </w:rPr>
  </w:style>
  <w:style w:type="paragraph" w:customStyle="1" w:styleId="afffc">
    <w:name w:val="封面标准文稿编辑信息"/>
    <w:basedOn w:val="afffb"/>
    <w:rsid w:val="00083A09"/>
    <w:pPr>
      <w:framePr w:wrap="around"/>
      <w:spacing w:before="180" w:line="180" w:lineRule="exact"/>
    </w:pPr>
    <w:rPr>
      <w:sz w:val="21"/>
    </w:rPr>
  </w:style>
  <w:style w:type="paragraph" w:customStyle="1" w:styleId="afffd">
    <w:name w:val="封面正文"/>
    <w:rsid w:val="00083A09"/>
    <w:pPr>
      <w:jc w:val="both"/>
    </w:pPr>
  </w:style>
  <w:style w:type="paragraph" w:customStyle="1" w:styleId="af2">
    <w:name w:val="附录标识"/>
    <w:basedOn w:val="afb"/>
    <w:next w:val="aff"/>
    <w:rsid w:val="00083A09"/>
    <w:pPr>
      <w:keepNext/>
      <w:widowControl/>
      <w:numPr>
        <w:numId w:val="5"/>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e">
    <w:name w:val="附录标题"/>
    <w:basedOn w:val="aff"/>
    <w:next w:val="aff"/>
    <w:rsid w:val="00083A09"/>
    <w:pPr>
      <w:ind w:firstLineChars="0" w:firstLine="0"/>
      <w:jc w:val="center"/>
    </w:pPr>
    <w:rPr>
      <w:rFonts w:ascii="黑体" w:eastAsia="黑体"/>
    </w:rPr>
  </w:style>
  <w:style w:type="paragraph" w:customStyle="1" w:styleId="af0">
    <w:name w:val="附录表标号"/>
    <w:basedOn w:val="afb"/>
    <w:next w:val="aff"/>
    <w:rsid w:val="00083A09"/>
    <w:pPr>
      <w:numPr>
        <w:numId w:val="3"/>
      </w:numPr>
      <w:tabs>
        <w:tab w:val="clear" w:pos="0"/>
      </w:tabs>
      <w:spacing w:line="14" w:lineRule="exact"/>
      <w:ind w:left="811" w:hanging="448"/>
      <w:jc w:val="center"/>
      <w:outlineLvl w:val="0"/>
    </w:pPr>
    <w:rPr>
      <w:color w:val="FFFFFF"/>
    </w:rPr>
  </w:style>
  <w:style w:type="paragraph" w:customStyle="1" w:styleId="af1">
    <w:name w:val="附录表标题"/>
    <w:basedOn w:val="afb"/>
    <w:next w:val="aff"/>
    <w:rsid w:val="000D718B"/>
    <w:pPr>
      <w:numPr>
        <w:ilvl w:val="1"/>
        <w:numId w:val="3"/>
      </w:numPr>
      <w:tabs>
        <w:tab w:val="num" w:pos="180"/>
      </w:tabs>
      <w:spacing w:beforeLines="50" w:afterLines="50"/>
      <w:ind w:left="0" w:firstLine="0"/>
      <w:jc w:val="center"/>
    </w:pPr>
    <w:rPr>
      <w:rFonts w:ascii="黑体" w:eastAsia="黑体"/>
      <w:szCs w:val="21"/>
    </w:rPr>
  </w:style>
  <w:style w:type="paragraph" w:customStyle="1" w:styleId="af5">
    <w:name w:val="附录二级条标题"/>
    <w:basedOn w:val="afb"/>
    <w:next w:val="aff"/>
    <w:rsid w:val="00083A09"/>
    <w:pPr>
      <w:widowControl/>
      <w:numPr>
        <w:ilvl w:val="3"/>
        <w:numId w:val="5"/>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
    <w:name w:val="附录二级无"/>
    <w:basedOn w:val="af5"/>
    <w:rsid w:val="00BF617A"/>
    <w:pPr>
      <w:tabs>
        <w:tab w:val="clear" w:pos="360"/>
      </w:tabs>
      <w:spacing w:beforeLines="0" w:afterLines="0"/>
    </w:pPr>
    <w:rPr>
      <w:rFonts w:ascii="宋体" w:eastAsia="宋体"/>
      <w:szCs w:val="21"/>
    </w:rPr>
  </w:style>
  <w:style w:type="paragraph" w:customStyle="1" w:styleId="affff0">
    <w:name w:val="附录公式"/>
    <w:basedOn w:val="aff"/>
    <w:next w:val="aff"/>
    <w:link w:val="Char1"/>
    <w:qFormat/>
    <w:rsid w:val="00292E6E"/>
  </w:style>
  <w:style w:type="character" w:customStyle="1" w:styleId="Char1">
    <w:name w:val="附录公式 Char"/>
    <w:basedOn w:val="Char"/>
    <w:link w:val="affff0"/>
    <w:rsid w:val="00292E6E"/>
    <w:rPr>
      <w:rFonts w:ascii="宋体"/>
      <w:noProof/>
      <w:sz w:val="21"/>
      <w:lang w:val="en-US" w:eastAsia="zh-CN" w:bidi="ar-SA"/>
    </w:rPr>
  </w:style>
  <w:style w:type="paragraph" w:customStyle="1" w:styleId="affff1">
    <w:name w:val="附录公式编号制表符"/>
    <w:basedOn w:val="afb"/>
    <w:next w:val="aff"/>
    <w:qFormat/>
    <w:rsid w:val="00292E6E"/>
    <w:pPr>
      <w:widowControl/>
      <w:tabs>
        <w:tab w:val="center" w:pos="4201"/>
        <w:tab w:val="right" w:leader="dot" w:pos="9298"/>
      </w:tabs>
      <w:autoSpaceDE w:val="0"/>
      <w:autoSpaceDN w:val="0"/>
    </w:pPr>
    <w:rPr>
      <w:rFonts w:ascii="宋体"/>
      <w:noProof/>
      <w:kern w:val="0"/>
      <w:szCs w:val="20"/>
    </w:rPr>
  </w:style>
  <w:style w:type="paragraph" w:customStyle="1" w:styleId="af6">
    <w:name w:val="附录三级条标题"/>
    <w:basedOn w:val="af5"/>
    <w:next w:val="aff"/>
    <w:rsid w:val="00083A09"/>
    <w:pPr>
      <w:numPr>
        <w:ilvl w:val="4"/>
      </w:numPr>
      <w:tabs>
        <w:tab w:val="num" w:pos="360"/>
      </w:tabs>
      <w:outlineLvl w:val="4"/>
    </w:pPr>
  </w:style>
  <w:style w:type="paragraph" w:customStyle="1" w:styleId="affff2">
    <w:name w:val="附录三级无"/>
    <w:basedOn w:val="af6"/>
    <w:rsid w:val="00BF617A"/>
    <w:pPr>
      <w:tabs>
        <w:tab w:val="clear" w:pos="360"/>
      </w:tabs>
      <w:spacing w:beforeLines="0" w:afterLines="0"/>
    </w:pPr>
    <w:rPr>
      <w:rFonts w:ascii="宋体" w:eastAsia="宋体"/>
      <w:szCs w:val="21"/>
    </w:rPr>
  </w:style>
  <w:style w:type="paragraph" w:customStyle="1" w:styleId="afa">
    <w:name w:val="附录数字编号列项（二级）"/>
    <w:qFormat/>
    <w:rsid w:val="00292E6E"/>
    <w:pPr>
      <w:numPr>
        <w:ilvl w:val="1"/>
        <w:numId w:val="10"/>
      </w:numPr>
    </w:pPr>
    <w:rPr>
      <w:rFonts w:ascii="宋体"/>
      <w:sz w:val="21"/>
    </w:rPr>
  </w:style>
  <w:style w:type="paragraph" w:customStyle="1" w:styleId="af7">
    <w:name w:val="附录四级条标题"/>
    <w:basedOn w:val="af6"/>
    <w:next w:val="aff"/>
    <w:rsid w:val="00083A09"/>
    <w:pPr>
      <w:numPr>
        <w:ilvl w:val="5"/>
      </w:numPr>
      <w:tabs>
        <w:tab w:val="num" w:pos="360"/>
      </w:tabs>
      <w:outlineLvl w:val="5"/>
    </w:pPr>
  </w:style>
  <w:style w:type="paragraph" w:customStyle="1" w:styleId="affff3">
    <w:name w:val="附录四级无"/>
    <w:basedOn w:val="af7"/>
    <w:rsid w:val="00BF617A"/>
    <w:pPr>
      <w:tabs>
        <w:tab w:val="clear" w:pos="360"/>
      </w:tabs>
      <w:spacing w:beforeLines="0" w:afterLines="0"/>
    </w:pPr>
    <w:rPr>
      <w:rFonts w:ascii="宋体" w:eastAsia="宋体"/>
      <w:szCs w:val="21"/>
    </w:rPr>
  </w:style>
  <w:style w:type="paragraph" w:customStyle="1" w:styleId="a7">
    <w:name w:val="附录图标号"/>
    <w:basedOn w:val="afb"/>
    <w:rsid w:val="00083A09"/>
    <w:pPr>
      <w:keepNext/>
      <w:pageBreakBefore/>
      <w:widowControl/>
      <w:numPr>
        <w:numId w:val="4"/>
      </w:numPr>
      <w:spacing w:line="14" w:lineRule="exact"/>
      <w:ind w:left="0" w:firstLine="363"/>
      <w:jc w:val="center"/>
      <w:outlineLvl w:val="0"/>
    </w:pPr>
    <w:rPr>
      <w:color w:val="FFFFFF"/>
    </w:rPr>
  </w:style>
  <w:style w:type="paragraph" w:customStyle="1" w:styleId="a8">
    <w:name w:val="附录图标题"/>
    <w:basedOn w:val="afb"/>
    <w:next w:val="aff"/>
    <w:rsid w:val="000D718B"/>
    <w:pPr>
      <w:numPr>
        <w:ilvl w:val="1"/>
        <w:numId w:val="4"/>
      </w:numPr>
      <w:tabs>
        <w:tab w:val="num" w:pos="363"/>
      </w:tabs>
      <w:spacing w:beforeLines="50" w:afterLines="50"/>
      <w:ind w:left="0" w:firstLine="0"/>
      <w:jc w:val="center"/>
    </w:pPr>
    <w:rPr>
      <w:rFonts w:ascii="黑体" w:eastAsia="黑体"/>
      <w:szCs w:val="21"/>
    </w:rPr>
  </w:style>
  <w:style w:type="paragraph" w:customStyle="1" w:styleId="af8">
    <w:name w:val="附录五级条标题"/>
    <w:basedOn w:val="af7"/>
    <w:next w:val="aff"/>
    <w:rsid w:val="00083A09"/>
    <w:pPr>
      <w:numPr>
        <w:ilvl w:val="6"/>
      </w:numPr>
      <w:tabs>
        <w:tab w:val="num" w:pos="360"/>
      </w:tabs>
      <w:outlineLvl w:val="6"/>
    </w:pPr>
  </w:style>
  <w:style w:type="paragraph" w:customStyle="1" w:styleId="affff4">
    <w:name w:val="附录五级无"/>
    <w:basedOn w:val="af8"/>
    <w:rsid w:val="00BF617A"/>
    <w:pPr>
      <w:tabs>
        <w:tab w:val="clear" w:pos="360"/>
      </w:tabs>
      <w:spacing w:beforeLines="0" w:afterLines="0"/>
    </w:pPr>
    <w:rPr>
      <w:rFonts w:ascii="宋体" w:eastAsia="宋体"/>
      <w:szCs w:val="21"/>
    </w:rPr>
  </w:style>
  <w:style w:type="paragraph" w:customStyle="1" w:styleId="af3">
    <w:name w:val="附录章标题"/>
    <w:next w:val="aff"/>
    <w:rsid w:val="00083A09"/>
    <w:pPr>
      <w:numPr>
        <w:ilvl w:val="1"/>
        <w:numId w:val="5"/>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4">
    <w:name w:val="附录一级条标题"/>
    <w:basedOn w:val="af3"/>
    <w:next w:val="aff"/>
    <w:rsid w:val="00083A09"/>
    <w:pPr>
      <w:numPr>
        <w:ilvl w:val="2"/>
      </w:numPr>
      <w:tabs>
        <w:tab w:val="num" w:pos="360"/>
      </w:tabs>
      <w:autoSpaceDN w:val="0"/>
      <w:spacing w:beforeLines="50" w:afterLines="50"/>
      <w:outlineLvl w:val="2"/>
    </w:pPr>
  </w:style>
  <w:style w:type="paragraph" w:customStyle="1" w:styleId="affff5">
    <w:name w:val="附录一级无"/>
    <w:basedOn w:val="af4"/>
    <w:rsid w:val="00BF617A"/>
    <w:pPr>
      <w:tabs>
        <w:tab w:val="clear" w:pos="360"/>
      </w:tabs>
      <w:spacing w:beforeLines="0" w:afterLines="0"/>
    </w:pPr>
    <w:rPr>
      <w:rFonts w:ascii="宋体" w:eastAsia="宋体"/>
      <w:szCs w:val="21"/>
    </w:rPr>
  </w:style>
  <w:style w:type="paragraph" w:customStyle="1" w:styleId="af9">
    <w:name w:val="附录字母编号列项（一级）"/>
    <w:qFormat/>
    <w:rsid w:val="00292E6E"/>
    <w:pPr>
      <w:numPr>
        <w:numId w:val="10"/>
      </w:numPr>
    </w:pPr>
    <w:rPr>
      <w:rFonts w:ascii="宋体"/>
      <w:noProof/>
      <w:sz w:val="21"/>
    </w:rPr>
  </w:style>
  <w:style w:type="paragraph" w:styleId="ac">
    <w:name w:val="footnote text"/>
    <w:basedOn w:val="afb"/>
    <w:rsid w:val="00074FBE"/>
    <w:pPr>
      <w:numPr>
        <w:numId w:val="6"/>
      </w:numPr>
      <w:snapToGrid w:val="0"/>
      <w:jc w:val="left"/>
    </w:pPr>
    <w:rPr>
      <w:rFonts w:ascii="宋体"/>
      <w:sz w:val="18"/>
      <w:szCs w:val="18"/>
    </w:rPr>
  </w:style>
  <w:style w:type="character" w:styleId="affff6">
    <w:name w:val="footnote reference"/>
    <w:basedOn w:val="afc"/>
    <w:semiHidden/>
    <w:rsid w:val="00083A09"/>
    <w:rPr>
      <w:vertAlign w:val="superscript"/>
    </w:rPr>
  </w:style>
  <w:style w:type="paragraph" w:customStyle="1" w:styleId="affff7">
    <w:name w:val="列项说明"/>
    <w:basedOn w:val="afb"/>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8">
    <w:name w:val="列项说明数字编号"/>
    <w:rsid w:val="00083A09"/>
    <w:pPr>
      <w:ind w:leftChars="400" w:left="600" w:hangingChars="200" w:hanging="200"/>
    </w:pPr>
    <w:rPr>
      <w:rFonts w:ascii="宋体"/>
      <w:sz w:val="21"/>
    </w:rPr>
  </w:style>
  <w:style w:type="paragraph" w:customStyle="1" w:styleId="affff9">
    <w:name w:val="目次、索引正文"/>
    <w:rsid w:val="00083A09"/>
    <w:pPr>
      <w:spacing w:line="320" w:lineRule="exact"/>
      <w:jc w:val="both"/>
    </w:pPr>
    <w:rPr>
      <w:rFonts w:ascii="宋体"/>
      <w:sz w:val="21"/>
    </w:rPr>
  </w:style>
  <w:style w:type="paragraph" w:styleId="3">
    <w:name w:val="toc 3"/>
    <w:basedOn w:val="afb"/>
    <w:next w:val="afb"/>
    <w:autoRedefine/>
    <w:semiHidden/>
    <w:rsid w:val="00961C93"/>
    <w:pPr>
      <w:tabs>
        <w:tab w:val="right" w:leader="dot" w:pos="9241"/>
      </w:tabs>
      <w:ind w:firstLineChars="100" w:firstLine="100"/>
      <w:jc w:val="left"/>
    </w:pPr>
    <w:rPr>
      <w:rFonts w:ascii="宋体"/>
      <w:szCs w:val="21"/>
    </w:rPr>
  </w:style>
  <w:style w:type="paragraph" w:styleId="4">
    <w:name w:val="toc 4"/>
    <w:basedOn w:val="afb"/>
    <w:next w:val="afb"/>
    <w:autoRedefine/>
    <w:semiHidden/>
    <w:rsid w:val="00961C93"/>
    <w:pPr>
      <w:tabs>
        <w:tab w:val="right" w:leader="dot" w:pos="9241"/>
      </w:tabs>
      <w:ind w:firstLineChars="200" w:firstLine="200"/>
      <w:jc w:val="left"/>
    </w:pPr>
    <w:rPr>
      <w:rFonts w:ascii="宋体"/>
      <w:szCs w:val="21"/>
    </w:rPr>
  </w:style>
  <w:style w:type="paragraph" w:styleId="5">
    <w:name w:val="toc 5"/>
    <w:basedOn w:val="afb"/>
    <w:next w:val="afb"/>
    <w:autoRedefine/>
    <w:semiHidden/>
    <w:rsid w:val="00961C93"/>
    <w:pPr>
      <w:tabs>
        <w:tab w:val="right" w:leader="dot" w:pos="9241"/>
      </w:tabs>
      <w:ind w:firstLineChars="300" w:firstLine="300"/>
      <w:jc w:val="left"/>
    </w:pPr>
    <w:rPr>
      <w:rFonts w:ascii="宋体"/>
      <w:szCs w:val="21"/>
    </w:rPr>
  </w:style>
  <w:style w:type="paragraph" w:styleId="6">
    <w:name w:val="toc 6"/>
    <w:basedOn w:val="afb"/>
    <w:next w:val="afb"/>
    <w:autoRedefine/>
    <w:semiHidden/>
    <w:rsid w:val="00961C93"/>
    <w:pPr>
      <w:tabs>
        <w:tab w:val="right" w:leader="dot" w:pos="9241"/>
      </w:tabs>
      <w:ind w:firstLineChars="400" w:firstLine="400"/>
      <w:jc w:val="left"/>
    </w:pPr>
    <w:rPr>
      <w:rFonts w:ascii="宋体"/>
      <w:szCs w:val="21"/>
    </w:rPr>
  </w:style>
  <w:style w:type="paragraph" w:styleId="7">
    <w:name w:val="toc 7"/>
    <w:basedOn w:val="afb"/>
    <w:next w:val="afb"/>
    <w:autoRedefine/>
    <w:semiHidden/>
    <w:rsid w:val="00961C93"/>
    <w:pPr>
      <w:tabs>
        <w:tab w:val="right" w:leader="dot" w:pos="9241"/>
      </w:tabs>
      <w:ind w:firstLineChars="500" w:firstLine="500"/>
      <w:jc w:val="left"/>
    </w:pPr>
    <w:rPr>
      <w:rFonts w:ascii="宋体"/>
      <w:szCs w:val="21"/>
    </w:rPr>
  </w:style>
  <w:style w:type="paragraph" w:styleId="8">
    <w:name w:val="toc 8"/>
    <w:basedOn w:val="afb"/>
    <w:next w:val="afb"/>
    <w:autoRedefine/>
    <w:semiHidden/>
    <w:rsid w:val="00D54CC3"/>
    <w:pPr>
      <w:tabs>
        <w:tab w:val="right" w:leader="dot" w:pos="9241"/>
      </w:tabs>
      <w:ind w:firstLineChars="600" w:firstLine="607"/>
      <w:jc w:val="left"/>
    </w:pPr>
    <w:rPr>
      <w:rFonts w:ascii="宋体"/>
      <w:szCs w:val="21"/>
    </w:rPr>
  </w:style>
  <w:style w:type="paragraph" w:styleId="9">
    <w:name w:val="toc 9"/>
    <w:basedOn w:val="afb"/>
    <w:next w:val="afb"/>
    <w:autoRedefine/>
    <w:semiHidden/>
    <w:rsid w:val="00083A09"/>
    <w:pPr>
      <w:ind w:left="1470"/>
      <w:jc w:val="left"/>
    </w:pPr>
    <w:rPr>
      <w:sz w:val="20"/>
      <w:szCs w:val="20"/>
    </w:rPr>
  </w:style>
  <w:style w:type="paragraph" w:customStyle="1" w:styleId="affffa">
    <w:name w:val="其他标准标志"/>
    <w:basedOn w:val="affc"/>
    <w:rsid w:val="0018211B"/>
    <w:pPr>
      <w:framePr w:w="6101" w:wrap="around" w:vAnchor="page" w:hAnchor="page" w:x="4673" w:y="942"/>
    </w:pPr>
    <w:rPr>
      <w:w w:val="130"/>
    </w:rPr>
  </w:style>
  <w:style w:type="paragraph" w:customStyle="1" w:styleId="affffb">
    <w:name w:val="其他标准称谓"/>
    <w:next w:val="afb"/>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c">
    <w:name w:val="其他发布部门"/>
    <w:basedOn w:val="afff5"/>
    <w:rsid w:val="00525656"/>
    <w:pPr>
      <w:framePr w:wrap="around" w:y="15310"/>
      <w:spacing w:line="0" w:lineRule="atLeast"/>
    </w:pPr>
    <w:rPr>
      <w:rFonts w:ascii="黑体" w:eastAsia="黑体"/>
      <w:b w:val="0"/>
    </w:rPr>
  </w:style>
  <w:style w:type="paragraph" w:customStyle="1" w:styleId="affffd">
    <w:name w:val="前言、引言标题"/>
    <w:next w:val="aff"/>
    <w:rsid w:val="00083A09"/>
    <w:pPr>
      <w:keepNext/>
      <w:pageBreakBefore/>
      <w:shd w:val="clear" w:color="FFFFFF" w:fill="FFFFFF"/>
      <w:spacing w:before="640" w:after="560"/>
      <w:jc w:val="center"/>
      <w:outlineLvl w:val="0"/>
    </w:pPr>
    <w:rPr>
      <w:rFonts w:ascii="黑体" w:eastAsia="黑体"/>
      <w:sz w:val="32"/>
    </w:rPr>
  </w:style>
  <w:style w:type="paragraph" w:customStyle="1" w:styleId="affffe">
    <w:name w:val="三级无"/>
    <w:basedOn w:val="a4"/>
    <w:rsid w:val="001C149C"/>
    <w:pPr>
      <w:spacing w:beforeLines="0" w:afterLines="0"/>
    </w:pPr>
    <w:rPr>
      <w:rFonts w:ascii="宋体" w:eastAsia="宋体"/>
    </w:rPr>
  </w:style>
  <w:style w:type="paragraph" w:customStyle="1" w:styleId="afffff">
    <w:name w:val="实施日期"/>
    <w:basedOn w:val="afff6"/>
    <w:rsid w:val="001C21AC"/>
    <w:pPr>
      <w:framePr w:wrap="around" w:vAnchor="page" w:hAnchor="text"/>
      <w:jc w:val="right"/>
    </w:pPr>
  </w:style>
  <w:style w:type="paragraph" w:customStyle="1" w:styleId="afffff0">
    <w:name w:val="示例后文字"/>
    <w:basedOn w:val="aff"/>
    <w:next w:val="aff"/>
    <w:qFormat/>
    <w:rsid w:val="00292E6E"/>
    <w:pPr>
      <w:ind w:firstLine="360"/>
    </w:pPr>
    <w:rPr>
      <w:sz w:val="18"/>
    </w:rPr>
  </w:style>
  <w:style w:type="paragraph" w:customStyle="1" w:styleId="afffff1">
    <w:name w:val="首示例"/>
    <w:next w:val="aff"/>
    <w:link w:val="Char2"/>
    <w:qFormat/>
    <w:rsid w:val="00292E6E"/>
    <w:rPr>
      <w:rFonts w:ascii="宋体" w:hAnsi="宋体"/>
      <w:kern w:val="2"/>
      <w:sz w:val="18"/>
      <w:szCs w:val="18"/>
    </w:rPr>
  </w:style>
  <w:style w:type="character" w:customStyle="1" w:styleId="Char2">
    <w:name w:val="首示例 Char"/>
    <w:basedOn w:val="afc"/>
    <w:link w:val="afffff1"/>
    <w:rsid w:val="00292E6E"/>
    <w:rPr>
      <w:rFonts w:ascii="宋体" w:hAnsi="宋体"/>
      <w:kern w:val="2"/>
      <w:sz w:val="18"/>
      <w:szCs w:val="18"/>
      <w:lang w:val="en-US" w:eastAsia="zh-CN" w:bidi="ar-SA"/>
    </w:rPr>
  </w:style>
  <w:style w:type="paragraph" w:customStyle="1" w:styleId="a">
    <w:name w:val="四级无"/>
    <w:basedOn w:val="a5"/>
    <w:rsid w:val="001C149C"/>
    <w:pPr>
      <w:numPr>
        <w:ilvl w:val="0"/>
        <w:numId w:val="11"/>
      </w:numPr>
      <w:spacing w:beforeLines="0" w:afterLines="0"/>
    </w:pPr>
    <w:rPr>
      <w:rFonts w:ascii="宋体" w:eastAsia="宋体"/>
    </w:rPr>
  </w:style>
  <w:style w:type="paragraph" w:styleId="10">
    <w:name w:val="index 1"/>
    <w:basedOn w:val="afb"/>
    <w:next w:val="aff"/>
    <w:rsid w:val="009951DC"/>
    <w:pPr>
      <w:tabs>
        <w:tab w:val="right" w:leader="dot" w:pos="9299"/>
      </w:tabs>
      <w:jc w:val="left"/>
    </w:pPr>
    <w:rPr>
      <w:rFonts w:ascii="宋体"/>
      <w:szCs w:val="21"/>
    </w:rPr>
  </w:style>
  <w:style w:type="paragraph" w:styleId="20">
    <w:name w:val="index 2"/>
    <w:basedOn w:val="afb"/>
    <w:next w:val="afb"/>
    <w:autoRedefine/>
    <w:rsid w:val="00083A09"/>
    <w:pPr>
      <w:ind w:left="420" w:hanging="210"/>
      <w:jc w:val="left"/>
    </w:pPr>
    <w:rPr>
      <w:rFonts w:ascii="Calibri" w:hAnsi="Calibri"/>
      <w:sz w:val="20"/>
      <w:szCs w:val="20"/>
    </w:rPr>
  </w:style>
  <w:style w:type="paragraph" w:styleId="30">
    <w:name w:val="index 3"/>
    <w:basedOn w:val="afb"/>
    <w:next w:val="afb"/>
    <w:autoRedefine/>
    <w:rsid w:val="00083A09"/>
    <w:pPr>
      <w:ind w:left="630" w:hanging="210"/>
      <w:jc w:val="left"/>
    </w:pPr>
    <w:rPr>
      <w:rFonts w:ascii="Calibri" w:hAnsi="Calibri"/>
      <w:sz w:val="20"/>
      <w:szCs w:val="20"/>
    </w:rPr>
  </w:style>
  <w:style w:type="paragraph" w:styleId="40">
    <w:name w:val="index 4"/>
    <w:basedOn w:val="afb"/>
    <w:next w:val="afb"/>
    <w:autoRedefine/>
    <w:rsid w:val="00083A09"/>
    <w:pPr>
      <w:ind w:left="840" w:hanging="210"/>
      <w:jc w:val="left"/>
    </w:pPr>
    <w:rPr>
      <w:rFonts w:ascii="Calibri" w:hAnsi="Calibri"/>
      <w:sz w:val="20"/>
      <w:szCs w:val="20"/>
    </w:rPr>
  </w:style>
  <w:style w:type="paragraph" w:styleId="50">
    <w:name w:val="index 5"/>
    <w:basedOn w:val="afb"/>
    <w:next w:val="afb"/>
    <w:autoRedefine/>
    <w:rsid w:val="00083A09"/>
    <w:pPr>
      <w:ind w:left="1050" w:hanging="210"/>
      <w:jc w:val="left"/>
    </w:pPr>
    <w:rPr>
      <w:rFonts w:ascii="Calibri" w:hAnsi="Calibri"/>
      <w:sz w:val="20"/>
      <w:szCs w:val="20"/>
    </w:rPr>
  </w:style>
  <w:style w:type="paragraph" w:styleId="60">
    <w:name w:val="index 6"/>
    <w:basedOn w:val="afb"/>
    <w:next w:val="afb"/>
    <w:autoRedefine/>
    <w:rsid w:val="00083A09"/>
    <w:pPr>
      <w:ind w:left="1260" w:hanging="210"/>
      <w:jc w:val="left"/>
    </w:pPr>
    <w:rPr>
      <w:rFonts w:ascii="Calibri" w:hAnsi="Calibri"/>
      <w:sz w:val="20"/>
      <w:szCs w:val="20"/>
    </w:rPr>
  </w:style>
  <w:style w:type="paragraph" w:styleId="70">
    <w:name w:val="index 7"/>
    <w:basedOn w:val="afb"/>
    <w:next w:val="afb"/>
    <w:autoRedefine/>
    <w:rsid w:val="00083A09"/>
    <w:pPr>
      <w:ind w:left="1470" w:hanging="210"/>
      <w:jc w:val="left"/>
    </w:pPr>
    <w:rPr>
      <w:rFonts w:ascii="Calibri" w:hAnsi="Calibri"/>
      <w:sz w:val="20"/>
      <w:szCs w:val="20"/>
    </w:rPr>
  </w:style>
  <w:style w:type="paragraph" w:styleId="80">
    <w:name w:val="index 8"/>
    <w:basedOn w:val="afb"/>
    <w:next w:val="afb"/>
    <w:autoRedefine/>
    <w:rsid w:val="00083A09"/>
    <w:pPr>
      <w:ind w:left="1680" w:hanging="210"/>
      <w:jc w:val="left"/>
    </w:pPr>
    <w:rPr>
      <w:rFonts w:ascii="Calibri" w:hAnsi="Calibri"/>
      <w:sz w:val="20"/>
      <w:szCs w:val="20"/>
    </w:rPr>
  </w:style>
  <w:style w:type="paragraph" w:styleId="90">
    <w:name w:val="index 9"/>
    <w:basedOn w:val="afb"/>
    <w:next w:val="afb"/>
    <w:autoRedefine/>
    <w:rsid w:val="00083A09"/>
    <w:pPr>
      <w:ind w:left="1890" w:hanging="210"/>
      <w:jc w:val="left"/>
    </w:pPr>
    <w:rPr>
      <w:rFonts w:ascii="Calibri" w:hAnsi="Calibri"/>
      <w:sz w:val="20"/>
      <w:szCs w:val="20"/>
    </w:rPr>
  </w:style>
  <w:style w:type="paragraph" w:styleId="afffff2">
    <w:name w:val="index heading"/>
    <w:basedOn w:val="afb"/>
    <w:next w:val="10"/>
    <w:rsid w:val="00083A09"/>
    <w:pPr>
      <w:spacing w:before="120" w:after="120"/>
      <w:jc w:val="center"/>
    </w:pPr>
    <w:rPr>
      <w:rFonts w:ascii="Calibri" w:hAnsi="Calibri"/>
      <w:b/>
      <w:bCs/>
      <w:iCs/>
      <w:szCs w:val="20"/>
    </w:rPr>
  </w:style>
  <w:style w:type="paragraph" w:styleId="afffff3">
    <w:name w:val="caption"/>
    <w:basedOn w:val="afb"/>
    <w:next w:val="afb"/>
    <w:qFormat/>
    <w:rsid w:val="00292E6E"/>
    <w:pPr>
      <w:spacing w:before="152" w:after="160"/>
    </w:pPr>
    <w:rPr>
      <w:rFonts w:ascii="Arial" w:eastAsia="黑体" w:hAnsi="Arial" w:cs="Arial"/>
      <w:sz w:val="20"/>
      <w:szCs w:val="20"/>
    </w:rPr>
  </w:style>
  <w:style w:type="paragraph" w:customStyle="1" w:styleId="afffff4">
    <w:name w:val="条文脚注"/>
    <w:basedOn w:val="ac"/>
    <w:rsid w:val="000D718B"/>
    <w:pPr>
      <w:numPr>
        <w:numId w:val="0"/>
      </w:numPr>
      <w:jc w:val="both"/>
    </w:pPr>
  </w:style>
  <w:style w:type="paragraph" w:customStyle="1" w:styleId="afffff5">
    <w:name w:val="图标脚注说明"/>
    <w:basedOn w:val="aff"/>
    <w:rsid w:val="000D718B"/>
    <w:pPr>
      <w:ind w:left="840" w:firstLineChars="0" w:hanging="420"/>
    </w:pPr>
    <w:rPr>
      <w:sz w:val="18"/>
      <w:szCs w:val="18"/>
    </w:rPr>
  </w:style>
  <w:style w:type="paragraph" w:customStyle="1" w:styleId="afffff6">
    <w:name w:val="图表脚注说明"/>
    <w:basedOn w:val="afb"/>
    <w:rsid w:val="003912E7"/>
    <w:pPr>
      <w:ind w:left="544" w:hanging="181"/>
    </w:pPr>
    <w:rPr>
      <w:rFonts w:ascii="宋体"/>
      <w:sz w:val="18"/>
      <w:szCs w:val="18"/>
    </w:rPr>
  </w:style>
  <w:style w:type="paragraph" w:customStyle="1" w:styleId="afffff7">
    <w:name w:val="图的脚注"/>
    <w:next w:val="aff"/>
    <w:autoRedefine/>
    <w:qFormat/>
    <w:rsid w:val="00292E6E"/>
    <w:pPr>
      <w:widowControl w:val="0"/>
      <w:ind w:leftChars="200" w:left="840" w:hangingChars="200" w:hanging="420"/>
      <w:jc w:val="both"/>
    </w:pPr>
    <w:rPr>
      <w:rFonts w:ascii="宋体"/>
      <w:sz w:val="18"/>
    </w:rPr>
  </w:style>
  <w:style w:type="table" w:styleId="afffff8">
    <w:name w:val="Table Grid"/>
    <w:basedOn w:val="afd"/>
    <w:qFormat/>
    <w:rsid w:val="001D41E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9">
    <w:name w:val="endnote text"/>
    <w:basedOn w:val="afb"/>
    <w:semiHidden/>
    <w:rsid w:val="00083A09"/>
    <w:pPr>
      <w:snapToGrid w:val="0"/>
      <w:jc w:val="left"/>
    </w:pPr>
  </w:style>
  <w:style w:type="character" w:styleId="afffffa">
    <w:name w:val="endnote reference"/>
    <w:basedOn w:val="afc"/>
    <w:semiHidden/>
    <w:rsid w:val="00083A09"/>
    <w:rPr>
      <w:vertAlign w:val="superscript"/>
    </w:rPr>
  </w:style>
  <w:style w:type="paragraph" w:styleId="afffffb">
    <w:name w:val="Document Map"/>
    <w:basedOn w:val="afb"/>
    <w:semiHidden/>
    <w:rsid w:val="00083A09"/>
    <w:pPr>
      <w:shd w:val="clear" w:color="auto" w:fill="000080"/>
    </w:pPr>
  </w:style>
  <w:style w:type="paragraph" w:customStyle="1" w:styleId="afffffc">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d">
    <w:name w:val="五级无"/>
    <w:basedOn w:val="a6"/>
    <w:rsid w:val="001C149C"/>
    <w:pPr>
      <w:spacing w:beforeLines="0" w:afterLines="0"/>
    </w:pPr>
    <w:rPr>
      <w:rFonts w:ascii="宋体" w:eastAsia="宋体"/>
    </w:rPr>
  </w:style>
  <w:style w:type="character" w:styleId="afffffe">
    <w:name w:val="page number"/>
    <w:basedOn w:val="afc"/>
    <w:rsid w:val="00083A09"/>
    <w:rPr>
      <w:rFonts w:ascii="Times New Roman" w:eastAsia="宋体" w:hAnsi="Times New Roman"/>
      <w:sz w:val="18"/>
    </w:rPr>
  </w:style>
  <w:style w:type="paragraph" w:customStyle="1" w:styleId="affffff">
    <w:name w:val="一级无"/>
    <w:basedOn w:val="a2"/>
    <w:rsid w:val="001C149C"/>
    <w:pPr>
      <w:spacing w:beforeLines="0" w:afterLines="0"/>
    </w:pPr>
    <w:rPr>
      <w:rFonts w:ascii="宋体" w:eastAsia="宋体"/>
    </w:rPr>
  </w:style>
  <w:style w:type="character" w:styleId="affffff0">
    <w:name w:val="FollowedHyperlink"/>
    <w:basedOn w:val="afc"/>
    <w:rsid w:val="00083A09"/>
    <w:rPr>
      <w:color w:val="800080"/>
      <w:u w:val="single"/>
    </w:rPr>
  </w:style>
  <w:style w:type="paragraph" w:customStyle="1" w:styleId="affffff1">
    <w:name w:val="正文表标题"/>
    <w:next w:val="aff"/>
    <w:rsid w:val="00083A09"/>
    <w:pPr>
      <w:tabs>
        <w:tab w:val="num" w:pos="360"/>
      </w:tabs>
      <w:spacing w:beforeLines="50" w:afterLines="50"/>
      <w:jc w:val="center"/>
    </w:pPr>
    <w:rPr>
      <w:rFonts w:ascii="黑体" w:eastAsia="黑体"/>
      <w:sz w:val="21"/>
    </w:rPr>
  </w:style>
  <w:style w:type="paragraph" w:customStyle="1" w:styleId="affffff2">
    <w:name w:val="正文公式编号制表符"/>
    <w:basedOn w:val="aff"/>
    <w:next w:val="aff"/>
    <w:qFormat/>
    <w:rsid w:val="00292E6E"/>
    <w:pPr>
      <w:ind w:firstLineChars="0" w:firstLine="0"/>
    </w:pPr>
  </w:style>
  <w:style w:type="paragraph" w:customStyle="1" w:styleId="affffff3">
    <w:name w:val="正文图标题"/>
    <w:next w:val="aff"/>
    <w:rsid w:val="00083A09"/>
    <w:pPr>
      <w:tabs>
        <w:tab w:val="num" w:pos="360"/>
      </w:tabs>
      <w:spacing w:beforeLines="50" w:afterLines="50"/>
      <w:jc w:val="center"/>
    </w:pPr>
    <w:rPr>
      <w:rFonts w:ascii="黑体" w:eastAsia="黑体"/>
      <w:sz w:val="21"/>
    </w:rPr>
  </w:style>
  <w:style w:type="paragraph" w:customStyle="1" w:styleId="affffff4">
    <w:name w:val="终结线"/>
    <w:basedOn w:val="afb"/>
    <w:rsid w:val="00083A09"/>
    <w:pPr>
      <w:framePr w:hSpace="181" w:vSpace="181" w:wrap="around" w:vAnchor="text" w:hAnchor="margin" w:xAlign="center" w:y="285"/>
    </w:pPr>
  </w:style>
  <w:style w:type="paragraph" w:customStyle="1" w:styleId="affffff5">
    <w:name w:val="其他发布日期"/>
    <w:basedOn w:val="afff6"/>
    <w:rsid w:val="006E4A7F"/>
    <w:pPr>
      <w:framePr w:wrap="around" w:vAnchor="page" w:hAnchor="text" w:x="1419"/>
    </w:pPr>
  </w:style>
  <w:style w:type="paragraph" w:customStyle="1" w:styleId="affffff6">
    <w:name w:val="其他实施日期"/>
    <w:basedOn w:val="afffff"/>
    <w:rsid w:val="006E4A7F"/>
    <w:pPr>
      <w:framePr w:wrap="around"/>
    </w:pPr>
  </w:style>
  <w:style w:type="paragraph" w:customStyle="1" w:styleId="21">
    <w:name w:val="封面标准名称2"/>
    <w:basedOn w:val="afff8"/>
    <w:rsid w:val="0028269A"/>
    <w:pPr>
      <w:framePr w:wrap="around" w:y="4469"/>
      <w:spacing w:beforeLines="630"/>
    </w:pPr>
  </w:style>
  <w:style w:type="paragraph" w:customStyle="1" w:styleId="22">
    <w:name w:val="封面标准英文名称2"/>
    <w:basedOn w:val="afff9"/>
    <w:rsid w:val="0028269A"/>
    <w:pPr>
      <w:framePr w:wrap="around" w:y="4469"/>
    </w:pPr>
  </w:style>
  <w:style w:type="paragraph" w:customStyle="1" w:styleId="23">
    <w:name w:val="封面一致性程度标识2"/>
    <w:basedOn w:val="afffa"/>
    <w:rsid w:val="0028269A"/>
    <w:pPr>
      <w:framePr w:wrap="around" w:y="4469"/>
    </w:pPr>
  </w:style>
  <w:style w:type="paragraph" w:customStyle="1" w:styleId="24">
    <w:name w:val="封面标准文稿类别2"/>
    <w:basedOn w:val="afffb"/>
    <w:rsid w:val="0028269A"/>
    <w:pPr>
      <w:framePr w:wrap="around" w:y="4469"/>
    </w:pPr>
  </w:style>
  <w:style w:type="paragraph" w:customStyle="1" w:styleId="25">
    <w:name w:val="封面标准文稿编辑信息2"/>
    <w:basedOn w:val="afffc"/>
    <w:rsid w:val="0028269A"/>
    <w:pPr>
      <w:framePr w:wrap="around" w:y="4469"/>
    </w:pPr>
  </w:style>
  <w:style w:type="paragraph" w:customStyle="1" w:styleId="aff4">
    <w:name w:val="示例内容"/>
    <w:rsid w:val="00B636A8"/>
    <w:pPr>
      <w:ind w:firstLineChars="200" w:firstLine="200"/>
    </w:pPr>
    <w:rPr>
      <w:rFonts w:ascii="宋体"/>
      <w:noProof/>
      <w:sz w:val="18"/>
      <w:szCs w:val="18"/>
    </w:rPr>
  </w:style>
  <w:style w:type="paragraph" w:customStyle="1" w:styleId="Default">
    <w:name w:val="Default"/>
    <w:uiPriority w:val="99"/>
    <w:unhideWhenUsed/>
    <w:qFormat/>
    <w:rsid w:val="00292E6E"/>
    <w:pPr>
      <w:widowControl w:val="0"/>
      <w:autoSpaceDE w:val="0"/>
      <w:autoSpaceDN w:val="0"/>
      <w:adjustRightInd w:val="0"/>
    </w:pPr>
    <w:rPr>
      <w:rFonts w:ascii="楷体_GB2312" w:eastAsia="楷体_GB2312" w:hAnsi="楷体_GB2312" w:hint="eastAsia"/>
      <w:color w:val="000000"/>
      <w:sz w:val="24"/>
      <w:szCs w:val="22"/>
    </w:rPr>
  </w:style>
  <w:style w:type="paragraph" w:styleId="11">
    <w:name w:val="toc 1"/>
    <w:basedOn w:val="afb"/>
    <w:next w:val="afb"/>
    <w:autoRedefine/>
    <w:uiPriority w:val="39"/>
    <w:rsid w:val="00961C93"/>
    <w:pPr>
      <w:tabs>
        <w:tab w:val="right" w:leader="dot" w:pos="9242"/>
      </w:tabs>
      <w:spacing w:beforeLines="25" w:afterLines="25"/>
      <w:jc w:val="left"/>
    </w:pPr>
    <w:rPr>
      <w:rFonts w:ascii="宋体"/>
      <w:szCs w:val="21"/>
    </w:rPr>
  </w:style>
  <w:style w:type="paragraph" w:styleId="26">
    <w:name w:val="toc 2"/>
    <w:basedOn w:val="afb"/>
    <w:next w:val="afb"/>
    <w:autoRedefine/>
    <w:semiHidden/>
    <w:rsid w:val="00961C93"/>
    <w:pPr>
      <w:tabs>
        <w:tab w:val="right" w:leader="dot" w:pos="9242"/>
      </w:tabs>
    </w:pPr>
    <w:rPr>
      <w:rFonts w:ascii="宋体"/>
      <w:szCs w:val="21"/>
    </w:rPr>
  </w:style>
  <w:style w:type="paragraph" w:customStyle="1" w:styleId="CM122">
    <w:name w:val="CM122"/>
    <w:basedOn w:val="Default"/>
    <w:next w:val="Default"/>
    <w:uiPriority w:val="99"/>
    <w:unhideWhenUsed/>
    <w:qFormat/>
    <w:rsid w:val="00A77877"/>
    <w:pPr>
      <w:pageBreakBefore/>
      <w:spacing w:before="156" w:after="156" w:line="360" w:lineRule="auto"/>
    </w:pPr>
    <w:rPr>
      <w:rFonts w:ascii="宋体" w:eastAsia="宋体" w:hAnsi="宋体" w:hint="default"/>
      <w:noProof/>
      <w:sz w:val="21"/>
      <w:szCs w:val="21"/>
    </w:rPr>
  </w:style>
  <w:style w:type="paragraph" w:customStyle="1" w:styleId="CM124">
    <w:name w:val="CM124"/>
    <w:basedOn w:val="Default"/>
    <w:next w:val="Default"/>
    <w:uiPriority w:val="99"/>
    <w:unhideWhenUsed/>
    <w:qFormat/>
    <w:rsid w:val="00292E6E"/>
  </w:style>
  <w:style w:type="paragraph" w:customStyle="1" w:styleId="CM121">
    <w:name w:val="CM121"/>
    <w:basedOn w:val="Default"/>
    <w:next w:val="Default"/>
    <w:uiPriority w:val="99"/>
    <w:unhideWhenUsed/>
    <w:qFormat/>
    <w:rsid w:val="00292E6E"/>
  </w:style>
  <w:style w:type="character" w:customStyle="1" w:styleId="tran">
    <w:name w:val="tran"/>
    <w:basedOn w:val="afc"/>
    <w:rsid w:val="001D662F"/>
  </w:style>
  <w:style w:type="character" w:customStyle="1" w:styleId="apple-converted-space">
    <w:name w:val="apple-converted-space"/>
    <w:basedOn w:val="afc"/>
    <w:rsid w:val="001D662F"/>
  </w:style>
  <w:style w:type="character" w:customStyle="1" w:styleId="Char0">
    <w:name w:val="页脚 Char"/>
    <w:basedOn w:val="afc"/>
    <w:link w:val="aff5"/>
    <w:uiPriority w:val="99"/>
    <w:rsid w:val="00C8757E"/>
    <w:rPr>
      <w:kern w:val="2"/>
      <w:sz w:val="18"/>
      <w:szCs w:val="18"/>
    </w:rPr>
  </w:style>
  <w:style w:type="paragraph" w:styleId="affffff7">
    <w:name w:val="Balloon Text"/>
    <w:basedOn w:val="afb"/>
    <w:link w:val="Char3"/>
    <w:rsid w:val="00903A35"/>
    <w:rPr>
      <w:sz w:val="18"/>
      <w:szCs w:val="18"/>
    </w:rPr>
  </w:style>
  <w:style w:type="character" w:customStyle="1" w:styleId="Char3">
    <w:name w:val="批注框文本 Char"/>
    <w:basedOn w:val="afc"/>
    <w:link w:val="affffff7"/>
    <w:rsid w:val="00903A35"/>
    <w:rPr>
      <w:kern w:val="2"/>
      <w:sz w:val="18"/>
      <w:szCs w:val="18"/>
    </w:rPr>
  </w:style>
</w:styles>
</file>

<file path=word/webSettings.xml><?xml version="1.0" encoding="utf-8"?>
<w:webSettings xmlns:r="http://schemas.openxmlformats.org/officeDocument/2006/relationships" xmlns:w="http://schemas.openxmlformats.org/wordprocessingml/2006/main">
  <w:divs>
    <w:div w:id="588581704">
      <w:bodyDiv w:val="1"/>
      <w:marLeft w:val="0"/>
      <w:marRight w:val="0"/>
      <w:marTop w:val="0"/>
      <w:marBottom w:val="0"/>
      <w:divBdr>
        <w:top w:val="none" w:sz="0" w:space="0" w:color="auto"/>
        <w:left w:val="none" w:sz="0" w:space="0" w:color="auto"/>
        <w:bottom w:val="none" w:sz="0" w:space="0" w:color="auto"/>
        <w:right w:val="none" w:sz="0" w:space="0" w:color="auto"/>
      </w:divBdr>
    </w:div>
    <w:div w:id="1092509581">
      <w:bodyDiv w:val="1"/>
      <w:marLeft w:val="0"/>
      <w:marRight w:val="0"/>
      <w:marTop w:val="0"/>
      <w:marBottom w:val="0"/>
      <w:divBdr>
        <w:top w:val="none" w:sz="0" w:space="0" w:color="auto"/>
        <w:left w:val="none" w:sz="0" w:space="0" w:color="auto"/>
        <w:bottom w:val="none" w:sz="0" w:space="0" w:color="auto"/>
        <w:right w:val="none" w:sz="0" w:space="0" w:color="auto"/>
      </w:divBdr>
    </w:div>
    <w:div w:id="1280915851">
      <w:bodyDiv w:val="1"/>
      <w:marLeft w:val="0"/>
      <w:marRight w:val="0"/>
      <w:marTop w:val="0"/>
      <w:marBottom w:val="0"/>
      <w:divBdr>
        <w:top w:val="none" w:sz="0" w:space="0" w:color="auto"/>
        <w:left w:val="none" w:sz="0" w:space="0" w:color="auto"/>
        <w:bottom w:val="none" w:sz="0" w:space="0" w:color="auto"/>
        <w:right w:val="none" w:sz="0" w:space="0" w:color="auto"/>
      </w:divBdr>
    </w:div>
    <w:div w:id="1423723649">
      <w:bodyDiv w:val="1"/>
      <w:marLeft w:val="0"/>
      <w:marRight w:val="0"/>
      <w:marTop w:val="0"/>
      <w:marBottom w:val="0"/>
      <w:divBdr>
        <w:top w:val="none" w:sz="0" w:space="0" w:color="auto"/>
        <w:left w:val="none" w:sz="0" w:space="0" w:color="auto"/>
        <w:bottom w:val="none" w:sz="0" w:space="0" w:color="auto"/>
        <w:right w:val="none" w:sz="0" w:space="0" w:color="auto"/>
      </w:divBdr>
    </w:div>
    <w:div w:id="175724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ike.baidu.com/view/385433.htm" TargetMode="External"/><Relationship Id="rId18" Type="http://schemas.openxmlformats.org/officeDocument/2006/relationships/footer" Target="footer5.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file:///C:\Program%20Files%20(x86)\Youdao\Dict\7.0.1.0227\resultui\dict\?keyword=region" TargetMode="Externa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C:/Program%20Files%20(x86)/Youdao/Dict/6.3.69.5012/resultui/frame/javascript:void(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baike.baidu.com/view/1554816.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2DE2B-1E9D-4DEB-A966-63ECB3C79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18</Pages>
  <Words>7482</Words>
  <Characters>2745</Characters>
  <Application>Microsoft Office Word</Application>
  <DocSecurity>0</DocSecurity>
  <Lines>392</Lines>
  <Paragraphs>426</Paragraphs>
  <ScaleCrop>false</ScaleCrop>
  <Company>zle</Company>
  <LinksUpToDate>false</LinksUpToDate>
  <CharactersWithSpaces>9801</CharactersWithSpaces>
  <SharedDoc>false</SharedDoc>
  <HLinks>
    <vt:vector size="18" baseType="variant">
      <vt:variant>
        <vt:i4>6488122</vt:i4>
      </vt:variant>
      <vt:variant>
        <vt:i4>6</vt:i4>
      </vt:variant>
      <vt:variant>
        <vt:i4>0</vt:i4>
      </vt:variant>
      <vt:variant>
        <vt:i4>5</vt:i4>
      </vt:variant>
      <vt:variant>
        <vt:lpwstr>http://baike.baidu.com/view/1554816.htm</vt:lpwstr>
      </vt:variant>
      <vt:variant>
        <vt:lpwstr/>
      </vt:variant>
      <vt:variant>
        <vt:i4>3342391</vt:i4>
      </vt:variant>
      <vt:variant>
        <vt:i4>3</vt:i4>
      </vt:variant>
      <vt:variant>
        <vt:i4>0</vt:i4>
      </vt:variant>
      <vt:variant>
        <vt:i4>5</vt:i4>
      </vt:variant>
      <vt:variant>
        <vt:lpwstr>http://baike.baidu.com/view/385433.htm</vt:lpwstr>
      </vt:variant>
      <vt:variant>
        <vt:lpwstr/>
      </vt:variant>
      <vt:variant>
        <vt:i4>1048625</vt:i4>
      </vt:variant>
      <vt:variant>
        <vt:i4>0</vt:i4>
      </vt:variant>
      <vt:variant>
        <vt:i4>0</vt:i4>
      </vt:variant>
      <vt:variant>
        <vt:i4>5</vt:i4>
      </vt:variant>
      <vt:variant>
        <vt:lpwstr>file://C:\Program Files (x86)\Youdao\Dict\6.3.69.5012\resultui\frame\javascript:void(0);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NTKO</cp:lastModifiedBy>
  <cp:revision>66</cp:revision>
  <cp:lastPrinted>2018-06-15T06:51:00Z</cp:lastPrinted>
  <dcterms:created xsi:type="dcterms:W3CDTF">2017-11-27T00:33:00Z</dcterms:created>
  <dcterms:modified xsi:type="dcterms:W3CDTF">2018-07-25T02:45:00Z</dcterms:modified>
</cp:coreProperties>
</file>