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75" w:rsidRDefault="00093E75">
      <w:pPr>
        <w:ind w:firstLineChars="0" w:firstLine="0"/>
        <w:jc w:val="center"/>
        <w:rPr>
          <w:rFonts w:cs="Times New Roman"/>
          <w:b/>
          <w:spacing w:val="20"/>
          <w:sz w:val="52"/>
          <w:szCs w:val="52"/>
        </w:rPr>
      </w:pPr>
    </w:p>
    <w:p w:rsidR="00093E75" w:rsidRDefault="00093E75">
      <w:pPr>
        <w:ind w:firstLineChars="0" w:firstLine="0"/>
        <w:jc w:val="center"/>
        <w:rPr>
          <w:rFonts w:cs="Times New Roman"/>
          <w:b/>
          <w:spacing w:val="20"/>
          <w:sz w:val="52"/>
          <w:szCs w:val="52"/>
        </w:rPr>
      </w:pPr>
    </w:p>
    <w:p w:rsidR="00093E75" w:rsidRDefault="00093E75">
      <w:pPr>
        <w:ind w:firstLineChars="0" w:firstLine="0"/>
        <w:jc w:val="center"/>
        <w:rPr>
          <w:rFonts w:cs="Times New Roman"/>
          <w:b/>
          <w:spacing w:val="20"/>
          <w:sz w:val="52"/>
          <w:szCs w:val="52"/>
        </w:rPr>
      </w:pPr>
    </w:p>
    <w:p w:rsidR="00093E75" w:rsidRDefault="00A35A74">
      <w:pPr>
        <w:pStyle w:val="af"/>
        <w:framePr w:w="0" w:hRule="auto" w:wrap="auto" w:hAnchor="text" w:xAlign="left" w:yAlign="inline"/>
        <w:spacing w:line="360" w:lineRule="auto"/>
        <w:rPr>
          <w:rFonts w:ascii="Times New Roman"/>
        </w:rPr>
      </w:pPr>
      <w:r>
        <w:rPr>
          <w:rFonts w:ascii="Times New Roman"/>
        </w:rPr>
        <w:t>江西省挥发性有机物排放标准</w:t>
      </w:r>
    </w:p>
    <w:p w:rsidR="00093E75" w:rsidRDefault="00A35A74">
      <w:pPr>
        <w:ind w:firstLineChars="0" w:firstLine="0"/>
        <w:jc w:val="center"/>
        <w:rPr>
          <w:rFonts w:cs="Times New Roman"/>
          <w:b/>
          <w:spacing w:val="20"/>
          <w:sz w:val="44"/>
          <w:szCs w:val="44"/>
        </w:rPr>
      </w:pPr>
      <w:r>
        <w:rPr>
          <w:rFonts w:cs="Times New Roman"/>
          <w:sz w:val="32"/>
          <w:szCs w:val="32"/>
        </w:rPr>
        <w:t>（第</w:t>
      </w:r>
      <w:r>
        <w:rPr>
          <w:rFonts w:cs="Times New Roman" w:hint="eastAsia"/>
          <w:sz w:val="32"/>
          <w:szCs w:val="32"/>
        </w:rPr>
        <w:t>3</w:t>
      </w:r>
      <w:r>
        <w:rPr>
          <w:rFonts w:cs="Times New Roman"/>
          <w:sz w:val="32"/>
          <w:szCs w:val="32"/>
        </w:rPr>
        <w:t>部分</w:t>
      </w:r>
      <w:r>
        <w:rPr>
          <w:rFonts w:cs="Times New Roman" w:hint="eastAsia"/>
          <w:sz w:val="32"/>
          <w:szCs w:val="32"/>
        </w:rPr>
        <w:t>：</w:t>
      </w:r>
      <w:r>
        <w:rPr>
          <w:rFonts w:cs="Times New Roman"/>
          <w:sz w:val="32"/>
          <w:szCs w:val="32"/>
        </w:rPr>
        <w:t>医药制造</w:t>
      </w:r>
      <w:r>
        <w:rPr>
          <w:rFonts w:cs="Times New Roman" w:hint="eastAsia"/>
          <w:sz w:val="32"/>
          <w:szCs w:val="32"/>
        </w:rPr>
        <w:t>业</w:t>
      </w:r>
      <w:r>
        <w:rPr>
          <w:rFonts w:cs="Times New Roman"/>
          <w:sz w:val="32"/>
          <w:szCs w:val="32"/>
        </w:rPr>
        <w:t>）</w:t>
      </w:r>
    </w:p>
    <w:p w:rsidR="00093E75" w:rsidRDefault="00093E75">
      <w:pPr>
        <w:ind w:firstLineChars="0" w:firstLine="0"/>
        <w:jc w:val="center"/>
        <w:rPr>
          <w:rFonts w:eastAsia="楷体_GB2312" w:cs="Times New Roman"/>
          <w:b/>
          <w:spacing w:val="20"/>
          <w:sz w:val="48"/>
          <w:szCs w:val="48"/>
        </w:rPr>
      </w:pPr>
      <w:bookmarkStart w:id="0" w:name="_Toc374542828"/>
    </w:p>
    <w:p w:rsidR="00093E75" w:rsidRDefault="00093E75">
      <w:pPr>
        <w:ind w:firstLineChars="0" w:firstLine="0"/>
        <w:jc w:val="center"/>
        <w:rPr>
          <w:rFonts w:eastAsia="楷体_GB2312" w:cs="Times New Roman"/>
          <w:b/>
          <w:spacing w:val="20"/>
          <w:sz w:val="48"/>
          <w:szCs w:val="48"/>
        </w:rPr>
      </w:pPr>
    </w:p>
    <w:p w:rsidR="00093E75" w:rsidRDefault="00A35A74" w:rsidP="00842497">
      <w:pPr>
        <w:autoSpaceDE w:val="0"/>
        <w:autoSpaceDN w:val="0"/>
        <w:adjustRightInd w:val="0"/>
        <w:spacing w:afterLines="200" w:line="300" w:lineRule="auto"/>
        <w:ind w:firstLineChars="0" w:firstLine="0"/>
        <w:jc w:val="center"/>
        <w:rPr>
          <w:rFonts w:eastAsia="微软雅黑" w:cs="Times New Roman"/>
          <w:b/>
          <w:spacing w:val="20"/>
          <w:sz w:val="72"/>
          <w:szCs w:val="72"/>
        </w:rPr>
      </w:pPr>
      <w:r>
        <w:rPr>
          <w:rFonts w:eastAsia="微软雅黑" w:cs="Times New Roman"/>
          <w:b/>
          <w:spacing w:val="20"/>
          <w:sz w:val="72"/>
          <w:szCs w:val="72"/>
        </w:rPr>
        <w:t>编制说明</w:t>
      </w:r>
    </w:p>
    <w:p w:rsidR="00093E75" w:rsidRDefault="00A35A74">
      <w:pPr>
        <w:ind w:firstLineChars="0" w:firstLine="0"/>
        <w:jc w:val="center"/>
        <w:rPr>
          <w:rFonts w:eastAsia="微软雅黑" w:cs="Times New Roman"/>
          <w:b/>
          <w:spacing w:val="20"/>
          <w:sz w:val="30"/>
          <w:szCs w:val="30"/>
        </w:rPr>
      </w:pPr>
      <w:r>
        <w:rPr>
          <w:rFonts w:eastAsia="微软雅黑" w:cs="Times New Roman"/>
          <w:b/>
          <w:spacing w:val="20"/>
          <w:sz w:val="30"/>
          <w:szCs w:val="30"/>
        </w:rPr>
        <w:t>（</w:t>
      </w:r>
      <w:r>
        <w:rPr>
          <w:rFonts w:eastAsia="微软雅黑" w:cs="Times New Roman" w:hint="eastAsia"/>
          <w:b/>
          <w:spacing w:val="20"/>
          <w:sz w:val="30"/>
          <w:szCs w:val="30"/>
        </w:rPr>
        <w:t>报审</w:t>
      </w:r>
      <w:r>
        <w:rPr>
          <w:rFonts w:eastAsia="微软雅黑" w:cs="Times New Roman"/>
          <w:b/>
          <w:spacing w:val="20"/>
          <w:sz w:val="30"/>
          <w:szCs w:val="30"/>
        </w:rPr>
        <w:t>稿）</w:t>
      </w:r>
      <w:bookmarkEnd w:id="0"/>
    </w:p>
    <w:p w:rsidR="00093E75" w:rsidRDefault="00093E75">
      <w:pPr>
        <w:ind w:firstLineChars="0" w:firstLine="0"/>
        <w:jc w:val="center"/>
        <w:rPr>
          <w:rFonts w:eastAsia="楷体_GB2312" w:cs="Times New Roman"/>
          <w:b/>
          <w:spacing w:val="20"/>
          <w:sz w:val="48"/>
          <w:szCs w:val="48"/>
        </w:rPr>
      </w:pPr>
    </w:p>
    <w:p w:rsidR="00093E75" w:rsidRDefault="00093E75">
      <w:pPr>
        <w:ind w:firstLineChars="0" w:firstLine="0"/>
        <w:rPr>
          <w:rFonts w:cs="Times New Roman"/>
        </w:rPr>
      </w:pPr>
    </w:p>
    <w:p w:rsidR="00093E75" w:rsidRDefault="00093E75">
      <w:pPr>
        <w:ind w:firstLineChars="0" w:firstLine="0"/>
        <w:rPr>
          <w:rFonts w:cs="Times New Roman"/>
        </w:rPr>
      </w:pPr>
    </w:p>
    <w:p w:rsidR="00093E75" w:rsidRDefault="00093E75">
      <w:pPr>
        <w:ind w:firstLineChars="0" w:firstLine="0"/>
        <w:rPr>
          <w:rFonts w:cs="Times New Roman"/>
        </w:rPr>
      </w:pPr>
    </w:p>
    <w:p w:rsidR="00093E75" w:rsidRDefault="00093E75">
      <w:pPr>
        <w:ind w:firstLineChars="0" w:firstLine="0"/>
        <w:rPr>
          <w:rFonts w:cs="Times New Roman"/>
        </w:rPr>
      </w:pPr>
    </w:p>
    <w:p w:rsidR="00093E75" w:rsidRDefault="00093E75">
      <w:pPr>
        <w:ind w:firstLineChars="0" w:firstLine="0"/>
        <w:rPr>
          <w:rFonts w:cs="Times New Roman"/>
        </w:rPr>
      </w:pPr>
    </w:p>
    <w:p w:rsidR="00093E75" w:rsidRDefault="00093E75">
      <w:pPr>
        <w:ind w:firstLine="420"/>
        <w:rPr>
          <w:rFonts w:cs="Times New Roman"/>
        </w:rPr>
      </w:pPr>
    </w:p>
    <w:p w:rsidR="00093E75" w:rsidRDefault="00093E75">
      <w:pPr>
        <w:ind w:firstLine="420"/>
        <w:rPr>
          <w:rFonts w:cs="Times New Roman"/>
        </w:rPr>
      </w:pPr>
    </w:p>
    <w:p w:rsidR="00093E75" w:rsidRDefault="00093E75">
      <w:pPr>
        <w:ind w:firstLine="420"/>
        <w:rPr>
          <w:rFonts w:cs="Times New Roman"/>
        </w:rPr>
      </w:pPr>
    </w:p>
    <w:p w:rsidR="00093E75" w:rsidRDefault="00093E75">
      <w:pPr>
        <w:pStyle w:val="a4"/>
        <w:kinsoku w:val="0"/>
        <w:overflowPunct w:val="0"/>
        <w:ind w:left="0" w:firstLineChars="0" w:firstLine="0"/>
        <w:rPr>
          <w:rFonts w:ascii="Times New Roman" w:eastAsiaTheme="minorEastAsia" w:hAnsi="Times New Roman" w:cs="Times New Roman" w:hint="default"/>
          <w:sz w:val="28"/>
          <w:szCs w:val="28"/>
        </w:rPr>
      </w:pPr>
    </w:p>
    <w:p w:rsidR="00093E75" w:rsidRDefault="00A35A74">
      <w:pPr>
        <w:spacing w:line="300" w:lineRule="auto"/>
        <w:ind w:firstLineChars="0" w:firstLine="0"/>
        <w:jc w:val="center"/>
        <w:rPr>
          <w:rFonts w:eastAsia="Times New Roman" w:cs="Times New Roman"/>
          <w:b/>
          <w:sz w:val="28"/>
          <w:szCs w:val="28"/>
        </w:rPr>
      </w:pPr>
      <w:r>
        <w:rPr>
          <w:rFonts w:cs="Times New Roman"/>
          <w:b/>
          <w:sz w:val="28"/>
          <w:szCs w:val="28"/>
        </w:rPr>
        <w:t>《挥发性有机物排放标准</w:t>
      </w:r>
      <w:r>
        <w:rPr>
          <w:rFonts w:cs="Times New Roman"/>
          <w:b/>
          <w:sz w:val="28"/>
          <w:szCs w:val="28"/>
        </w:rPr>
        <w:t xml:space="preserve"> (</w:t>
      </w:r>
      <w:r>
        <w:rPr>
          <w:rFonts w:cs="Times New Roman"/>
          <w:b/>
          <w:sz w:val="28"/>
          <w:szCs w:val="28"/>
        </w:rPr>
        <w:t>第</w:t>
      </w:r>
      <w:r>
        <w:rPr>
          <w:rFonts w:cs="Times New Roman" w:hint="eastAsia"/>
          <w:b/>
          <w:sz w:val="28"/>
          <w:szCs w:val="28"/>
        </w:rPr>
        <w:t>3</w:t>
      </w:r>
      <w:r>
        <w:rPr>
          <w:rFonts w:cs="Times New Roman"/>
          <w:b/>
          <w:sz w:val="28"/>
          <w:szCs w:val="28"/>
        </w:rPr>
        <w:t>部分</w:t>
      </w:r>
      <w:r>
        <w:rPr>
          <w:rFonts w:cs="Times New Roman" w:hint="eastAsia"/>
          <w:b/>
          <w:sz w:val="28"/>
          <w:szCs w:val="28"/>
        </w:rPr>
        <w:t>：</w:t>
      </w:r>
      <w:r>
        <w:rPr>
          <w:rFonts w:cs="Times New Roman"/>
          <w:b/>
          <w:sz w:val="28"/>
          <w:szCs w:val="28"/>
        </w:rPr>
        <w:t>医药制造业</w:t>
      </w:r>
      <w:r>
        <w:rPr>
          <w:rFonts w:cs="Times New Roman"/>
          <w:b/>
          <w:sz w:val="28"/>
          <w:szCs w:val="28"/>
        </w:rPr>
        <w:t>)</w:t>
      </w:r>
      <w:r>
        <w:rPr>
          <w:rFonts w:cs="Times New Roman"/>
          <w:b/>
          <w:sz w:val="28"/>
          <w:szCs w:val="28"/>
        </w:rPr>
        <w:t>》编制组</w:t>
      </w:r>
    </w:p>
    <w:p w:rsidR="00093E75" w:rsidRDefault="00A35A74" w:rsidP="00842497">
      <w:pPr>
        <w:spacing w:afterLines="200" w:line="300" w:lineRule="auto"/>
        <w:ind w:firstLineChars="0" w:firstLine="0"/>
        <w:jc w:val="center"/>
        <w:rPr>
          <w:rFonts w:eastAsia="Times New Roman" w:cs="Times New Roman"/>
          <w:b/>
          <w:sz w:val="28"/>
          <w:szCs w:val="28"/>
        </w:rPr>
      </w:pPr>
      <w:r>
        <w:rPr>
          <w:rFonts w:cs="Times New Roman"/>
          <w:b/>
          <w:sz w:val="28"/>
          <w:szCs w:val="28"/>
        </w:rPr>
        <w:t>二</w:t>
      </w:r>
      <w:r>
        <w:rPr>
          <w:rFonts w:cs="Times New Roman"/>
          <w:b/>
          <w:sz w:val="28"/>
          <w:szCs w:val="28"/>
        </w:rPr>
        <w:t>O</w:t>
      </w:r>
      <w:r>
        <w:rPr>
          <w:rFonts w:cs="Times New Roman"/>
          <w:b/>
          <w:sz w:val="28"/>
          <w:szCs w:val="28"/>
        </w:rPr>
        <w:t>一八年</w:t>
      </w:r>
      <w:r w:rsidR="00842497">
        <w:rPr>
          <w:rFonts w:cs="Times New Roman" w:hint="eastAsia"/>
          <w:b/>
          <w:sz w:val="28"/>
          <w:szCs w:val="28"/>
        </w:rPr>
        <w:t>十二</w:t>
      </w:r>
      <w:r>
        <w:rPr>
          <w:rFonts w:cs="Times New Roman"/>
          <w:b/>
          <w:sz w:val="28"/>
          <w:szCs w:val="28"/>
        </w:rPr>
        <w:t>月</w:t>
      </w:r>
    </w:p>
    <w:p w:rsidR="00093E75" w:rsidRDefault="00A35A74">
      <w:pPr>
        <w:ind w:firstLineChars="0" w:firstLine="0"/>
        <w:rPr>
          <w:rFonts w:eastAsia="Times New Roman" w:cs="Times New Roman"/>
          <w:sz w:val="28"/>
        </w:rPr>
      </w:pPr>
      <w:r>
        <w:rPr>
          <w:rFonts w:cs="Times New Roman"/>
          <w:sz w:val="28"/>
        </w:rPr>
        <w:lastRenderedPageBreak/>
        <w:t>标准制定主管部门：</w:t>
      </w:r>
    </w:p>
    <w:p w:rsidR="00093E75" w:rsidRDefault="00A35A74">
      <w:pPr>
        <w:ind w:firstLine="560"/>
        <w:rPr>
          <w:rFonts w:eastAsia="Times New Roman" w:cs="Times New Roman"/>
          <w:sz w:val="28"/>
        </w:rPr>
      </w:pPr>
      <w:r>
        <w:rPr>
          <w:rFonts w:cs="Times New Roman"/>
          <w:sz w:val="28"/>
        </w:rPr>
        <w:t>江西省生态环境厅</w:t>
      </w:r>
    </w:p>
    <w:p w:rsidR="00093E75" w:rsidRDefault="00A35A74">
      <w:pPr>
        <w:ind w:firstLineChars="0" w:firstLine="0"/>
        <w:rPr>
          <w:rFonts w:eastAsia="Times New Roman" w:cs="Times New Roman"/>
          <w:sz w:val="28"/>
        </w:rPr>
      </w:pPr>
      <w:r>
        <w:rPr>
          <w:rFonts w:cs="Times New Roman"/>
          <w:sz w:val="28"/>
        </w:rPr>
        <w:t>标准编制牵头单位：</w:t>
      </w:r>
    </w:p>
    <w:p w:rsidR="00093E75" w:rsidRDefault="00A35A74">
      <w:pPr>
        <w:ind w:firstLine="560"/>
        <w:rPr>
          <w:rFonts w:cs="Times New Roman"/>
          <w:sz w:val="28"/>
        </w:rPr>
      </w:pPr>
      <w:r>
        <w:rPr>
          <w:rFonts w:cs="Times New Roman"/>
          <w:sz w:val="28"/>
        </w:rPr>
        <w:t>江西省环境监测中心站</w:t>
      </w:r>
    </w:p>
    <w:p w:rsidR="00093E75" w:rsidRDefault="00A35A74">
      <w:pPr>
        <w:ind w:firstLineChars="0" w:firstLine="0"/>
        <w:rPr>
          <w:rFonts w:eastAsia="Times New Roman" w:cs="Times New Roman"/>
          <w:sz w:val="28"/>
        </w:rPr>
      </w:pPr>
      <w:r>
        <w:rPr>
          <w:rFonts w:cs="Times New Roman"/>
          <w:sz w:val="28"/>
        </w:rPr>
        <w:t>协作单位：</w:t>
      </w:r>
    </w:p>
    <w:p w:rsidR="00093E75" w:rsidRDefault="00A35A74">
      <w:pPr>
        <w:ind w:firstLine="560"/>
        <w:rPr>
          <w:rFonts w:cs="Times New Roman"/>
          <w:sz w:val="28"/>
        </w:rPr>
      </w:pPr>
      <w:r>
        <w:rPr>
          <w:rFonts w:cs="Times New Roman"/>
          <w:sz w:val="28"/>
        </w:rPr>
        <w:t>赣州市环境监测站、宜春市环境监测站、景德镇市环境监测</w:t>
      </w:r>
    </w:p>
    <w:p w:rsidR="00093E75" w:rsidRDefault="00A35A74">
      <w:pPr>
        <w:ind w:firstLineChars="0" w:firstLine="0"/>
        <w:rPr>
          <w:rFonts w:cs="Times New Roman"/>
          <w:sz w:val="28"/>
        </w:rPr>
      </w:pPr>
      <w:r>
        <w:rPr>
          <w:rFonts w:cs="Times New Roman"/>
          <w:sz w:val="28"/>
        </w:rPr>
        <w:t>主要起草人员：</w:t>
      </w:r>
    </w:p>
    <w:p w:rsidR="00093E75" w:rsidRDefault="00A35A74">
      <w:pPr>
        <w:ind w:firstLine="560"/>
        <w:rPr>
          <w:rFonts w:cs="Times New Roman"/>
          <w:sz w:val="28"/>
        </w:rPr>
      </w:pPr>
      <w:r>
        <w:rPr>
          <w:rFonts w:cs="Times New Roman" w:hint="eastAsia"/>
          <w:sz w:val="28"/>
        </w:rPr>
        <w:t>康长安、邹新、于雯、陈小军、徐洁、储险峰、周斌彬、刘晶、胡波、罗小龙</w:t>
      </w:r>
    </w:p>
    <w:p w:rsidR="00093E75" w:rsidRDefault="00093E75">
      <w:pPr>
        <w:ind w:firstLineChars="0" w:firstLine="0"/>
        <w:rPr>
          <w:rFonts w:eastAsia="Times New Roman" w:cs="Times New Roman"/>
          <w:sz w:val="28"/>
        </w:rPr>
      </w:pPr>
    </w:p>
    <w:p w:rsidR="00093E75" w:rsidRDefault="00093E75">
      <w:pPr>
        <w:pStyle w:val="10"/>
        <w:tabs>
          <w:tab w:val="right" w:leader="dot" w:pos="8306"/>
        </w:tabs>
        <w:ind w:firstLineChars="0" w:firstLine="0"/>
        <w:jc w:val="center"/>
        <w:rPr>
          <w:rFonts w:eastAsia="黑体" w:cs="Times New Roman"/>
          <w:b w:val="0"/>
          <w:bCs w:val="0"/>
          <w:sz w:val="36"/>
          <w:szCs w:val="36"/>
        </w:rPr>
        <w:sectPr w:rsidR="00093E7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0"/>
          <w:docGrid w:type="lines" w:linePitch="312"/>
        </w:sectPr>
      </w:pPr>
    </w:p>
    <w:p w:rsidR="00093E75" w:rsidRDefault="00A35A74">
      <w:pPr>
        <w:pStyle w:val="10"/>
        <w:tabs>
          <w:tab w:val="right" w:leader="dot" w:pos="8306"/>
        </w:tabs>
        <w:ind w:firstLineChars="0" w:firstLine="0"/>
        <w:jc w:val="center"/>
        <w:rPr>
          <w:rFonts w:eastAsia="黑体" w:cs="Times New Roman"/>
          <w:b w:val="0"/>
          <w:bCs w:val="0"/>
          <w:sz w:val="36"/>
          <w:szCs w:val="36"/>
        </w:rPr>
      </w:pPr>
      <w:r>
        <w:rPr>
          <w:rFonts w:eastAsia="黑体" w:cs="Times New Roman"/>
          <w:b w:val="0"/>
          <w:bCs w:val="0"/>
          <w:sz w:val="36"/>
          <w:szCs w:val="36"/>
        </w:rPr>
        <w:lastRenderedPageBreak/>
        <w:t>目录</w:t>
      </w:r>
    </w:p>
    <w:p w:rsidR="00093E75" w:rsidRDefault="00093E75">
      <w:pPr>
        <w:pStyle w:val="10"/>
        <w:tabs>
          <w:tab w:val="right" w:leader="dot" w:pos="8306"/>
        </w:tabs>
        <w:ind w:firstLineChars="0" w:firstLine="0"/>
      </w:pPr>
      <w:r w:rsidRPr="00093E75">
        <w:rPr>
          <w:rFonts w:eastAsia="黑体" w:cs="Times New Roman"/>
          <w:caps w:val="0"/>
          <w:sz w:val="24"/>
        </w:rPr>
        <w:fldChar w:fldCharType="begin"/>
      </w:r>
      <w:r w:rsidR="00A35A74">
        <w:rPr>
          <w:rFonts w:eastAsia="黑体" w:cs="Times New Roman"/>
          <w:caps w:val="0"/>
          <w:sz w:val="24"/>
        </w:rPr>
        <w:instrText xml:space="preserve"> TOC \o "1-2" \h \z \u </w:instrText>
      </w:r>
      <w:r w:rsidRPr="00093E75">
        <w:rPr>
          <w:rFonts w:eastAsia="黑体" w:cs="Times New Roman"/>
          <w:caps w:val="0"/>
          <w:sz w:val="24"/>
        </w:rPr>
        <w:fldChar w:fldCharType="separate"/>
      </w:r>
      <w:hyperlink w:anchor="_Toc30004" w:history="1">
        <w:r w:rsidR="00A35A74">
          <w:rPr>
            <w:rFonts w:eastAsia="黑体"/>
            <w:b w:val="0"/>
            <w:bCs w:val="0"/>
            <w:sz w:val="24"/>
            <w:szCs w:val="24"/>
          </w:rPr>
          <w:t xml:space="preserve">1 </w:t>
        </w:r>
        <w:r w:rsidR="00A35A74">
          <w:rPr>
            <w:rFonts w:eastAsia="黑体"/>
            <w:b w:val="0"/>
            <w:bCs w:val="0"/>
            <w:sz w:val="24"/>
            <w:szCs w:val="24"/>
          </w:rPr>
          <w:t>项目背景</w:t>
        </w:r>
        <w:r w:rsidR="00A35A74">
          <w:rPr>
            <w:sz w:val="24"/>
            <w:szCs w:val="24"/>
          </w:rPr>
          <w:tab/>
        </w:r>
        <w:r>
          <w:rPr>
            <w:sz w:val="24"/>
            <w:szCs w:val="24"/>
          </w:rPr>
          <w:fldChar w:fldCharType="begin"/>
        </w:r>
        <w:r w:rsidR="00A35A74">
          <w:rPr>
            <w:sz w:val="24"/>
            <w:szCs w:val="24"/>
          </w:rPr>
          <w:instrText xml:space="preserve"> PAGEREF _Toc30004 </w:instrText>
        </w:r>
        <w:r>
          <w:rPr>
            <w:sz w:val="24"/>
            <w:szCs w:val="24"/>
          </w:rPr>
          <w:fldChar w:fldCharType="separate"/>
        </w:r>
        <w:r w:rsidR="00A35A74">
          <w:rPr>
            <w:sz w:val="24"/>
            <w:szCs w:val="24"/>
          </w:rPr>
          <w:t>1</w:t>
        </w:r>
        <w:r>
          <w:rPr>
            <w:sz w:val="24"/>
            <w:szCs w:val="24"/>
          </w:rPr>
          <w:fldChar w:fldCharType="end"/>
        </w:r>
      </w:hyperlink>
    </w:p>
    <w:p w:rsidR="00093E75" w:rsidRDefault="00093E75">
      <w:pPr>
        <w:pStyle w:val="20"/>
        <w:tabs>
          <w:tab w:val="right" w:leader="dot" w:pos="8306"/>
        </w:tabs>
        <w:ind w:leftChars="0" w:left="0" w:firstLine="420"/>
      </w:pPr>
      <w:hyperlink w:anchor="_Toc19260" w:history="1">
        <w:r w:rsidR="00A35A74">
          <w:rPr>
            <w:rFonts w:cs="Times New Roman"/>
            <w:kern w:val="0"/>
            <w:szCs w:val="28"/>
          </w:rPr>
          <w:t>1.1</w:t>
        </w:r>
        <w:r w:rsidR="00A35A74">
          <w:rPr>
            <w:rFonts w:cs="Times New Roman"/>
            <w:kern w:val="0"/>
            <w:szCs w:val="28"/>
          </w:rPr>
          <w:t>任务来源</w:t>
        </w:r>
        <w:r w:rsidR="00A35A74">
          <w:tab/>
        </w:r>
        <w:r>
          <w:fldChar w:fldCharType="begin"/>
        </w:r>
        <w:r w:rsidR="00A35A74">
          <w:instrText xml:space="preserve"> PAGEREF _Toc19260 </w:instrText>
        </w:r>
        <w:r>
          <w:fldChar w:fldCharType="separate"/>
        </w:r>
        <w:r w:rsidR="00A35A74">
          <w:t>1</w:t>
        </w:r>
        <w:r>
          <w:fldChar w:fldCharType="end"/>
        </w:r>
      </w:hyperlink>
    </w:p>
    <w:p w:rsidR="00093E75" w:rsidRDefault="00093E75">
      <w:pPr>
        <w:pStyle w:val="20"/>
        <w:tabs>
          <w:tab w:val="right" w:leader="dot" w:pos="8306"/>
        </w:tabs>
        <w:ind w:leftChars="0" w:left="0" w:firstLine="420"/>
      </w:pPr>
      <w:hyperlink w:anchor="_Toc29996" w:history="1">
        <w:r w:rsidR="00A35A74">
          <w:rPr>
            <w:rFonts w:cs="Times New Roman"/>
            <w:kern w:val="0"/>
            <w:szCs w:val="28"/>
          </w:rPr>
          <w:t>1.2</w:t>
        </w:r>
        <w:r w:rsidR="00A35A74">
          <w:rPr>
            <w:rFonts w:cs="Times New Roman"/>
            <w:kern w:val="0"/>
            <w:szCs w:val="28"/>
          </w:rPr>
          <w:t>工作过程</w:t>
        </w:r>
        <w:r w:rsidR="00A35A74">
          <w:tab/>
        </w:r>
        <w:r>
          <w:fldChar w:fldCharType="begin"/>
        </w:r>
        <w:r w:rsidR="00A35A74">
          <w:instrText xml:space="preserve"> PAGEREF _Toc29996 </w:instrText>
        </w:r>
        <w:r>
          <w:fldChar w:fldCharType="separate"/>
        </w:r>
        <w:r w:rsidR="00A35A74">
          <w:t>2</w:t>
        </w:r>
        <w:r>
          <w:fldChar w:fldCharType="end"/>
        </w:r>
      </w:hyperlink>
    </w:p>
    <w:p w:rsidR="00093E75" w:rsidRDefault="00093E75">
      <w:pPr>
        <w:pStyle w:val="10"/>
        <w:tabs>
          <w:tab w:val="right" w:leader="dot" w:pos="8306"/>
        </w:tabs>
        <w:ind w:firstLineChars="0" w:firstLine="0"/>
        <w:rPr>
          <w:rFonts w:eastAsia="黑体" w:cs="Times New Roman"/>
          <w:b w:val="0"/>
          <w:bCs w:val="0"/>
          <w:caps w:val="0"/>
          <w:sz w:val="24"/>
          <w:szCs w:val="24"/>
        </w:rPr>
      </w:pPr>
      <w:hyperlink w:anchor="_Toc31725" w:history="1">
        <w:r w:rsidR="00A35A74">
          <w:rPr>
            <w:rFonts w:eastAsia="黑体" w:cs="Times New Roman"/>
            <w:b w:val="0"/>
            <w:bCs w:val="0"/>
            <w:caps w:val="0"/>
            <w:sz w:val="24"/>
            <w:szCs w:val="24"/>
          </w:rPr>
          <w:t xml:space="preserve">2 </w:t>
        </w:r>
        <w:r w:rsidR="00A35A74">
          <w:rPr>
            <w:rFonts w:eastAsia="黑体" w:cs="Times New Roman" w:hint="eastAsia"/>
            <w:b w:val="0"/>
            <w:bCs w:val="0"/>
            <w:caps w:val="0"/>
            <w:sz w:val="24"/>
            <w:szCs w:val="24"/>
          </w:rPr>
          <w:t>标准制订的必要性</w:t>
        </w:r>
        <w:r w:rsidR="00A35A74">
          <w:rPr>
            <w:rFonts w:eastAsia="黑体" w:cs="Times New Roman"/>
            <w:caps w:val="0"/>
            <w:sz w:val="24"/>
            <w:szCs w:val="24"/>
          </w:rPr>
          <w:tab/>
        </w:r>
        <w:r>
          <w:rPr>
            <w:rFonts w:eastAsia="黑体" w:cs="Times New Roman"/>
            <w:caps w:val="0"/>
            <w:sz w:val="24"/>
            <w:szCs w:val="24"/>
          </w:rPr>
          <w:fldChar w:fldCharType="begin"/>
        </w:r>
        <w:r w:rsidR="00A35A74">
          <w:rPr>
            <w:rFonts w:eastAsia="黑体" w:cs="Times New Roman"/>
            <w:caps w:val="0"/>
            <w:sz w:val="24"/>
            <w:szCs w:val="24"/>
          </w:rPr>
          <w:instrText xml:space="preserve"> PAGEREF _Toc31725 </w:instrText>
        </w:r>
        <w:r>
          <w:rPr>
            <w:rFonts w:eastAsia="黑体" w:cs="Times New Roman"/>
            <w:caps w:val="0"/>
            <w:sz w:val="24"/>
            <w:szCs w:val="24"/>
          </w:rPr>
          <w:fldChar w:fldCharType="separate"/>
        </w:r>
        <w:r w:rsidR="00A35A74">
          <w:rPr>
            <w:rFonts w:eastAsia="黑体" w:cs="Times New Roman"/>
            <w:caps w:val="0"/>
            <w:sz w:val="24"/>
            <w:szCs w:val="24"/>
          </w:rPr>
          <w:t>5</w:t>
        </w:r>
        <w:r>
          <w:rPr>
            <w:rFonts w:eastAsia="黑体" w:cs="Times New Roman"/>
            <w:caps w:val="0"/>
            <w:sz w:val="24"/>
            <w:szCs w:val="24"/>
          </w:rPr>
          <w:fldChar w:fldCharType="end"/>
        </w:r>
      </w:hyperlink>
    </w:p>
    <w:p w:rsidR="00093E75" w:rsidRDefault="00093E75">
      <w:pPr>
        <w:pStyle w:val="20"/>
        <w:tabs>
          <w:tab w:val="right" w:leader="dot" w:pos="8306"/>
        </w:tabs>
        <w:ind w:leftChars="0" w:left="0" w:firstLine="420"/>
      </w:pPr>
      <w:hyperlink w:anchor="_Toc32745" w:history="1">
        <w:r w:rsidR="00A35A74">
          <w:rPr>
            <w:rFonts w:cs="Times New Roman"/>
            <w:kern w:val="0"/>
            <w:szCs w:val="28"/>
          </w:rPr>
          <w:t xml:space="preserve">2.1 </w:t>
        </w:r>
        <w:r w:rsidR="00A35A74">
          <w:rPr>
            <w:rFonts w:cs="Times New Roman"/>
            <w:kern w:val="0"/>
            <w:szCs w:val="28"/>
          </w:rPr>
          <w:t>国家、省</w:t>
        </w:r>
        <w:r w:rsidR="00A35A74">
          <w:rPr>
            <w:rFonts w:cs="Times New Roman" w:hint="eastAsia"/>
            <w:kern w:val="0"/>
            <w:szCs w:val="28"/>
          </w:rPr>
          <w:t>及</w:t>
        </w:r>
        <w:r w:rsidR="00A35A74">
          <w:rPr>
            <w:rFonts w:cs="Times New Roman"/>
            <w:kern w:val="0"/>
            <w:szCs w:val="28"/>
          </w:rPr>
          <w:t>环保主管部门的相关要求</w:t>
        </w:r>
        <w:r w:rsidR="00A35A74">
          <w:tab/>
        </w:r>
        <w:r>
          <w:fldChar w:fldCharType="begin"/>
        </w:r>
        <w:r w:rsidR="00A35A74">
          <w:instrText xml:space="preserve"> PAGEREF _Toc32745 </w:instrText>
        </w:r>
        <w:r>
          <w:fldChar w:fldCharType="separate"/>
        </w:r>
        <w:r w:rsidR="00A35A74">
          <w:t>5</w:t>
        </w:r>
        <w:r>
          <w:fldChar w:fldCharType="end"/>
        </w:r>
      </w:hyperlink>
    </w:p>
    <w:p w:rsidR="00093E75" w:rsidRDefault="00093E75">
      <w:pPr>
        <w:pStyle w:val="20"/>
        <w:tabs>
          <w:tab w:val="right" w:leader="dot" w:pos="8306"/>
        </w:tabs>
        <w:ind w:leftChars="0" w:left="0" w:firstLine="420"/>
      </w:pPr>
      <w:hyperlink w:anchor="_Toc31083" w:history="1">
        <w:r w:rsidR="00A35A74">
          <w:rPr>
            <w:rFonts w:cs="Times New Roman"/>
            <w:kern w:val="0"/>
            <w:szCs w:val="28"/>
          </w:rPr>
          <w:t>2.2</w:t>
        </w:r>
        <w:r w:rsidR="00A35A74">
          <w:rPr>
            <w:rFonts w:cs="Times New Roman"/>
            <w:kern w:val="0"/>
            <w:szCs w:val="28"/>
          </w:rPr>
          <w:t>国家、省相关产业政策及行业发展规划中的环保要求</w:t>
        </w:r>
        <w:r w:rsidR="00A35A74">
          <w:tab/>
        </w:r>
        <w:r>
          <w:fldChar w:fldCharType="begin"/>
        </w:r>
        <w:r w:rsidR="00A35A74">
          <w:instrText xml:space="preserve"> PAGEREF _Toc31083 </w:instrText>
        </w:r>
        <w:r>
          <w:fldChar w:fldCharType="separate"/>
        </w:r>
        <w:r w:rsidR="00A35A74">
          <w:t>8</w:t>
        </w:r>
        <w:r>
          <w:fldChar w:fldCharType="end"/>
        </w:r>
      </w:hyperlink>
    </w:p>
    <w:p w:rsidR="00093E75" w:rsidRDefault="00093E75">
      <w:pPr>
        <w:pStyle w:val="20"/>
        <w:tabs>
          <w:tab w:val="right" w:leader="dot" w:pos="8306"/>
        </w:tabs>
        <w:ind w:leftChars="0" w:left="0" w:firstLine="420"/>
      </w:pPr>
      <w:hyperlink w:anchor="_Toc20978" w:history="1">
        <w:r w:rsidR="00A35A74">
          <w:rPr>
            <w:rFonts w:cs="Times New Roman"/>
            <w:kern w:val="0"/>
            <w:szCs w:val="28"/>
          </w:rPr>
          <w:t>2.3</w:t>
        </w:r>
        <w:r w:rsidR="00A35A74">
          <w:rPr>
            <w:rFonts w:cs="Times New Roman"/>
            <w:kern w:val="0"/>
            <w:szCs w:val="28"/>
          </w:rPr>
          <w:t>行业发展带来的主要环境问题</w:t>
        </w:r>
        <w:r w:rsidR="00A35A74">
          <w:tab/>
        </w:r>
        <w:r>
          <w:fldChar w:fldCharType="begin"/>
        </w:r>
        <w:r w:rsidR="00A35A74">
          <w:instrText xml:space="preserve"> PAGEREF _Toc20978 </w:instrText>
        </w:r>
        <w:r>
          <w:fldChar w:fldCharType="separate"/>
        </w:r>
        <w:r w:rsidR="00A35A74">
          <w:t>11</w:t>
        </w:r>
        <w:r>
          <w:fldChar w:fldCharType="end"/>
        </w:r>
      </w:hyperlink>
    </w:p>
    <w:p w:rsidR="00093E75" w:rsidRDefault="00093E75">
      <w:pPr>
        <w:pStyle w:val="20"/>
        <w:tabs>
          <w:tab w:val="right" w:leader="dot" w:pos="8306"/>
        </w:tabs>
        <w:ind w:leftChars="0" w:left="0" w:firstLine="420"/>
      </w:pPr>
      <w:hyperlink w:anchor="_Toc14568" w:history="1">
        <w:r w:rsidR="00A35A74">
          <w:rPr>
            <w:rFonts w:cs="Times New Roman"/>
            <w:kern w:val="0"/>
            <w:szCs w:val="28"/>
          </w:rPr>
          <w:t>2.</w:t>
        </w:r>
        <w:r w:rsidR="00A35A74">
          <w:rPr>
            <w:rFonts w:cs="Times New Roman" w:hint="eastAsia"/>
            <w:kern w:val="0"/>
            <w:szCs w:val="28"/>
          </w:rPr>
          <w:t xml:space="preserve">4 </w:t>
        </w:r>
        <w:r w:rsidR="00A35A74">
          <w:rPr>
            <w:rFonts w:cs="Times New Roman"/>
            <w:kern w:val="0"/>
            <w:szCs w:val="28"/>
          </w:rPr>
          <w:t>现行环保标准及标准存在的主要问题</w:t>
        </w:r>
        <w:r w:rsidR="00A35A74">
          <w:tab/>
        </w:r>
        <w:r>
          <w:fldChar w:fldCharType="begin"/>
        </w:r>
        <w:r w:rsidR="00A35A74">
          <w:instrText xml:space="preserve"> PAGEREF _Toc14568 </w:instrText>
        </w:r>
        <w:r>
          <w:fldChar w:fldCharType="separate"/>
        </w:r>
        <w:r w:rsidR="00A35A74">
          <w:t>13</w:t>
        </w:r>
        <w:r>
          <w:fldChar w:fldCharType="end"/>
        </w:r>
      </w:hyperlink>
    </w:p>
    <w:p w:rsidR="00093E75" w:rsidRDefault="00093E75">
      <w:pPr>
        <w:pStyle w:val="10"/>
        <w:tabs>
          <w:tab w:val="right" w:leader="dot" w:pos="8306"/>
        </w:tabs>
        <w:ind w:firstLineChars="0" w:firstLine="0"/>
        <w:rPr>
          <w:rFonts w:eastAsia="黑体" w:cs="Times New Roman"/>
          <w:b w:val="0"/>
          <w:bCs w:val="0"/>
          <w:caps w:val="0"/>
          <w:sz w:val="24"/>
          <w:szCs w:val="24"/>
        </w:rPr>
      </w:pPr>
      <w:hyperlink w:anchor="_Toc13141" w:history="1">
        <w:r w:rsidR="00A35A74">
          <w:rPr>
            <w:rFonts w:eastAsia="黑体" w:cs="Times New Roman"/>
            <w:b w:val="0"/>
            <w:bCs w:val="0"/>
            <w:caps w:val="0"/>
            <w:sz w:val="24"/>
            <w:szCs w:val="24"/>
          </w:rPr>
          <w:t>3</w:t>
        </w:r>
        <w:r w:rsidR="00A35A74">
          <w:rPr>
            <w:rFonts w:eastAsia="黑体" w:cs="Times New Roman"/>
            <w:b w:val="0"/>
            <w:bCs w:val="0"/>
            <w:caps w:val="0"/>
            <w:sz w:val="24"/>
            <w:szCs w:val="24"/>
          </w:rPr>
          <w:t>我省医药制造业概况</w:t>
        </w:r>
        <w:r w:rsidR="00A35A74">
          <w:rPr>
            <w:rFonts w:eastAsia="黑体" w:cs="Times New Roman"/>
            <w:caps w:val="0"/>
            <w:sz w:val="24"/>
            <w:szCs w:val="24"/>
          </w:rPr>
          <w:tab/>
        </w:r>
        <w:r>
          <w:rPr>
            <w:rFonts w:eastAsia="黑体" w:cs="Times New Roman"/>
            <w:caps w:val="0"/>
            <w:sz w:val="24"/>
            <w:szCs w:val="24"/>
          </w:rPr>
          <w:fldChar w:fldCharType="begin"/>
        </w:r>
        <w:r w:rsidR="00A35A74">
          <w:rPr>
            <w:rFonts w:eastAsia="黑体" w:cs="Times New Roman"/>
            <w:caps w:val="0"/>
            <w:sz w:val="24"/>
            <w:szCs w:val="24"/>
          </w:rPr>
          <w:instrText xml:space="preserve"> PAGEREF _Toc13141 </w:instrText>
        </w:r>
        <w:r>
          <w:rPr>
            <w:rFonts w:eastAsia="黑体" w:cs="Times New Roman"/>
            <w:caps w:val="0"/>
            <w:sz w:val="24"/>
            <w:szCs w:val="24"/>
          </w:rPr>
          <w:fldChar w:fldCharType="separate"/>
        </w:r>
        <w:r w:rsidR="00A35A74">
          <w:rPr>
            <w:rFonts w:eastAsia="黑体" w:cs="Times New Roman"/>
            <w:caps w:val="0"/>
            <w:sz w:val="24"/>
            <w:szCs w:val="24"/>
          </w:rPr>
          <w:t>15</w:t>
        </w:r>
        <w:r>
          <w:rPr>
            <w:rFonts w:eastAsia="黑体" w:cs="Times New Roman"/>
            <w:caps w:val="0"/>
            <w:sz w:val="24"/>
            <w:szCs w:val="24"/>
          </w:rPr>
          <w:fldChar w:fldCharType="end"/>
        </w:r>
      </w:hyperlink>
    </w:p>
    <w:p w:rsidR="00093E75" w:rsidRDefault="00093E75">
      <w:pPr>
        <w:pStyle w:val="20"/>
        <w:tabs>
          <w:tab w:val="right" w:leader="dot" w:pos="8306"/>
        </w:tabs>
        <w:ind w:leftChars="0" w:left="0" w:firstLine="420"/>
      </w:pPr>
      <w:hyperlink w:anchor="_Toc29525" w:history="1">
        <w:r w:rsidR="00A35A74">
          <w:rPr>
            <w:rFonts w:cs="Times New Roman"/>
            <w:kern w:val="0"/>
            <w:szCs w:val="28"/>
          </w:rPr>
          <w:t>3.1</w:t>
        </w:r>
        <w:r w:rsidR="00A35A74">
          <w:rPr>
            <w:rFonts w:cs="Times New Roman"/>
            <w:kern w:val="0"/>
            <w:szCs w:val="28"/>
          </w:rPr>
          <w:t>江西省医药制造工业概况</w:t>
        </w:r>
        <w:r w:rsidR="00A35A74">
          <w:tab/>
        </w:r>
        <w:r>
          <w:fldChar w:fldCharType="begin"/>
        </w:r>
        <w:r w:rsidR="00A35A74">
          <w:instrText xml:space="preserve"> PAG</w:instrText>
        </w:r>
        <w:r w:rsidR="00A35A74">
          <w:instrText xml:space="preserve">EREF _Toc29525 </w:instrText>
        </w:r>
        <w:r>
          <w:fldChar w:fldCharType="separate"/>
        </w:r>
        <w:r w:rsidR="00A35A74">
          <w:t>15</w:t>
        </w:r>
        <w:r>
          <w:fldChar w:fldCharType="end"/>
        </w:r>
      </w:hyperlink>
    </w:p>
    <w:p w:rsidR="00093E75" w:rsidRDefault="00093E75">
      <w:pPr>
        <w:pStyle w:val="20"/>
        <w:tabs>
          <w:tab w:val="right" w:leader="dot" w:pos="8306"/>
        </w:tabs>
        <w:ind w:leftChars="0" w:left="0" w:firstLine="420"/>
      </w:pPr>
      <w:hyperlink w:anchor="_Toc11758" w:history="1">
        <w:r w:rsidR="00A35A74">
          <w:rPr>
            <w:rFonts w:cs="Times New Roman"/>
            <w:kern w:val="0"/>
            <w:szCs w:val="28"/>
          </w:rPr>
          <w:t>3.2</w:t>
        </w:r>
        <w:r w:rsidR="00A35A74">
          <w:rPr>
            <w:rFonts w:cs="Times New Roman"/>
            <w:kern w:val="0"/>
            <w:szCs w:val="28"/>
          </w:rPr>
          <w:t>国内外制药行业发展概况</w:t>
        </w:r>
        <w:r w:rsidR="00A35A74">
          <w:tab/>
        </w:r>
        <w:r>
          <w:fldChar w:fldCharType="begin"/>
        </w:r>
        <w:r w:rsidR="00A35A74">
          <w:instrText xml:space="preserve"> PAGEREF _Toc11758 </w:instrText>
        </w:r>
        <w:r>
          <w:fldChar w:fldCharType="separate"/>
        </w:r>
        <w:r w:rsidR="00A35A74">
          <w:t>17</w:t>
        </w:r>
        <w:r>
          <w:fldChar w:fldCharType="end"/>
        </w:r>
      </w:hyperlink>
    </w:p>
    <w:p w:rsidR="00093E75" w:rsidRDefault="00093E75">
      <w:pPr>
        <w:pStyle w:val="10"/>
        <w:tabs>
          <w:tab w:val="right" w:leader="dot" w:pos="8306"/>
        </w:tabs>
        <w:ind w:firstLineChars="0" w:firstLine="0"/>
        <w:rPr>
          <w:rFonts w:eastAsia="黑体" w:cs="Times New Roman"/>
          <w:b w:val="0"/>
          <w:bCs w:val="0"/>
          <w:caps w:val="0"/>
          <w:sz w:val="24"/>
          <w:szCs w:val="24"/>
        </w:rPr>
      </w:pPr>
      <w:hyperlink w:anchor="_Toc13572" w:history="1">
        <w:r w:rsidR="00A35A74">
          <w:rPr>
            <w:rFonts w:eastAsia="黑体" w:cs="Times New Roman"/>
            <w:b w:val="0"/>
            <w:bCs w:val="0"/>
            <w:caps w:val="0"/>
            <w:sz w:val="24"/>
            <w:szCs w:val="24"/>
          </w:rPr>
          <w:t xml:space="preserve">4 </w:t>
        </w:r>
        <w:r w:rsidR="00A35A74">
          <w:rPr>
            <w:rFonts w:eastAsia="黑体" w:cs="Times New Roman"/>
            <w:b w:val="0"/>
            <w:bCs w:val="0"/>
            <w:caps w:val="0"/>
            <w:sz w:val="24"/>
            <w:szCs w:val="24"/>
          </w:rPr>
          <w:t>行业产排污情况及污染控制技术分析</w:t>
        </w:r>
        <w:r w:rsidR="00A35A74">
          <w:rPr>
            <w:rFonts w:eastAsia="黑体" w:cs="Times New Roman"/>
            <w:caps w:val="0"/>
            <w:sz w:val="24"/>
            <w:szCs w:val="24"/>
          </w:rPr>
          <w:tab/>
        </w:r>
        <w:r>
          <w:rPr>
            <w:rFonts w:eastAsia="黑体" w:cs="Times New Roman"/>
            <w:caps w:val="0"/>
            <w:sz w:val="24"/>
            <w:szCs w:val="24"/>
          </w:rPr>
          <w:fldChar w:fldCharType="begin"/>
        </w:r>
        <w:r w:rsidR="00A35A74">
          <w:rPr>
            <w:rFonts w:eastAsia="黑体" w:cs="Times New Roman"/>
            <w:caps w:val="0"/>
            <w:sz w:val="24"/>
            <w:szCs w:val="24"/>
          </w:rPr>
          <w:instrText xml:space="preserve"> PAGEREF _Toc13572 </w:instrText>
        </w:r>
        <w:r>
          <w:rPr>
            <w:rFonts w:eastAsia="黑体" w:cs="Times New Roman"/>
            <w:caps w:val="0"/>
            <w:sz w:val="24"/>
            <w:szCs w:val="24"/>
          </w:rPr>
          <w:fldChar w:fldCharType="separate"/>
        </w:r>
        <w:r w:rsidR="00A35A74">
          <w:rPr>
            <w:rFonts w:eastAsia="黑体" w:cs="Times New Roman"/>
            <w:caps w:val="0"/>
            <w:sz w:val="24"/>
            <w:szCs w:val="24"/>
          </w:rPr>
          <w:t>21</w:t>
        </w:r>
        <w:r>
          <w:rPr>
            <w:rFonts w:eastAsia="黑体" w:cs="Times New Roman"/>
            <w:caps w:val="0"/>
            <w:sz w:val="24"/>
            <w:szCs w:val="24"/>
          </w:rPr>
          <w:fldChar w:fldCharType="end"/>
        </w:r>
      </w:hyperlink>
    </w:p>
    <w:p w:rsidR="00093E75" w:rsidRDefault="00093E75">
      <w:pPr>
        <w:pStyle w:val="20"/>
        <w:tabs>
          <w:tab w:val="right" w:leader="dot" w:pos="8306"/>
        </w:tabs>
        <w:ind w:leftChars="0" w:left="0" w:firstLine="420"/>
      </w:pPr>
      <w:hyperlink w:anchor="_Toc18188" w:history="1">
        <w:r w:rsidR="00A35A74">
          <w:rPr>
            <w:rFonts w:cs="Times New Roman"/>
            <w:kern w:val="0"/>
            <w:szCs w:val="28"/>
          </w:rPr>
          <w:t>4.1</w:t>
        </w:r>
        <w:r w:rsidR="00A35A74">
          <w:rPr>
            <w:rFonts w:cs="Times New Roman"/>
            <w:kern w:val="0"/>
            <w:szCs w:val="28"/>
          </w:rPr>
          <w:t>行业主要生产工艺及产污节点</w:t>
        </w:r>
        <w:r w:rsidR="00A35A74">
          <w:tab/>
        </w:r>
        <w:r>
          <w:fldChar w:fldCharType="begin"/>
        </w:r>
        <w:r w:rsidR="00A35A74">
          <w:instrText xml:space="preserve"> PAGEREF _Toc18188 </w:instrText>
        </w:r>
        <w:r>
          <w:fldChar w:fldCharType="separate"/>
        </w:r>
        <w:r w:rsidR="00A35A74">
          <w:t>21</w:t>
        </w:r>
        <w:r>
          <w:fldChar w:fldCharType="end"/>
        </w:r>
      </w:hyperlink>
    </w:p>
    <w:p w:rsidR="00093E75" w:rsidRDefault="00093E75">
      <w:pPr>
        <w:pStyle w:val="20"/>
        <w:tabs>
          <w:tab w:val="right" w:leader="dot" w:pos="8306"/>
        </w:tabs>
        <w:ind w:leftChars="0" w:left="0" w:firstLine="420"/>
      </w:pPr>
      <w:hyperlink w:anchor="_Toc30536" w:history="1">
        <w:r w:rsidR="00A35A74">
          <w:rPr>
            <w:rFonts w:cs="Times New Roman"/>
            <w:kern w:val="0"/>
            <w:szCs w:val="28"/>
          </w:rPr>
          <w:t>4.2</w:t>
        </w:r>
        <w:r w:rsidR="00A35A74">
          <w:rPr>
            <w:rFonts w:cs="Times New Roman"/>
            <w:kern w:val="0"/>
            <w:szCs w:val="28"/>
          </w:rPr>
          <w:t>行业排污现状</w:t>
        </w:r>
        <w:r w:rsidR="00A35A74">
          <w:tab/>
        </w:r>
        <w:r>
          <w:fldChar w:fldCharType="begin"/>
        </w:r>
        <w:r w:rsidR="00A35A74">
          <w:instrText xml:space="preserve"> PAGEREF _Toc30536 </w:instrText>
        </w:r>
        <w:r>
          <w:fldChar w:fldCharType="separate"/>
        </w:r>
        <w:r w:rsidR="00A35A74">
          <w:t>31</w:t>
        </w:r>
        <w:r>
          <w:fldChar w:fldCharType="end"/>
        </w:r>
      </w:hyperlink>
    </w:p>
    <w:p w:rsidR="00093E75" w:rsidRDefault="00093E75">
      <w:pPr>
        <w:pStyle w:val="20"/>
        <w:tabs>
          <w:tab w:val="right" w:leader="dot" w:pos="8306"/>
        </w:tabs>
        <w:ind w:leftChars="0" w:left="0" w:firstLine="420"/>
      </w:pPr>
      <w:hyperlink w:anchor="_Toc24327" w:history="1">
        <w:r w:rsidR="00A35A74">
          <w:rPr>
            <w:rFonts w:cs="Times New Roman"/>
            <w:kern w:val="0"/>
            <w:szCs w:val="28"/>
          </w:rPr>
          <w:t>4.3</w:t>
        </w:r>
        <w:r w:rsidR="00A35A74">
          <w:rPr>
            <w:rFonts w:cs="Times New Roman"/>
            <w:kern w:val="0"/>
            <w:szCs w:val="28"/>
          </w:rPr>
          <w:t>医药制造业</w:t>
        </w:r>
        <w:r w:rsidR="00A35A74">
          <w:rPr>
            <w:rFonts w:cs="Times New Roman"/>
            <w:kern w:val="0"/>
            <w:szCs w:val="28"/>
          </w:rPr>
          <w:t>VOCs</w:t>
        </w:r>
        <w:r w:rsidR="00A35A74">
          <w:rPr>
            <w:rFonts w:cs="Times New Roman"/>
            <w:kern w:val="0"/>
            <w:szCs w:val="28"/>
          </w:rPr>
          <w:t>的污染防治技术分析</w:t>
        </w:r>
        <w:r w:rsidR="00A35A74">
          <w:tab/>
        </w:r>
        <w:r>
          <w:fldChar w:fldCharType="begin"/>
        </w:r>
        <w:r w:rsidR="00A35A74">
          <w:instrText xml:space="preserve"> PAGEREF _Toc24327 </w:instrText>
        </w:r>
        <w:r>
          <w:fldChar w:fldCharType="separate"/>
        </w:r>
        <w:r w:rsidR="00A35A74">
          <w:t>40</w:t>
        </w:r>
        <w:r>
          <w:fldChar w:fldCharType="end"/>
        </w:r>
      </w:hyperlink>
    </w:p>
    <w:p w:rsidR="00093E75" w:rsidRDefault="00093E75">
      <w:pPr>
        <w:pStyle w:val="10"/>
        <w:tabs>
          <w:tab w:val="right" w:leader="dot" w:pos="8306"/>
        </w:tabs>
        <w:ind w:firstLineChars="0" w:firstLine="0"/>
        <w:rPr>
          <w:rFonts w:eastAsia="黑体" w:cs="Times New Roman"/>
          <w:b w:val="0"/>
          <w:bCs w:val="0"/>
          <w:caps w:val="0"/>
          <w:sz w:val="24"/>
          <w:szCs w:val="24"/>
        </w:rPr>
      </w:pPr>
      <w:hyperlink w:anchor="_Toc31776" w:history="1">
        <w:r w:rsidR="00A35A74">
          <w:rPr>
            <w:rFonts w:eastAsia="黑体" w:cs="Times New Roman"/>
            <w:b w:val="0"/>
            <w:bCs w:val="0"/>
            <w:caps w:val="0"/>
            <w:sz w:val="24"/>
            <w:szCs w:val="24"/>
          </w:rPr>
          <w:t>5</w:t>
        </w:r>
        <w:r w:rsidR="00A35A74">
          <w:rPr>
            <w:rFonts w:eastAsia="黑体" w:cs="Times New Roman"/>
            <w:b w:val="0"/>
            <w:bCs w:val="0"/>
            <w:caps w:val="0"/>
            <w:sz w:val="24"/>
            <w:szCs w:val="24"/>
          </w:rPr>
          <w:t>国内外相关标准的调研</w:t>
        </w:r>
        <w:r w:rsidR="00A35A74">
          <w:rPr>
            <w:rFonts w:eastAsia="黑体" w:cs="Times New Roman"/>
            <w:caps w:val="0"/>
            <w:sz w:val="24"/>
            <w:szCs w:val="24"/>
          </w:rPr>
          <w:tab/>
        </w:r>
        <w:r>
          <w:rPr>
            <w:rFonts w:eastAsia="黑体" w:cs="Times New Roman"/>
            <w:caps w:val="0"/>
            <w:sz w:val="24"/>
            <w:szCs w:val="24"/>
          </w:rPr>
          <w:fldChar w:fldCharType="begin"/>
        </w:r>
        <w:r w:rsidR="00A35A74">
          <w:rPr>
            <w:rFonts w:eastAsia="黑体" w:cs="Times New Roman"/>
            <w:caps w:val="0"/>
            <w:sz w:val="24"/>
            <w:szCs w:val="24"/>
          </w:rPr>
          <w:instrText xml:space="preserve"> PAGEREF _Toc31776 </w:instrText>
        </w:r>
        <w:r>
          <w:rPr>
            <w:rFonts w:eastAsia="黑体" w:cs="Times New Roman"/>
            <w:caps w:val="0"/>
            <w:sz w:val="24"/>
            <w:szCs w:val="24"/>
          </w:rPr>
          <w:fldChar w:fldCharType="separate"/>
        </w:r>
        <w:r w:rsidR="00A35A74">
          <w:rPr>
            <w:rFonts w:eastAsia="黑体" w:cs="Times New Roman"/>
            <w:caps w:val="0"/>
            <w:sz w:val="24"/>
            <w:szCs w:val="24"/>
          </w:rPr>
          <w:t>46</w:t>
        </w:r>
        <w:r>
          <w:rPr>
            <w:rFonts w:eastAsia="黑体" w:cs="Times New Roman"/>
            <w:caps w:val="0"/>
            <w:sz w:val="24"/>
            <w:szCs w:val="24"/>
          </w:rPr>
          <w:fldChar w:fldCharType="end"/>
        </w:r>
      </w:hyperlink>
    </w:p>
    <w:p w:rsidR="00093E75" w:rsidRDefault="00093E75">
      <w:pPr>
        <w:pStyle w:val="20"/>
        <w:tabs>
          <w:tab w:val="right" w:leader="dot" w:pos="8306"/>
        </w:tabs>
        <w:ind w:leftChars="0" w:left="0" w:firstLine="420"/>
      </w:pPr>
      <w:hyperlink w:anchor="_Toc11975" w:history="1">
        <w:r w:rsidR="00A35A74">
          <w:rPr>
            <w:rFonts w:cs="Times New Roman"/>
            <w:kern w:val="0"/>
            <w:szCs w:val="28"/>
          </w:rPr>
          <w:t>5.1</w:t>
        </w:r>
        <w:r w:rsidR="00A35A74">
          <w:rPr>
            <w:rFonts w:cs="Times New Roman"/>
            <w:kern w:val="0"/>
            <w:szCs w:val="28"/>
          </w:rPr>
          <w:t>国外相关标准</w:t>
        </w:r>
        <w:r w:rsidR="00A35A74">
          <w:tab/>
        </w:r>
        <w:r>
          <w:fldChar w:fldCharType="begin"/>
        </w:r>
        <w:r w:rsidR="00A35A74">
          <w:instrText xml:space="preserve"> PAGEREF _Toc11975 </w:instrText>
        </w:r>
        <w:r>
          <w:fldChar w:fldCharType="separate"/>
        </w:r>
        <w:r w:rsidR="00A35A74">
          <w:t>46</w:t>
        </w:r>
        <w:r>
          <w:fldChar w:fldCharType="end"/>
        </w:r>
      </w:hyperlink>
    </w:p>
    <w:p w:rsidR="00093E75" w:rsidRDefault="00093E75">
      <w:pPr>
        <w:pStyle w:val="20"/>
        <w:tabs>
          <w:tab w:val="right" w:leader="dot" w:pos="8306"/>
        </w:tabs>
        <w:ind w:leftChars="0" w:left="0" w:firstLine="420"/>
      </w:pPr>
      <w:hyperlink w:anchor="_Toc9264" w:history="1">
        <w:r w:rsidR="00A35A74">
          <w:rPr>
            <w:rFonts w:cs="Times New Roman"/>
            <w:kern w:val="0"/>
            <w:szCs w:val="28"/>
          </w:rPr>
          <w:t>5.2</w:t>
        </w:r>
        <w:r w:rsidR="00A35A74">
          <w:rPr>
            <w:rFonts w:cs="Times New Roman"/>
            <w:kern w:val="0"/>
            <w:szCs w:val="28"/>
          </w:rPr>
          <w:t>国内相关标准</w:t>
        </w:r>
        <w:r w:rsidR="00A35A74">
          <w:tab/>
        </w:r>
        <w:r>
          <w:fldChar w:fldCharType="begin"/>
        </w:r>
        <w:r w:rsidR="00A35A74">
          <w:instrText xml:space="preserve"> PAGEREF _Toc9264 </w:instrText>
        </w:r>
        <w:r>
          <w:fldChar w:fldCharType="separate"/>
        </w:r>
        <w:r w:rsidR="00A35A74">
          <w:t>48</w:t>
        </w:r>
        <w:r>
          <w:fldChar w:fldCharType="end"/>
        </w:r>
      </w:hyperlink>
    </w:p>
    <w:p w:rsidR="00093E75" w:rsidRDefault="00093E75">
      <w:pPr>
        <w:pStyle w:val="10"/>
        <w:tabs>
          <w:tab w:val="right" w:leader="dot" w:pos="8306"/>
        </w:tabs>
        <w:ind w:firstLineChars="0" w:firstLine="0"/>
        <w:rPr>
          <w:rFonts w:eastAsia="黑体" w:cs="Times New Roman"/>
          <w:b w:val="0"/>
          <w:bCs w:val="0"/>
          <w:caps w:val="0"/>
          <w:sz w:val="24"/>
          <w:szCs w:val="24"/>
        </w:rPr>
      </w:pPr>
      <w:hyperlink w:anchor="_Toc23118" w:history="1">
        <w:r w:rsidR="00A35A74">
          <w:rPr>
            <w:rFonts w:eastAsia="黑体" w:cs="Times New Roman"/>
            <w:b w:val="0"/>
            <w:bCs w:val="0"/>
            <w:caps w:val="0"/>
            <w:sz w:val="24"/>
            <w:szCs w:val="24"/>
          </w:rPr>
          <w:t xml:space="preserve">6 </w:t>
        </w:r>
        <w:r w:rsidR="00A35A74">
          <w:rPr>
            <w:rFonts w:eastAsia="黑体" w:cs="Times New Roman"/>
            <w:b w:val="0"/>
            <w:bCs w:val="0"/>
            <w:caps w:val="0"/>
            <w:sz w:val="24"/>
            <w:szCs w:val="24"/>
          </w:rPr>
          <w:t>标准制定的基本原则和技术路线</w:t>
        </w:r>
        <w:r w:rsidR="00A35A74">
          <w:rPr>
            <w:rFonts w:eastAsia="黑体" w:cs="Times New Roman"/>
            <w:caps w:val="0"/>
            <w:sz w:val="24"/>
            <w:szCs w:val="24"/>
          </w:rPr>
          <w:tab/>
        </w:r>
        <w:r>
          <w:rPr>
            <w:rFonts w:eastAsia="黑体" w:cs="Times New Roman"/>
            <w:caps w:val="0"/>
            <w:sz w:val="24"/>
            <w:szCs w:val="24"/>
          </w:rPr>
          <w:fldChar w:fldCharType="begin"/>
        </w:r>
        <w:r w:rsidR="00A35A74">
          <w:rPr>
            <w:rFonts w:eastAsia="黑体" w:cs="Times New Roman"/>
            <w:caps w:val="0"/>
            <w:sz w:val="24"/>
            <w:szCs w:val="24"/>
          </w:rPr>
          <w:instrText xml:space="preserve"> PAGEREF _Toc23118 </w:instrText>
        </w:r>
        <w:r>
          <w:rPr>
            <w:rFonts w:eastAsia="黑体" w:cs="Times New Roman"/>
            <w:caps w:val="0"/>
            <w:sz w:val="24"/>
            <w:szCs w:val="24"/>
          </w:rPr>
          <w:fldChar w:fldCharType="separate"/>
        </w:r>
        <w:r w:rsidR="00A35A74">
          <w:rPr>
            <w:rFonts w:eastAsia="黑体" w:cs="Times New Roman"/>
            <w:caps w:val="0"/>
            <w:sz w:val="24"/>
            <w:szCs w:val="24"/>
          </w:rPr>
          <w:t>54</w:t>
        </w:r>
        <w:r>
          <w:rPr>
            <w:rFonts w:eastAsia="黑体" w:cs="Times New Roman"/>
            <w:caps w:val="0"/>
            <w:sz w:val="24"/>
            <w:szCs w:val="24"/>
          </w:rPr>
          <w:fldChar w:fldCharType="end"/>
        </w:r>
      </w:hyperlink>
    </w:p>
    <w:p w:rsidR="00093E75" w:rsidRDefault="00093E75">
      <w:pPr>
        <w:pStyle w:val="20"/>
        <w:tabs>
          <w:tab w:val="right" w:leader="dot" w:pos="8306"/>
        </w:tabs>
        <w:ind w:leftChars="0" w:left="0" w:firstLine="420"/>
      </w:pPr>
      <w:hyperlink w:anchor="_Toc31127" w:history="1">
        <w:r w:rsidR="00A35A74">
          <w:rPr>
            <w:rFonts w:cs="Times New Roman"/>
            <w:kern w:val="0"/>
            <w:szCs w:val="28"/>
          </w:rPr>
          <w:t>6.1</w:t>
        </w:r>
        <w:r w:rsidR="00A35A74">
          <w:rPr>
            <w:rFonts w:cs="Times New Roman"/>
            <w:kern w:val="0"/>
            <w:szCs w:val="28"/>
          </w:rPr>
          <w:t>基本原则</w:t>
        </w:r>
        <w:r w:rsidR="00A35A74">
          <w:tab/>
        </w:r>
        <w:r>
          <w:fldChar w:fldCharType="begin"/>
        </w:r>
        <w:r w:rsidR="00A35A74">
          <w:instrText xml:space="preserve"> PAGEREF _Toc31127 </w:instrText>
        </w:r>
        <w:r>
          <w:fldChar w:fldCharType="separate"/>
        </w:r>
        <w:r w:rsidR="00A35A74">
          <w:t>54</w:t>
        </w:r>
        <w:r>
          <w:fldChar w:fldCharType="end"/>
        </w:r>
      </w:hyperlink>
    </w:p>
    <w:p w:rsidR="00093E75" w:rsidRDefault="00093E75">
      <w:pPr>
        <w:pStyle w:val="20"/>
        <w:tabs>
          <w:tab w:val="right" w:leader="dot" w:pos="8306"/>
        </w:tabs>
        <w:ind w:leftChars="0" w:left="0" w:firstLine="420"/>
      </w:pPr>
      <w:hyperlink w:anchor="_Toc2241" w:history="1">
        <w:r w:rsidR="00A35A74">
          <w:rPr>
            <w:rFonts w:cs="Times New Roman"/>
            <w:kern w:val="0"/>
            <w:szCs w:val="28"/>
          </w:rPr>
          <w:t>6.2</w:t>
        </w:r>
        <w:r w:rsidR="00A35A74">
          <w:rPr>
            <w:rFonts w:cs="Times New Roman"/>
            <w:kern w:val="0"/>
            <w:szCs w:val="28"/>
          </w:rPr>
          <w:t>技术路线</w:t>
        </w:r>
        <w:r w:rsidR="00A35A74">
          <w:tab/>
        </w:r>
        <w:r>
          <w:fldChar w:fldCharType="begin"/>
        </w:r>
        <w:r w:rsidR="00A35A74">
          <w:instrText xml:space="preserve"> PAGEREF _Toc2241 </w:instrText>
        </w:r>
        <w:r>
          <w:fldChar w:fldCharType="separate"/>
        </w:r>
        <w:r w:rsidR="00A35A74">
          <w:t>55</w:t>
        </w:r>
        <w:r>
          <w:fldChar w:fldCharType="end"/>
        </w:r>
      </w:hyperlink>
    </w:p>
    <w:p w:rsidR="00093E75" w:rsidRDefault="00093E75">
      <w:pPr>
        <w:pStyle w:val="10"/>
        <w:tabs>
          <w:tab w:val="right" w:leader="dot" w:pos="8306"/>
        </w:tabs>
        <w:ind w:firstLineChars="0" w:firstLine="0"/>
        <w:rPr>
          <w:rFonts w:eastAsia="黑体" w:cs="Times New Roman"/>
          <w:b w:val="0"/>
          <w:bCs w:val="0"/>
          <w:caps w:val="0"/>
          <w:sz w:val="24"/>
          <w:szCs w:val="24"/>
        </w:rPr>
      </w:pPr>
      <w:hyperlink w:anchor="_Toc15973" w:history="1">
        <w:r w:rsidR="00A35A74">
          <w:rPr>
            <w:rFonts w:eastAsia="黑体" w:cs="Times New Roman"/>
            <w:b w:val="0"/>
            <w:bCs w:val="0"/>
            <w:caps w:val="0"/>
            <w:sz w:val="24"/>
            <w:szCs w:val="24"/>
          </w:rPr>
          <w:t xml:space="preserve">7 </w:t>
        </w:r>
        <w:r w:rsidR="00A35A74">
          <w:rPr>
            <w:rFonts w:eastAsia="黑体" w:cs="Times New Roman"/>
            <w:b w:val="0"/>
            <w:bCs w:val="0"/>
            <w:caps w:val="0"/>
            <w:sz w:val="24"/>
            <w:szCs w:val="24"/>
          </w:rPr>
          <w:t>标准主要技术内容</w:t>
        </w:r>
        <w:r w:rsidR="00A35A74">
          <w:rPr>
            <w:rFonts w:eastAsia="黑体" w:cs="Times New Roman"/>
            <w:caps w:val="0"/>
            <w:sz w:val="24"/>
            <w:szCs w:val="24"/>
          </w:rPr>
          <w:tab/>
        </w:r>
        <w:r>
          <w:rPr>
            <w:rFonts w:eastAsia="黑体" w:cs="Times New Roman"/>
            <w:caps w:val="0"/>
            <w:sz w:val="24"/>
            <w:szCs w:val="24"/>
          </w:rPr>
          <w:fldChar w:fldCharType="begin"/>
        </w:r>
        <w:r w:rsidR="00A35A74">
          <w:rPr>
            <w:rFonts w:eastAsia="黑体" w:cs="Times New Roman"/>
            <w:caps w:val="0"/>
            <w:sz w:val="24"/>
            <w:szCs w:val="24"/>
          </w:rPr>
          <w:instrText xml:space="preserve"> PAGEREF _Toc15973 </w:instrText>
        </w:r>
        <w:r>
          <w:rPr>
            <w:rFonts w:eastAsia="黑体" w:cs="Times New Roman"/>
            <w:caps w:val="0"/>
            <w:sz w:val="24"/>
            <w:szCs w:val="24"/>
          </w:rPr>
          <w:fldChar w:fldCharType="separate"/>
        </w:r>
        <w:r w:rsidR="00A35A74">
          <w:rPr>
            <w:rFonts w:eastAsia="黑体" w:cs="Times New Roman"/>
            <w:caps w:val="0"/>
            <w:sz w:val="24"/>
            <w:szCs w:val="24"/>
          </w:rPr>
          <w:t>56</w:t>
        </w:r>
        <w:r>
          <w:rPr>
            <w:rFonts w:eastAsia="黑体" w:cs="Times New Roman"/>
            <w:caps w:val="0"/>
            <w:sz w:val="24"/>
            <w:szCs w:val="24"/>
          </w:rPr>
          <w:fldChar w:fldCharType="end"/>
        </w:r>
      </w:hyperlink>
    </w:p>
    <w:p w:rsidR="00093E75" w:rsidRDefault="00093E75">
      <w:pPr>
        <w:pStyle w:val="20"/>
        <w:tabs>
          <w:tab w:val="right" w:leader="dot" w:pos="8306"/>
        </w:tabs>
        <w:ind w:leftChars="0" w:left="0" w:firstLine="420"/>
        <w:rPr>
          <w:rFonts w:cs="Times New Roman"/>
          <w:caps/>
        </w:rPr>
      </w:pPr>
      <w:hyperlink w:anchor="_Toc13699" w:history="1">
        <w:r w:rsidR="00A35A74">
          <w:rPr>
            <w:rFonts w:cs="Times New Roman"/>
            <w:caps/>
          </w:rPr>
          <w:t>7.1</w:t>
        </w:r>
        <w:r w:rsidR="00A35A74">
          <w:rPr>
            <w:rFonts w:cs="Times New Roman"/>
            <w:caps/>
          </w:rPr>
          <w:t>标准的适用范围</w:t>
        </w:r>
        <w:r w:rsidR="00A35A74">
          <w:rPr>
            <w:rFonts w:cs="Times New Roman"/>
            <w:caps/>
          </w:rPr>
          <w:tab/>
        </w:r>
        <w:r>
          <w:rPr>
            <w:rFonts w:cs="Times New Roman"/>
            <w:caps/>
          </w:rPr>
          <w:fldChar w:fldCharType="begin"/>
        </w:r>
        <w:r w:rsidR="00A35A74">
          <w:rPr>
            <w:rFonts w:cs="Times New Roman"/>
            <w:caps/>
          </w:rPr>
          <w:instrText xml:space="preserve"> PAGEREF _Toc13699 </w:instrText>
        </w:r>
        <w:r>
          <w:rPr>
            <w:rFonts w:cs="Times New Roman"/>
            <w:caps/>
          </w:rPr>
          <w:fldChar w:fldCharType="separate"/>
        </w:r>
        <w:r w:rsidR="00A35A74">
          <w:rPr>
            <w:rFonts w:cs="Times New Roman"/>
            <w:caps/>
          </w:rPr>
          <w:t>56</w:t>
        </w:r>
        <w:r>
          <w:rPr>
            <w:rFonts w:cs="Times New Roman"/>
            <w:caps/>
          </w:rPr>
          <w:fldChar w:fldCharType="end"/>
        </w:r>
      </w:hyperlink>
    </w:p>
    <w:p w:rsidR="00093E75" w:rsidRDefault="00093E75">
      <w:pPr>
        <w:pStyle w:val="20"/>
        <w:tabs>
          <w:tab w:val="right" w:leader="dot" w:pos="8306"/>
        </w:tabs>
        <w:ind w:leftChars="0" w:left="0" w:firstLine="420"/>
        <w:rPr>
          <w:rFonts w:cs="Times New Roman"/>
          <w:caps/>
        </w:rPr>
      </w:pPr>
      <w:hyperlink w:anchor="_Toc951" w:history="1">
        <w:r w:rsidR="00A35A74">
          <w:rPr>
            <w:rFonts w:cs="Times New Roman"/>
            <w:caps/>
          </w:rPr>
          <w:t>7.2</w:t>
        </w:r>
        <w:r w:rsidR="00A35A74">
          <w:rPr>
            <w:rFonts w:cs="Times New Roman"/>
            <w:caps/>
          </w:rPr>
          <w:t>标准的结构框架</w:t>
        </w:r>
        <w:r w:rsidR="00A35A74">
          <w:rPr>
            <w:rFonts w:cs="Times New Roman"/>
            <w:caps/>
          </w:rPr>
          <w:tab/>
        </w:r>
        <w:r>
          <w:rPr>
            <w:rFonts w:cs="Times New Roman"/>
            <w:caps/>
          </w:rPr>
          <w:fldChar w:fldCharType="begin"/>
        </w:r>
        <w:r w:rsidR="00A35A74">
          <w:rPr>
            <w:rFonts w:cs="Times New Roman"/>
            <w:caps/>
          </w:rPr>
          <w:instrText xml:space="preserve"> PAGEREF _Toc951 </w:instrText>
        </w:r>
        <w:r>
          <w:rPr>
            <w:rFonts w:cs="Times New Roman"/>
            <w:caps/>
          </w:rPr>
          <w:fldChar w:fldCharType="separate"/>
        </w:r>
        <w:r w:rsidR="00A35A74">
          <w:rPr>
            <w:rFonts w:cs="Times New Roman"/>
            <w:caps/>
          </w:rPr>
          <w:t>56</w:t>
        </w:r>
        <w:r>
          <w:rPr>
            <w:rFonts w:cs="Times New Roman"/>
            <w:caps/>
          </w:rPr>
          <w:fldChar w:fldCharType="end"/>
        </w:r>
      </w:hyperlink>
    </w:p>
    <w:p w:rsidR="00093E75" w:rsidRDefault="00093E75">
      <w:pPr>
        <w:pStyle w:val="20"/>
        <w:tabs>
          <w:tab w:val="right" w:leader="dot" w:pos="8306"/>
        </w:tabs>
        <w:ind w:leftChars="0" w:left="0" w:firstLine="420"/>
        <w:rPr>
          <w:rFonts w:cs="Times New Roman"/>
          <w:caps/>
        </w:rPr>
      </w:pPr>
      <w:hyperlink w:anchor="_Toc19296" w:history="1">
        <w:r w:rsidR="00A35A74">
          <w:rPr>
            <w:rFonts w:cs="Times New Roman"/>
            <w:caps/>
          </w:rPr>
          <w:t xml:space="preserve">7.3 </w:t>
        </w:r>
        <w:r w:rsidR="00A35A74">
          <w:rPr>
            <w:rFonts w:cs="Times New Roman"/>
            <w:caps/>
          </w:rPr>
          <w:t>术语与定义</w:t>
        </w:r>
        <w:r w:rsidR="00A35A74">
          <w:rPr>
            <w:rFonts w:cs="Times New Roman"/>
            <w:caps/>
          </w:rPr>
          <w:tab/>
        </w:r>
        <w:r>
          <w:rPr>
            <w:rFonts w:cs="Times New Roman"/>
            <w:caps/>
          </w:rPr>
          <w:fldChar w:fldCharType="begin"/>
        </w:r>
        <w:r w:rsidR="00A35A74">
          <w:rPr>
            <w:rFonts w:cs="Times New Roman"/>
            <w:caps/>
          </w:rPr>
          <w:instrText xml:space="preserve"> PAGEREF _Toc19296 </w:instrText>
        </w:r>
        <w:r>
          <w:rPr>
            <w:rFonts w:cs="Times New Roman"/>
            <w:caps/>
          </w:rPr>
          <w:fldChar w:fldCharType="separate"/>
        </w:r>
        <w:r w:rsidR="00A35A74">
          <w:rPr>
            <w:rFonts w:cs="Times New Roman"/>
            <w:caps/>
          </w:rPr>
          <w:t>57</w:t>
        </w:r>
        <w:r>
          <w:rPr>
            <w:rFonts w:cs="Times New Roman"/>
            <w:caps/>
          </w:rPr>
          <w:fldChar w:fldCharType="end"/>
        </w:r>
      </w:hyperlink>
    </w:p>
    <w:p w:rsidR="00093E75" w:rsidRDefault="00093E75">
      <w:pPr>
        <w:pStyle w:val="20"/>
        <w:tabs>
          <w:tab w:val="right" w:leader="dot" w:pos="8306"/>
        </w:tabs>
        <w:ind w:leftChars="0" w:left="0" w:firstLine="420"/>
        <w:rPr>
          <w:rFonts w:cs="Times New Roman"/>
          <w:caps/>
        </w:rPr>
      </w:pPr>
      <w:hyperlink w:anchor="_Toc14023" w:history="1">
        <w:r w:rsidR="00A35A74">
          <w:rPr>
            <w:rFonts w:cs="Times New Roman"/>
            <w:caps/>
          </w:rPr>
          <w:t xml:space="preserve">7.4 </w:t>
        </w:r>
        <w:r w:rsidR="00A35A74">
          <w:rPr>
            <w:rFonts w:cs="Times New Roman"/>
            <w:caps/>
          </w:rPr>
          <w:t>污染控制标准值形式</w:t>
        </w:r>
        <w:r w:rsidR="00A35A74">
          <w:rPr>
            <w:rFonts w:cs="Times New Roman"/>
            <w:caps/>
          </w:rPr>
          <w:tab/>
        </w:r>
        <w:r>
          <w:rPr>
            <w:rFonts w:cs="Times New Roman"/>
            <w:caps/>
          </w:rPr>
          <w:fldChar w:fldCharType="begin"/>
        </w:r>
        <w:r w:rsidR="00A35A74">
          <w:rPr>
            <w:rFonts w:cs="Times New Roman"/>
            <w:caps/>
          </w:rPr>
          <w:instrText xml:space="preserve"> PAGEREF _Toc14023 </w:instrText>
        </w:r>
        <w:r>
          <w:rPr>
            <w:rFonts w:cs="Times New Roman"/>
            <w:caps/>
          </w:rPr>
          <w:fldChar w:fldCharType="separate"/>
        </w:r>
        <w:r w:rsidR="00A35A74">
          <w:rPr>
            <w:rFonts w:cs="Times New Roman"/>
            <w:caps/>
          </w:rPr>
          <w:t>58</w:t>
        </w:r>
        <w:r>
          <w:rPr>
            <w:rFonts w:cs="Times New Roman"/>
            <w:caps/>
          </w:rPr>
          <w:fldChar w:fldCharType="end"/>
        </w:r>
      </w:hyperlink>
    </w:p>
    <w:p w:rsidR="00093E75" w:rsidRDefault="00093E75">
      <w:pPr>
        <w:pStyle w:val="20"/>
        <w:tabs>
          <w:tab w:val="right" w:leader="dot" w:pos="8306"/>
        </w:tabs>
        <w:ind w:leftChars="0" w:left="0" w:firstLine="420"/>
        <w:rPr>
          <w:rFonts w:cs="Times New Roman"/>
          <w:caps/>
        </w:rPr>
      </w:pPr>
      <w:hyperlink w:anchor="_Toc25051" w:history="1">
        <w:r w:rsidR="00A35A74">
          <w:rPr>
            <w:rFonts w:cs="Times New Roman"/>
            <w:caps/>
          </w:rPr>
          <w:t xml:space="preserve">7.5 </w:t>
        </w:r>
        <w:r w:rsidR="00A35A74">
          <w:rPr>
            <w:rFonts w:cs="Times New Roman"/>
            <w:caps/>
          </w:rPr>
          <w:t>污染因子的选择</w:t>
        </w:r>
        <w:r w:rsidR="00A35A74">
          <w:rPr>
            <w:rFonts w:cs="Times New Roman"/>
            <w:caps/>
          </w:rPr>
          <w:tab/>
        </w:r>
        <w:r>
          <w:rPr>
            <w:rFonts w:cs="Times New Roman"/>
            <w:caps/>
          </w:rPr>
          <w:fldChar w:fldCharType="begin"/>
        </w:r>
        <w:r w:rsidR="00A35A74">
          <w:rPr>
            <w:rFonts w:cs="Times New Roman"/>
            <w:caps/>
          </w:rPr>
          <w:instrText xml:space="preserve"> PAGEREF _Toc25051 </w:instrText>
        </w:r>
        <w:r>
          <w:rPr>
            <w:rFonts w:cs="Times New Roman"/>
            <w:caps/>
          </w:rPr>
          <w:fldChar w:fldCharType="separate"/>
        </w:r>
        <w:r w:rsidR="00A35A74">
          <w:rPr>
            <w:rFonts w:cs="Times New Roman"/>
            <w:caps/>
          </w:rPr>
          <w:t>59</w:t>
        </w:r>
        <w:r>
          <w:rPr>
            <w:rFonts w:cs="Times New Roman"/>
            <w:caps/>
          </w:rPr>
          <w:fldChar w:fldCharType="end"/>
        </w:r>
      </w:hyperlink>
    </w:p>
    <w:p w:rsidR="00093E75" w:rsidRDefault="00093E75">
      <w:pPr>
        <w:pStyle w:val="20"/>
        <w:tabs>
          <w:tab w:val="right" w:leader="dot" w:pos="8306"/>
        </w:tabs>
        <w:ind w:leftChars="0" w:left="0" w:firstLine="420"/>
        <w:rPr>
          <w:rFonts w:eastAsia="黑体" w:cs="Times New Roman"/>
          <w:caps/>
        </w:rPr>
      </w:pPr>
      <w:hyperlink w:anchor="_Toc15221" w:history="1">
        <w:r w:rsidR="00A35A74">
          <w:rPr>
            <w:rFonts w:cs="Times New Roman"/>
            <w:caps/>
          </w:rPr>
          <w:t>7.6</w:t>
        </w:r>
        <w:r w:rsidR="00A35A74">
          <w:rPr>
            <w:rFonts w:cs="Times New Roman"/>
            <w:caps/>
          </w:rPr>
          <w:t>大气污染物排放限值的确定及依据</w:t>
        </w:r>
        <w:r w:rsidR="00A35A74">
          <w:rPr>
            <w:rFonts w:cs="Times New Roman"/>
            <w:caps/>
          </w:rPr>
          <w:tab/>
        </w:r>
        <w:r>
          <w:rPr>
            <w:rFonts w:cs="Times New Roman"/>
            <w:caps/>
          </w:rPr>
          <w:fldChar w:fldCharType="begin"/>
        </w:r>
        <w:r w:rsidR="00A35A74">
          <w:rPr>
            <w:rFonts w:cs="Times New Roman"/>
            <w:caps/>
          </w:rPr>
          <w:instrText xml:space="preserve"> PAGEREF _Toc15221 </w:instrText>
        </w:r>
        <w:r>
          <w:rPr>
            <w:rFonts w:cs="Times New Roman"/>
            <w:caps/>
          </w:rPr>
          <w:fldChar w:fldCharType="separate"/>
        </w:r>
        <w:r w:rsidR="00A35A74">
          <w:rPr>
            <w:rFonts w:cs="Times New Roman"/>
            <w:caps/>
          </w:rPr>
          <w:t>63</w:t>
        </w:r>
        <w:r>
          <w:rPr>
            <w:rFonts w:cs="Times New Roman"/>
            <w:caps/>
          </w:rPr>
          <w:fldChar w:fldCharType="end"/>
        </w:r>
      </w:hyperlink>
    </w:p>
    <w:p w:rsidR="00093E75" w:rsidRDefault="00093E75">
      <w:pPr>
        <w:pStyle w:val="10"/>
        <w:tabs>
          <w:tab w:val="right" w:leader="dot" w:pos="8306"/>
        </w:tabs>
        <w:ind w:firstLineChars="0" w:firstLine="0"/>
        <w:rPr>
          <w:rFonts w:eastAsia="黑体" w:cs="Times New Roman"/>
          <w:b w:val="0"/>
          <w:bCs w:val="0"/>
          <w:caps w:val="0"/>
          <w:sz w:val="24"/>
          <w:szCs w:val="24"/>
        </w:rPr>
      </w:pPr>
      <w:hyperlink w:anchor="_Toc30232" w:history="1">
        <w:r w:rsidR="00A35A74">
          <w:rPr>
            <w:rFonts w:eastAsia="黑体" w:cs="Times New Roman"/>
            <w:b w:val="0"/>
            <w:bCs w:val="0"/>
            <w:caps w:val="0"/>
            <w:sz w:val="24"/>
            <w:szCs w:val="24"/>
          </w:rPr>
          <w:t xml:space="preserve">8 </w:t>
        </w:r>
        <w:r w:rsidR="00A35A74">
          <w:rPr>
            <w:rFonts w:eastAsia="黑体" w:cs="Times New Roman"/>
            <w:b w:val="0"/>
            <w:bCs w:val="0"/>
            <w:caps w:val="0"/>
            <w:sz w:val="24"/>
            <w:szCs w:val="24"/>
          </w:rPr>
          <w:t>实施本标准的经济可行性及环境效益</w:t>
        </w:r>
        <w:r w:rsidR="00A35A74">
          <w:rPr>
            <w:rFonts w:eastAsia="黑体" w:cs="Times New Roman"/>
            <w:caps w:val="0"/>
            <w:sz w:val="24"/>
            <w:szCs w:val="24"/>
          </w:rPr>
          <w:tab/>
        </w:r>
        <w:r>
          <w:rPr>
            <w:rFonts w:eastAsia="黑体" w:cs="Times New Roman"/>
            <w:caps w:val="0"/>
            <w:sz w:val="24"/>
            <w:szCs w:val="24"/>
          </w:rPr>
          <w:fldChar w:fldCharType="begin"/>
        </w:r>
        <w:r w:rsidR="00A35A74">
          <w:rPr>
            <w:rFonts w:eastAsia="黑体" w:cs="Times New Roman"/>
            <w:caps w:val="0"/>
            <w:sz w:val="24"/>
            <w:szCs w:val="24"/>
          </w:rPr>
          <w:instrText xml:space="preserve"> PAGEREF _Toc30232 </w:instrText>
        </w:r>
        <w:r>
          <w:rPr>
            <w:rFonts w:eastAsia="黑体" w:cs="Times New Roman"/>
            <w:caps w:val="0"/>
            <w:sz w:val="24"/>
            <w:szCs w:val="24"/>
          </w:rPr>
          <w:fldChar w:fldCharType="separate"/>
        </w:r>
        <w:r w:rsidR="00A35A74">
          <w:rPr>
            <w:rFonts w:eastAsia="黑体" w:cs="Times New Roman"/>
            <w:caps w:val="0"/>
            <w:sz w:val="24"/>
            <w:szCs w:val="24"/>
          </w:rPr>
          <w:t>77</w:t>
        </w:r>
        <w:r>
          <w:rPr>
            <w:rFonts w:eastAsia="黑体" w:cs="Times New Roman"/>
            <w:caps w:val="0"/>
            <w:sz w:val="24"/>
            <w:szCs w:val="24"/>
          </w:rPr>
          <w:fldChar w:fldCharType="end"/>
        </w:r>
      </w:hyperlink>
    </w:p>
    <w:p w:rsidR="00093E75" w:rsidRDefault="00093E75">
      <w:pPr>
        <w:pStyle w:val="20"/>
        <w:tabs>
          <w:tab w:val="right" w:leader="dot" w:pos="8306"/>
        </w:tabs>
        <w:ind w:leftChars="0" w:left="0" w:firstLine="420"/>
      </w:pPr>
      <w:hyperlink w:anchor="_Toc10253" w:history="1">
        <w:r w:rsidR="00A35A74">
          <w:rPr>
            <w:rFonts w:cs="Times New Roman"/>
            <w:kern w:val="0"/>
            <w:szCs w:val="28"/>
          </w:rPr>
          <w:t>8.1</w:t>
        </w:r>
        <w:r w:rsidR="00A35A74">
          <w:rPr>
            <w:rFonts w:cs="Times New Roman"/>
            <w:kern w:val="0"/>
            <w:szCs w:val="28"/>
          </w:rPr>
          <w:t>经济可行性</w:t>
        </w:r>
        <w:r w:rsidR="00A35A74">
          <w:tab/>
        </w:r>
        <w:r>
          <w:fldChar w:fldCharType="begin"/>
        </w:r>
        <w:r w:rsidR="00A35A74">
          <w:instrText xml:space="preserve"> PAGEREF _Toc10253 </w:instrText>
        </w:r>
        <w:r>
          <w:fldChar w:fldCharType="separate"/>
        </w:r>
        <w:r w:rsidR="00A35A74">
          <w:t>77</w:t>
        </w:r>
        <w:r>
          <w:fldChar w:fldCharType="end"/>
        </w:r>
      </w:hyperlink>
    </w:p>
    <w:p w:rsidR="00093E75" w:rsidRDefault="00093E75">
      <w:pPr>
        <w:pStyle w:val="20"/>
        <w:tabs>
          <w:tab w:val="right" w:leader="dot" w:pos="8306"/>
        </w:tabs>
        <w:ind w:leftChars="0" w:left="0" w:firstLine="420"/>
      </w:pPr>
      <w:hyperlink w:anchor="_Toc1024" w:history="1">
        <w:r w:rsidR="00A35A74">
          <w:rPr>
            <w:rFonts w:cs="Times New Roman"/>
            <w:kern w:val="0"/>
            <w:szCs w:val="28"/>
          </w:rPr>
          <w:t>8.2</w:t>
        </w:r>
        <w:r w:rsidR="00A35A74">
          <w:rPr>
            <w:rFonts w:cs="Times New Roman"/>
            <w:kern w:val="0"/>
            <w:szCs w:val="28"/>
          </w:rPr>
          <w:t>环境效益</w:t>
        </w:r>
        <w:r w:rsidR="00A35A74">
          <w:tab/>
        </w:r>
        <w:r>
          <w:fldChar w:fldCharType="begin"/>
        </w:r>
        <w:r w:rsidR="00A35A74">
          <w:instrText xml:space="preserve"> PAGEREF _Toc1024 </w:instrText>
        </w:r>
        <w:r>
          <w:fldChar w:fldCharType="separate"/>
        </w:r>
        <w:r w:rsidR="00A35A74">
          <w:t>77</w:t>
        </w:r>
        <w:r>
          <w:fldChar w:fldCharType="end"/>
        </w:r>
      </w:hyperlink>
    </w:p>
    <w:p w:rsidR="00093E75" w:rsidRDefault="00093E75">
      <w:pPr>
        <w:ind w:firstLineChars="0" w:firstLine="0"/>
        <w:jc w:val="center"/>
        <w:rPr>
          <w:rFonts w:eastAsia="黑体" w:cs="Times New Roman"/>
          <w:sz w:val="24"/>
        </w:rPr>
        <w:sectPr w:rsidR="00093E75">
          <w:pgSz w:w="11906" w:h="16838"/>
          <w:pgMar w:top="1440" w:right="1800" w:bottom="1440" w:left="1800" w:header="851" w:footer="992" w:gutter="0"/>
          <w:cols w:space="0"/>
          <w:docGrid w:type="lines" w:linePitch="312"/>
        </w:sectPr>
      </w:pPr>
      <w:r>
        <w:rPr>
          <w:rFonts w:eastAsia="黑体" w:cs="Times New Roman"/>
          <w:caps/>
        </w:rPr>
        <w:fldChar w:fldCharType="end"/>
      </w:r>
    </w:p>
    <w:p w:rsidR="00093E75" w:rsidRDefault="00A35A74">
      <w:pPr>
        <w:spacing w:before="60" w:after="60"/>
        <w:ind w:firstLineChars="0" w:firstLine="0"/>
        <w:outlineLvl w:val="0"/>
        <w:rPr>
          <w:rFonts w:eastAsia="黑体"/>
          <w:color w:val="000000"/>
          <w:sz w:val="32"/>
          <w:szCs w:val="32"/>
        </w:rPr>
      </w:pPr>
      <w:bookmarkStart w:id="1" w:name="_Toc30004"/>
      <w:r>
        <w:rPr>
          <w:rFonts w:eastAsia="黑体"/>
          <w:color w:val="000000"/>
          <w:sz w:val="32"/>
          <w:szCs w:val="32"/>
        </w:rPr>
        <w:lastRenderedPageBreak/>
        <w:t xml:space="preserve">1 </w:t>
      </w:r>
      <w:r>
        <w:rPr>
          <w:rFonts w:eastAsia="黑体"/>
          <w:color w:val="000000"/>
          <w:sz w:val="32"/>
          <w:szCs w:val="32"/>
        </w:rPr>
        <w:t>项目背景</w:t>
      </w:r>
      <w:bookmarkEnd w:id="1"/>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挥发性有机物（</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）是指参与大气光化学反应的有机化合物，包括非甲烷烃类（烷烃、烯烃、炔烃、芳香烃等）、含氧有机物（醛、酮、醇、醚等）、含氯有机物、含氮有机物、</w:t>
      </w:r>
      <w:r>
        <w:rPr>
          <w:rFonts w:ascii="仿宋_GB2312" w:eastAsia="仿宋_GB2312" w:hAnsi="仿宋_GB2312" w:cs="仿宋_GB2312" w:hint="eastAsia"/>
          <w:sz w:val="28"/>
          <w:szCs w:val="28"/>
        </w:rPr>
        <w:t>含硫有机物等，是形成臭氧（</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bscript"/>
        </w:rPr>
        <w:t>3</w:t>
      </w:r>
      <w:r>
        <w:rPr>
          <w:rFonts w:ascii="仿宋_GB2312" w:eastAsia="仿宋_GB2312" w:hAnsi="仿宋_GB2312" w:cs="仿宋_GB2312" w:hint="eastAsia"/>
          <w:sz w:val="28"/>
          <w:szCs w:val="28"/>
        </w:rPr>
        <w:t>）和细颗粒物（</w:t>
      </w:r>
      <w:r>
        <w:rPr>
          <w:rFonts w:ascii="仿宋_GB2312" w:eastAsia="仿宋_GB2312" w:hAnsi="仿宋_GB2312" w:cs="仿宋_GB2312" w:hint="eastAsia"/>
          <w:sz w:val="28"/>
          <w:szCs w:val="28"/>
        </w:rPr>
        <w:t>PM</w:t>
      </w:r>
      <w:r>
        <w:rPr>
          <w:rFonts w:ascii="仿宋_GB2312" w:eastAsia="仿宋_GB2312" w:hAnsi="仿宋_GB2312" w:cs="仿宋_GB2312" w:hint="eastAsia"/>
          <w:sz w:val="28"/>
          <w:szCs w:val="28"/>
          <w:vertAlign w:val="subscript"/>
        </w:rPr>
        <w:t>2.5</w:t>
      </w:r>
      <w:r>
        <w:rPr>
          <w:rFonts w:ascii="仿宋_GB2312" w:eastAsia="仿宋_GB2312" w:hAnsi="仿宋_GB2312" w:cs="仿宋_GB2312" w:hint="eastAsia"/>
          <w:sz w:val="28"/>
          <w:szCs w:val="28"/>
        </w:rPr>
        <w:t>）污染的重要前体物。</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随着我国工业化、城镇化的深入推进，能源资源消耗持续增加，当前，以臭氧（</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bscript"/>
        </w:rPr>
        <w:t>3</w:t>
      </w:r>
      <w:r>
        <w:rPr>
          <w:rFonts w:ascii="仿宋_GB2312" w:eastAsia="仿宋_GB2312" w:hAnsi="仿宋_GB2312" w:cs="仿宋_GB2312" w:hint="eastAsia"/>
          <w:sz w:val="28"/>
          <w:szCs w:val="28"/>
        </w:rPr>
        <w:t>）和细颗粒物（</w:t>
      </w:r>
      <w:r>
        <w:rPr>
          <w:rFonts w:ascii="仿宋_GB2312" w:eastAsia="仿宋_GB2312" w:hAnsi="仿宋_GB2312" w:cs="仿宋_GB2312" w:hint="eastAsia"/>
          <w:sz w:val="28"/>
          <w:szCs w:val="28"/>
        </w:rPr>
        <w:t>PM</w:t>
      </w:r>
      <w:r>
        <w:rPr>
          <w:rFonts w:ascii="仿宋_GB2312" w:eastAsia="仿宋_GB2312" w:hAnsi="仿宋_GB2312" w:cs="仿宋_GB2312" w:hint="eastAsia"/>
          <w:sz w:val="28"/>
          <w:szCs w:val="28"/>
          <w:vertAlign w:val="subscript"/>
        </w:rPr>
        <w:t>2.5</w:t>
      </w:r>
      <w:r>
        <w:rPr>
          <w:rFonts w:ascii="仿宋_GB2312" w:eastAsia="仿宋_GB2312" w:hAnsi="仿宋_GB2312" w:cs="仿宋_GB2312" w:hint="eastAsia"/>
          <w:sz w:val="28"/>
          <w:szCs w:val="28"/>
        </w:rPr>
        <w:t>）为特征污染物的大气复合污染形式依然严峻，工业源排放的挥发性有机物（</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）总量逐年增加，对大气环境影响日益突出。为进一步改善环境空气质量，打赢蓝天保卫战，迫切需要全面加强</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污染防治工作。</w:t>
      </w:r>
    </w:p>
    <w:p w:rsidR="00093E75" w:rsidRDefault="00A35A74">
      <w:pPr>
        <w:pStyle w:val="2"/>
        <w:spacing w:before="60" w:after="60" w:line="360" w:lineRule="auto"/>
        <w:rPr>
          <w:rFonts w:ascii="Times New Roman" w:hAnsi="Times New Roman" w:cs="Times New Roman"/>
          <w:b w:val="0"/>
          <w:bCs w:val="0"/>
          <w:kern w:val="0"/>
          <w:sz w:val="28"/>
          <w:szCs w:val="28"/>
        </w:rPr>
      </w:pPr>
      <w:bookmarkStart w:id="2" w:name="_Toc19260"/>
      <w:r>
        <w:rPr>
          <w:rFonts w:ascii="Times New Roman" w:hAnsi="Times New Roman" w:cs="Times New Roman"/>
          <w:b w:val="0"/>
          <w:bCs w:val="0"/>
          <w:kern w:val="0"/>
          <w:sz w:val="28"/>
          <w:szCs w:val="28"/>
        </w:rPr>
        <w:t>1.1</w:t>
      </w:r>
      <w:r>
        <w:rPr>
          <w:rFonts w:ascii="Times New Roman" w:hAnsi="Times New Roman" w:cs="Times New Roman"/>
          <w:b w:val="0"/>
          <w:bCs w:val="0"/>
          <w:kern w:val="0"/>
          <w:sz w:val="28"/>
          <w:szCs w:val="28"/>
        </w:rPr>
        <w:t>任务来源</w:t>
      </w:r>
      <w:bookmarkEnd w:id="2"/>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国务院颁布的《大气污染防治行动计划》、江西省人民政府印发的《江西省落实大气污染防治行动计划实施细则》及国家环保部制定的《“十三五”挥发性有机物污染防治工作方案》的要求，全面加强挥发性有机物的污染防治工作，强化重点地区、重点行业、重点污染物的减排，提高管理的科学性、针对性和有效性，持续改善空气质量，挥发性有机物的治理和总量控制已成为环境保护的重点工作之一。</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目前，江西省医药制造行业环境保护和污染治理的投入与能力参差不齐，现状不能有效促进医药制造行业企业提升环保技术和治理水平。因此，通过制定专门的医药制造业</w:t>
      </w:r>
      <w:r>
        <w:rPr>
          <w:rFonts w:ascii="仿宋_GB2312" w:eastAsia="仿宋_GB2312" w:hAnsi="仿宋_GB2312" w:cs="仿宋_GB2312" w:hint="eastAsia"/>
          <w:sz w:val="28"/>
          <w:szCs w:val="28"/>
        </w:rPr>
        <w:t>的挥发性有机物排放标准，有</w:t>
      </w:r>
      <w:r>
        <w:rPr>
          <w:rFonts w:ascii="仿宋_GB2312" w:eastAsia="仿宋_GB2312" w:hAnsi="仿宋_GB2312" w:cs="仿宋_GB2312" w:hint="eastAsia"/>
          <w:sz w:val="28"/>
          <w:szCs w:val="28"/>
        </w:rPr>
        <w:lastRenderedPageBreak/>
        <w:t>利于推动整个行业的技术升级和进步，促进行业持续健康发展。</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为了更好的保护环境、改善空气环境质量、保障人民群众健康，为打赢江西省蓝天保卫战提供标准支撑，根据《省质监局关于下达</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年第三批江西省地方标准制修订计划的通知》（赣质监标字</w:t>
      </w:r>
      <w:r>
        <w:rPr>
          <w:rFonts w:ascii="仿宋_GB2312" w:eastAsia="仿宋_GB2312" w:hAnsi="仿宋_GB2312" w:cs="仿宋_GB2312" w:hint="eastAsia"/>
          <w:sz w:val="28"/>
          <w:szCs w:val="28"/>
        </w:rPr>
        <w:t>[2018]21</w:t>
      </w:r>
      <w:r>
        <w:rPr>
          <w:rFonts w:ascii="仿宋_GB2312" w:eastAsia="仿宋_GB2312" w:hAnsi="仿宋_GB2312" w:cs="仿宋_GB2312" w:hint="eastAsia"/>
          <w:sz w:val="28"/>
          <w:szCs w:val="28"/>
        </w:rPr>
        <w:t>号）要求，江西省环保厅组织江西省环境监测中心站对江西省《挥发性有机物排放标准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第</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部分医药制造业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》进行制定和研究。</w:t>
      </w:r>
    </w:p>
    <w:p w:rsidR="00093E75" w:rsidRDefault="00A35A74">
      <w:pPr>
        <w:pStyle w:val="2"/>
        <w:spacing w:before="60" w:after="60" w:line="360" w:lineRule="auto"/>
        <w:rPr>
          <w:rFonts w:ascii="Times New Roman" w:hAnsi="Times New Roman" w:cs="Times New Roman"/>
          <w:b w:val="0"/>
          <w:bCs w:val="0"/>
          <w:kern w:val="0"/>
          <w:sz w:val="28"/>
          <w:szCs w:val="28"/>
        </w:rPr>
      </w:pPr>
      <w:bookmarkStart w:id="3" w:name="_Toc29996"/>
      <w:r>
        <w:rPr>
          <w:rFonts w:ascii="Times New Roman" w:hAnsi="Times New Roman" w:cs="Times New Roman"/>
          <w:b w:val="0"/>
          <w:bCs w:val="0"/>
          <w:kern w:val="0"/>
          <w:sz w:val="28"/>
          <w:szCs w:val="28"/>
        </w:rPr>
        <w:t>1.2</w:t>
      </w:r>
      <w:r>
        <w:rPr>
          <w:rFonts w:ascii="Times New Roman" w:hAnsi="Times New Roman" w:cs="Times New Roman"/>
          <w:b w:val="0"/>
          <w:bCs w:val="0"/>
          <w:kern w:val="0"/>
          <w:sz w:val="28"/>
          <w:szCs w:val="28"/>
        </w:rPr>
        <w:t>工作过程</w:t>
      </w:r>
      <w:bookmarkEnd w:id="3"/>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任务下达后，江西省环境监测中心站成立了标准编制组，立即开展标准编制工作。标准编制组对国内外发达国家和地区</w:t>
      </w:r>
      <w:r>
        <w:rPr>
          <w:rFonts w:ascii="仿宋_GB2312" w:eastAsia="仿宋_GB2312" w:hAnsi="仿宋_GB2312" w:cs="仿宋_GB2312" w:hint="eastAsia"/>
          <w:sz w:val="28"/>
          <w:szCs w:val="28"/>
        </w:rPr>
        <w:t>的医药制造行业的大气污染物排放、</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控制经验进行了深入调研，对江西省医药制造的典型企业开展了现状监测及环保设施建设情况调研，编制完成《挥发性有机物排放标准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第</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部分医药制造业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》（草案）及其编制说明报批稿。具体工作如下：</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）成立课题组</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月，江西省环境监测中心站接到任务后即成立标准编制课题组，确定标准的编制工作思路，分解标准编制任务。</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）资料收集整理</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月至</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月，收集整理医药制造行业</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的相关资料：①收集国内其他省份及国外的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排放标准制定情况；②查阅医药制造行业的分类情况及该行业</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废气污染防治技术等资料；③收集整理医药制造行业相关的环境保护法律、法规、政策、标准等。</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）编制《挥发性有机物排放标准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第</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部分医药制造业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》（草案）</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月至</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月，根据医药制造行业的生产工艺，参照国内其他省份制定的医药制造行业</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排放标准，拟定《挥发性有机物排放标准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第</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部分医药制造业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》（草案），初步确定污染因子及排放限值</w:t>
      </w:r>
      <w:r>
        <w:rPr>
          <w:rFonts w:ascii="仿宋_GB2312" w:eastAsia="仿宋_GB2312" w:hAnsi="仿宋_GB2312" w:cs="仿宋_GB2312" w:hint="eastAsia"/>
          <w:sz w:val="28"/>
          <w:szCs w:val="28"/>
        </w:rPr>
        <w:t>范围。</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）项目立项申报</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月至</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月，编写项目建议书及立项申报材料，项目于</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日在江西省质监局立项。</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）项目调研</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月至</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月，项目编制组选取了宜春、赣州、景德镇等地市的</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家企业进行实地调研，深入了解企业的生产现状、排污现状、污染防治等情况，并发放调查问卷表，获取一手资料。实地调研过程中，项目编制组对正在生产的企业进行现场监测，获取企业排污数据。</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）标准编制说明的编写</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月至</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月，在了解医药制造行业的分类方式，清楚医药制造行业的排污现状及污染防治手段的情</w:t>
      </w:r>
      <w:r>
        <w:rPr>
          <w:rFonts w:ascii="仿宋_GB2312" w:eastAsia="仿宋_GB2312" w:hAnsi="仿宋_GB2312" w:cs="仿宋_GB2312" w:hint="eastAsia"/>
          <w:sz w:val="28"/>
          <w:szCs w:val="28"/>
        </w:rPr>
        <w:t>况下，项目编制组参考国家及先进省份的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排放标准，再结合调研结果，编写江西省医药制造行业挥发性有机物排放标准的编制说明。</w:t>
      </w:r>
    </w:p>
    <w:p w:rsidR="00093E75" w:rsidRDefault="00A35A74">
      <w:pPr>
        <w:ind w:firstLine="560"/>
        <w:rPr>
          <w:rFonts w:eastAsia="Times New Roman"/>
          <w:sz w:val="28"/>
        </w:rPr>
      </w:pPr>
      <w:r>
        <w:rPr>
          <w:rFonts w:eastAsia="仿宋_GB2312" w:hint="eastAsia"/>
          <w:sz w:val="28"/>
        </w:rPr>
        <w:t>（</w:t>
      </w:r>
      <w:r>
        <w:rPr>
          <w:rFonts w:eastAsia="Times New Roman"/>
          <w:sz w:val="28"/>
        </w:rPr>
        <w:t>7</w:t>
      </w:r>
      <w:r>
        <w:rPr>
          <w:rFonts w:eastAsia="仿宋_GB2312" w:hint="eastAsia"/>
          <w:sz w:val="28"/>
        </w:rPr>
        <w:t>）专家论证</w:t>
      </w:r>
    </w:p>
    <w:p w:rsidR="00093E75" w:rsidRDefault="00A35A74">
      <w:pPr>
        <w:ind w:firstLine="560"/>
        <w:rPr>
          <w:rFonts w:eastAsia="Times New Roman"/>
          <w:sz w:val="28"/>
        </w:rPr>
      </w:pPr>
      <w:r>
        <w:rPr>
          <w:rFonts w:eastAsia="Times New Roman"/>
          <w:sz w:val="28"/>
        </w:rPr>
        <w:t>2018</w:t>
      </w:r>
      <w:r>
        <w:rPr>
          <w:rFonts w:eastAsia="仿宋_GB2312" w:hint="eastAsia"/>
          <w:sz w:val="28"/>
        </w:rPr>
        <w:t>年</w:t>
      </w:r>
      <w:r>
        <w:rPr>
          <w:rFonts w:eastAsia="Times New Roman"/>
          <w:sz w:val="28"/>
        </w:rPr>
        <w:t>9</w:t>
      </w:r>
      <w:r>
        <w:rPr>
          <w:rFonts w:eastAsia="仿宋_GB2312" w:hint="eastAsia"/>
          <w:sz w:val="28"/>
        </w:rPr>
        <w:t>月，江西省环保厅组织专家、有关部门、行业代表及项目编写组进行项目专家论证。</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）征求意见</w:t>
      </w:r>
    </w:p>
    <w:p w:rsidR="00093E75" w:rsidRDefault="00A35A74">
      <w:pPr>
        <w:ind w:firstLine="560"/>
        <w:rPr>
          <w:rFonts w:ascii="仿宋_GB2312" w:eastAsia="仿宋_GB2312" w:hAnsi="仿宋_GB2312" w:cs="仿宋_GB2312"/>
          <w:sz w:val="28"/>
          <w:szCs w:val="28"/>
        </w:rPr>
        <w:sectPr w:rsidR="00093E75">
          <w:headerReference w:type="default" r:id="rId13"/>
          <w:footerReference w:type="default" r:id="rId14"/>
          <w:pgSz w:w="11906" w:h="16838"/>
          <w:pgMar w:top="1440" w:right="1800" w:bottom="1440" w:left="1800" w:header="851" w:footer="992" w:gutter="0"/>
          <w:pgNumType w:start="1"/>
          <w:cols w:space="0"/>
          <w:docGrid w:type="lines" w:linePitch="312"/>
        </w:sectPr>
      </w:pPr>
      <w:r>
        <w:rPr>
          <w:rFonts w:ascii="仿宋_GB2312" w:eastAsia="仿宋_GB2312" w:hAnsi="仿宋_GB2312" w:cs="仿宋_GB2312" w:hint="eastAsia"/>
          <w:sz w:val="28"/>
          <w:szCs w:val="28"/>
        </w:rPr>
        <w:t>根据专家意见修改标准文本及编制说明，形成征求意见稿，广泛征求省直各相关单位及行业协会意见。</w:t>
      </w:r>
    </w:p>
    <w:p w:rsidR="00093E75" w:rsidRDefault="00A35A74">
      <w:pPr>
        <w:pStyle w:val="1"/>
        <w:keepNext/>
        <w:keepLines/>
        <w:spacing w:before="60" w:beforeAutospacing="0" w:after="60" w:afterAutospacing="0"/>
        <w:ind w:firstLineChars="0" w:firstLine="0"/>
        <w:rPr>
          <w:rFonts w:ascii="Times New Roman" w:hAnsi="Times New Roman" w:hint="default"/>
          <w:b w:val="0"/>
          <w:kern w:val="0"/>
          <w:sz w:val="32"/>
          <w:szCs w:val="32"/>
        </w:rPr>
      </w:pPr>
      <w:bookmarkStart w:id="4" w:name="_Toc31725"/>
      <w:r>
        <w:rPr>
          <w:rFonts w:ascii="Times New Roman" w:hAnsi="Times New Roman" w:hint="default"/>
          <w:b w:val="0"/>
          <w:kern w:val="0"/>
          <w:sz w:val="32"/>
          <w:szCs w:val="32"/>
        </w:rPr>
        <w:lastRenderedPageBreak/>
        <w:t xml:space="preserve">2 </w:t>
      </w:r>
      <w:r>
        <w:rPr>
          <w:rFonts w:ascii="黑体" w:eastAsia="黑体" w:hAnsi="黑体" w:cs="黑体"/>
          <w:b w:val="0"/>
          <w:kern w:val="0"/>
          <w:sz w:val="32"/>
          <w:szCs w:val="32"/>
        </w:rPr>
        <w:t>标准制订的必要性</w:t>
      </w:r>
      <w:bookmarkEnd w:id="4"/>
    </w:p>
    <w:p w:rsidR="00093E75" w:rsidRDefault="00A35A74">
      <w:pPr>
        <w:pStyle w:val="2"/>
        <w:spacing w:before="60" w:after="60" w:line="360" w:lineRule="auto"/>
        <w:rPr>
          <w:rFonts w:ascii="Times New Roman" w:hAnsi="Times New Roman" w:cs="Times New Roman"/>
          <w:b w:val="0"/>
          <w:bCs w:val="0"/>
          <w:kern w:val="0"/>
          <w:sz w:val="28"/>
          <w:szCs w:val="28"/>
        </w:rPr>
      </w:pPr>
      <w:bookmarkStart w:id="5" w:name="_Toc32745"/>
      <w:r>
        <w:rPr>
          <w:rFonts w:ascii="Times New Roman" w:hAnsi="Times New Roman" w:cs="Times New Roman"/>
          <w:b w:val="0"/>
          <w:bCs w:val="0"/>
          <w:kern w:val="0"/>
          <w:sz w:val="28"/>
          <w:szCs w:val="28"/>
        </w:rPr>
        <w:t xml:space="preserve">2.1 </w:t>
      </w:r>
      <w:r>
        <w:rPr>
          <w:rFonts w:ascii="Times New Roman" w:hAnsi="Times New Roman" w:cs="Times New Roman"/>
          <w:b w:val="0"/>
          <w:bCs w:val="0"/>
          <w:kern w:val="0"/>
          <w:sz w:val="28"/>
          <w:szCs w:val="28"/>
        </w:rPr>
        <w:t>国家、省</w:t>
      </w:r>
      <w:r>
        <w:rPr>
          <w:rFonts w:ascii="Times New Roman" w:hAnsi="Times New Roman" w:cs="Times New Roman" w:hint="eastAsia"/>
          <w:b w:val="0"/>
          <w:bCs w:val="0"/>
          <w:kern w:val="0"/>
          <w:sz w:val="28"/>
          <w:szCs w:val="28"/>
        </w:rPr>
        <w:t>及</w:t>
      </w:r>
      <w:r>
        <w:rPr>
          <w:rFonts w:ascii="Times New Roman" w:hAnsi="Times New Roman" w:cs="Times New Roman"/>
          <w:b w:val="0"/>
          <w:bCs w:val="0"/>
          <w:kern w:val="0"/>
          <w:sz w:val="28"/>
          <w:szCs w:val="28"/>
        </w:rPr>
        <w:t>环保主管部门的相关要求</w:t>
      </w:r>
      <w:bookmarkEnd w:id="5"/>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2.1.1 </w:t>
      </w:r>
      <w:r>
        <w:rPr>
          <w:rFonts w:ascii="Times New Roman" w:hAnsi="Times New Roman" w:cs="Times New Roman"/>
          <w:sz w:val="24"/>
          <w:szCs w:val="24"/>
        </w:rPr>
        <w:t>国家、省对</w:t>
      </w:r>
      <w:r>
        <w:rPr>
          <w:rFonts w:ascii="Times New Roman" w:hAnsi="Times New Roman" w:cs="Times New Roman" w:hint="eastAsia"/>
          <w:sz w:val="24"/>
          <w:szCs w:val="24"/>
        </w:rPr>
        <w:t>医药制造业</w:t>
      </w:r>
      <w:r>
        <w:rPr>
          <w:rFonts w:ascii="Times New Roman" w:hAnsi="Times New Roman" w:cs="Times New Roman"/>
          <w:sz w:val="24"/>
          <w:szCs w:val="24"/>
        </w:rPr>
        <w:t>环保的最新要求</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日，国务院发布“打赢蓝天保卫战三年行动计划”（国发〔</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号），明确表明要加快制修订制药、农药、日用玻璃、铸造、工业涂装类、餐饮油烟等重点行业污染物排放标准，以及</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无组织排放控制标准，并鼓励各地制定实施更严格的污染物排放标准。因此，制定医药制造行业挥发性有机排放标准是国家“打赢蓝天保卫战三年行动计划”的迫切要求。</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号，江西省人民政府发布“江西省打赢蓝天保卫战三年行动计划（</w:t>
      </w:r>
      <w:r>
        <w:rPr>
          <w:rFonts w:ascii="仿宋_GB2312" w:eastAsia="仿宋_GB2312" w:hAnsi="仿宋_GB2312" w:cs="仿宋_GB2312" w:hint="eastAsia"/>
          <w:sz w:val="28"/>
          <w:szCs w:val="28"/>
        </w:rPr>
        <w:t>2018-2020</w:t>
      </w:r>
      <w:r>
        <w:rPr>
          <w:rFonts w:ascii="仿宋_GB2312" w:eastAsia="仿宋_GB2312" w:hAnsi="仿宋_GB2312" w:cs="仿宋_GB2312" w:hint="eastAsia"/>
          <w:sz w:val="28"/>
          <w:szCs w:val="28"/>
        </w:rPr>
        <w:t>年）”（赣府厅字〔</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37</w:t>
      </w:r>
      <w:r>
        <w:rPr>
          <w:rFonts w:ascii="仿宋_GB2312" w:eastAsia="仿宋_GB2312" w:hAnsi="仿宋_GB2312" w:cs="仿宋_GB2312" w:hint="eastAsia"/>
          <w:sz w:val="28"/>
          <w:szCs w:val="28"/>
        </w:rPr>
        <w:t>号），明确要求深入推进挥发性有机物治理。扎实开展有机化工、医药、表面涂装、塑料制品、包装印刷五大行业挥发性有机物（</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）污染第二轮调查，</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年底前全面建立五大行业</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排放清单信息库，按行业明确整治方案和要求。各地要加强源头控制，提高</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含量低（无）的绿色原辅材料替代比例，推广先进工艺、设备，加强</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污染治理，提高重点行业有机废气收集率；到</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年全面完成主要行业</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治理，实现达标排放，对不能达标排放的企业依法关停。</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Pr>
          <w:rFonts w:ascii="Times New Roman" w:hAnsi="Times New Roman" w:cs="Times New Roman"/>
          <w:sz w:val="24"/>
          <w:szCs w:val="24"/>
        </w:rPr>
        <w:t>国家和省的《国民经济和社会发展第十三个五年规划纲要》中有关</w:t>
      </w:r>
      <w:r>
        <w:rPr>
          <w:rFonts w:ascii="Times New Roman" w:hAnsi="Times New Roman" w:cs="Times New Roman" w:hint="eastAsia"/>
          <w:sz w:val="24"/>
          <w:szCs w:val="24"/>
        </w:rPr>
        <w:t>医药制造业</w:t>
      </w:r>
      <w:r>
        <w:rPr>
          <w:rFonts w:ascii="Times New Roman" w:hAnsi="Times New Roman" w:cs="Times New Roman"/>
          <w:sz w:val="24"/>
          <w:szCs w:val="24"/>
        </w:rPr>
        <w:t>的要求</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根据国民经济和社会发展第十三个五年规划纲要中产业发展的要求，我国要加快突破新一代信息通信、新能源、新材料、航空航天、</w:t>
      </w:r>
      <w:r>
        <w:rPr>
          <w:rFonts w:ascii="仿宋_GB2312" w:eastAsia="仿宋_GB2312" w:hAnsi="仿宋_GB2312" w:cs="仿宋_GB2312" w:hint="eastAsia"/>
          <w:sz w:val="28"/>
          <w:szCs w:val="28"/>
        </w:rPr>
        <w:lastRenderedPageBreak/>
        <w:t>生物医药、智能制造等领域核心技术。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江西省国民经济和社会发展第十三个五年规划纲要中产业发展的要求，我省以高端化、集约化、特色化为导向，以掌握核心技术为关键，实施战略性新兴产业倍增计划，进一步培育壮大电子信息和新型光电、生物医药、节能环保、新能源</w:t>
      </w:r>
      <w:r>
        <w:rPr>
          <w:rFonts w:ascii="仿宋_GB2312" w:eastAsia="仿宋_GB2312" w:hAnsi="仿宋_GB2312" w:cs="仿宋_GB2312" w:hint="eastAsia"/>
          <w:sz w:val="28"/>
          <w:szCs w:val="28"/>
        </w:rPr>
        <w:t>、新材料、航空、先进装备制造等新兴产业，努力实现全省战略性新兴产业规模倍增、龙头企业倍增、示范基地倍增，生物医药产业，要突出增强企业技术创新能力，进一步提升中药、化学药、生物技术药和医疗器械产品市场竞争力和占有率，大力发展生物农业、生物制造等产业，建设全国重要的生物医药产业基地；重点实施中药现代化、化学药物发展、高性能医疗设备制造、生物制造技术应用等工程，建设南昌、宜春、抚州、赣州、吉安等生物医药产业集聚区。</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2.1.3 </w:t>
      </w:r>
      <w:r>
        <w:rPr>
          <w:rFonts w:ascii="Times New Roman" w:hAnsi="Times New Roman" w:cs="Times New Roman"/>
          <w:sz w:val="24"/>
          <w:szCs w:val="24"/>
        </w:rPr>
        <w:t>国家和省的《环境保护</w:t>
      </w:r>
      <w:r>
        <w:rPr>
          <w:rFonts w:ascii="Times New Roman" w:hAnsi="Times New Roman" w:cs="Times New Roman"/>
          <w:sz w:val="24"/>
          <w:szCs w:val="24"/>
        </w:rPr>
        <w:t>“</w:t>
      </w:r>
      <w:r>
        <w:rPr>
          <w:rFonts w:ascii="Times New Roman" w:hAnsi="Times New Roman" w:cs="Times New Roman"/>
          <w:sz w:val="24"/>
          <w:szCs w:val="24"/>
        </w:rPr>
        <w:t>十三五</w:t>
      </w:r>
      <w:r>
        <w:rPr>
          <w:rFonts w:ascii="Times New Roman" w:hAnsi="Times New Roman" w:cs="Times New Roman"/>
          <w:sz w:val="24"/>
          <w:szCs w:val="24"/>
        </w:rPr>
        <w:t>”</w:t>
      </w:r>
      <w:r>
        <w:rPr>
          <w:rFonts w:ascii="Times New Roman" w:hAnsi="Times New Roman" w:cs="Times New Roman"/>
          <w:sz w:val="24"/>
          <w:szCs w:val="24"/>
        </w:rPr>
        <w:t>规划》中有关</w:t>
      </w:r>
      <w:r>
        <w:rPr>
          <w:rFonts w:ascii="Times New Roman" w:hAnsi="Times New Roman" w:cs="Times New Roman" w:hint="eastAsia"/>
          <w:sz w:val="24"/>
          <w:szCs w:val="24"/>
        </w:rPr>
        <w:t>医药制造业</w:t>
      </w:r>
      <w:r>
        <w:rPr>
          <w:rFonts w:ascii="Times New Roman" w:hAnsi="Times New Roman" w:cs="Times New Roman"/>
          <w:sz w:val="24"/>
          <w:szCs w:val="24"/>
        </w:rPr>
        <w:t>的要求</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日，国</w:t>
      </w:r>
      <w:r>
        <w:rPr>
          <w:rFonts w:ascii="仿宋_GB2312" w:eastAsia="仿宋_GB2312" w:hAnsi="仿宋_GB2312" w:cs="仿宋_GB2312" w:hint="eastAsia"/>
          <w:sz w:val="28"/>
          <w:szCs w:val="28"/>
        </w:rPr>
        <w:t>务院印发了</w:t>
      </w:r>
      <w:hyperlink r:id="rId15" w:tgtFrame="http://www.gov.cn/xinwen/2016-12/05/_blank" w:history="1">
        <w:r>
          <w:rPr>
            <w:rFonts w:ascii="仿宋_GB2312" w:eastAsia="仿宋_GB2312" w:hAnsi="仿宋_GB2312" w:cs="仿宋_GB2312" w:hint="eastAsia"/>
            <w:sz w:val="28"/>
            <w:szCs w:val="28"/>
          </w:rPr>
          <w:t>《“十三五”生态环境保护规划》</w:t>
        </w:r>
      </w:hyperlink>
      <w:r>
        <w:rPr>
          <w:rFonts w:ascii="仿宋_GB2312" w:eastAsia="仿宋_GB2312" w:hAnsi="仿宋_GB2312" w:cs="仿宋_GB2312" w:hint="eastAsia"/>
          <w:sz w:val="28"/>
          <w:szCs w:val="28"/>
        </w:rPr>
        <w:t>（国发〔</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65</w:t>
      </w:r>
      <w:r>
        <w:rPr>
          <w:rFonts w:ascii="仿宋_GB2312" w:eastAsia="仿宋_GB2312" w:hAnsi="仿宋_GB2312" w:cs="仿宋_GB2312" w:hint="eastAsia"/>
          <w:sz w:val="28"/>
          <w:szCs w:val="28"/>
        </w:rPr>
        <w:t>号），明确提出了要进行挥发性有机物的综合整治工作，开展石化企业挥发性有机物治理，实施有机化工园区、医药化工园区及煤化工基地挥发性有机物综合整治，推进加油站、油罐车、储油库油气回收及综合治理，推动</w:t>
      </w:r>
      <w:r>
        <w:rPr>
          <w:rFonts w:ascii="仿宋_GB2312" w:eastAsia="仿宋_GB2312" w:hAnsi="仿宋_GB2312" w:cs="仿宋_GB2312" w:hint="eastAsia"/>
          <w:sz w:val="28"/>
          <w:szCs w:val="28"/>
        </w:rPr>
        <w:t>工业涂装和包装印刷行业挥发性有机物综合整治，完善环境标准和技术政策体系；研究制定环境基准，修订土壤环境质量标准，完善挥发性有机物排放标准体系，严格执行污染物排放标准。</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江西省</w:t>
      </w:r>
      <w:hyperlink r:id="rId16" w:tgtFrame="http://www.gov.cn/xinwen/2016-12/05/_blank" w:history="1">
        <w:r>
          <w:rPr>
            <w:rFonts w:ascii="仿宋_GB2312" w:eastAsia="仿宋_GB2312" w:hAnsi="仿宋_GB2312" w:cs="仿宋_GB2312" w:hint="eastAsia"/>
            <w:sz w:val="28"/>
            <w:szCs w:val="28"/>
          </w:rPr>
          <w:t>《“十三五”生态环境保护规划》</w:t>
        </w:r>
      </w:hyperlink>
      <w:r>
        <w:rPr>
          <w:rFonts w:ascii="仿宋_GB2312" w:eastAsia="仿宋_GB2312" w:hAnsi="仿宋_GB2312" w:cs="仿宋_GB2312" w:hint="eastAsia"/>
          <w:sz w:val="28"/>
          <w:szCs w:val="28"/>
        </w:rPr>
        <w:t>，要求明确区域资源环</w:t>
      </w:r>
      <w:r>
        <w:rPr>
          <w:rFonts w:ascii="仿宋_GB2312" w:eastAsia="仿宋_GB2312" w:hAnsi="仿宋_GB2312" w:cs="仿宋_GB2312" w:hint="eastAsia"/>
          <w:sz w:val="28"/>
          <w:szCs w:val="28"/>
        </w:rPr>
        <w:lastRenderedPageBreak/>
        <w:t>境承载能力，确定各地区造纸、制革</w:t>
      </w:r>
      <w:r>
        <w:rPr>
          <w:rFonts w:ascii="仿宋_GB2312" w:eastAsia="仿宋_GB2312" w:hAnsi="仿宋_GB2312" w:cs="仿宋_GB2312" w:hint="eastAsia"/>
          <w:sz w:val="28"/>
          <w:szCs w:val="28"/>
        </w:rPr>
        <w:t>、印染、焦化、炼硫、炼砷、炼油、电镀、农药等行业规模限值；长江干流江西段重点加强区域石油化工、钢铁、医药等产业污染控制，努力提高环境风险防控能力，强化沿江开发的集约化和生态保护；推动制药（抗生素、维生素）行业实施绿色酶法生产技术改造；推进挥发性有机物（</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）和持久性有机污染物治理，有机化工（医药）、表面涂装、塑料制品、包装印刷等重点行业开展</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综合治理，到</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年，有机化工、医药、表面涂装、塑料制品、包装印刷等重点行业</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排放总量继续下降；支持研发医药、钢铁、化工、煤制气等行业废水深度处理、生</w:t>
      </w:r>
      <w:r>
        <w:rPr>
          <w:rFonts w:ascii="仿宋_GB2312" w:eastAsia="仿宋_GB2312" w:hAnsi="仿宋_GB2312" w:cs="仿宋_GB2312" w:hint="eastAsia"/>
          <w:sz w:val="28"/>
          <w:szCs w:val="28"/>
        </w:rPr>
        <w:t>活污水低成本高标准处理、饮用水微量有毒污染物处理、地下水污染修复和危险化学品事故等技术。</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2.1.4 </w:t>
      </w:r>
      <w:r>
        <w:rPr>
          <w:rFonts w:ascii="Times New Roman" w:hAnsi="Times New Roman" w:cs="Times New Roman"/>
          <w:sz w:val="24"/>
          <w:szCs w:val="24"/>
        </w:rPr>
        <w:t>国家和省级环保部门其他有关文件中有关本行业的要求</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日，国家环保部组织编制了《国家环境保护标准“十三五”发展规划》（环科技〔</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49</w:t>
      </w:r>
      <w:r>
        <w:rPr>
          <w:rFonts w:ascii="仿宋_GB2312" w:eastAsia="仿宋_GB2312" w:hAnsi="仿宋_GB2312" w:cs="仿宋_GB2312" w:hint="eastAsia"/>
          <w:sz w:val="28"/>
          <w:szCs w:val="28"/>
        </w:rPr>
        <w:t>号），明确指出贯彻落实《大气十条》相关要求，围绕挥发性有机物污染、高能耗高污染行业大气污染、面源污染、移动源污染等大气环境管理重点领域，优先制定相关大气污染物排放标准；制修订汽车涂装、集装箱制造、印刷包装、家具制造、人造板、储油库、汽油运输、农药、制药、油漆</w:t>
      </w:r>
      <w:r>
        <w:rPr>
          <w:rFonts w:ascii="仿宋_GB2312" w:eastAsia="仿宋_GB2312" w:hAnsi="仿宋_GB2312" w:cs="仿宋_GB2312" w:hint="eastAsia"/>
          <w:sz w:val="28"/>
          <w:szCs w:val="28"/>
        </w:rPr>
        <w:t>涂料、纺织印染、船舶制造、干洗等行业大气污染物排放标准，制订挥发性有机物无组织逸散控制标准。</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月，国家环保部制定了《“十三五”挥发性有机物污染防治工作方案》（环大气〔</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121</w:t>
      </w:r>
      <w:r>
        <w:rPr>
          <w:rFonts w:ascii="仿宋_GB2312" w:eastAsia="仿宋_GB2312" w:hAnsi="仿宋_GB2312" w:cs="仿宋_GB2312" w:hint="eastAsia"/>
          <w:sz w:val="28"/>
          <w:szCs w:val="28"/>
        </w:rPr>
        <w:t>号），要求加大制药、农药、</w:t>
      </w:r>
      <w:r>
        <w:rPr>
          <w:rFonts w:ascii="仿宋_GB2312" w:eastAsia="仿宋_GB2312" w:hAnsi="仿宋_GB2312" w:cs="仿宋_GB2312" w:hint="eastAsia"/>
          <w:sz w:val="28"/>
          <w:szCs w:val="28"/>
        </w:rPr>
        <w:lastRenderedPageBreak/>
        <w:t>煤化工（含现代煤化工、炼焦、合成氨等）、橡胶制品、涂料、油墨、胶粘剂、染料、化学助剂（塑料助剂和橡胶助剂）、日用化工等化工行业</w:t>
      </w:r>
      <w:r>
        <w:rPr>
          <w:rFonts w:ascii="仿宋_GB2312" w:eastAsia="仿宋_GB2312" w:hAnsi="仿宋_GB2312" w:cs="仿宋_GB2312" w:hint="eastAsia"/>
          <w:sz w:val="28"/>
          <w:szCs w:val="28"/>
        </w:rPr>
        <w:t xml:space="preserve"> VOCs</w:t>
      </w:r>
      <w:r>
        <w:rPr>
          <w:rFonts w:ascii="仿宋_GB2312" w:eastAsia="仿宋_GB2312" w:hAnsi="仿宋_GB2312" w:cs="仿宋_GB2312" w:hint="eastAsia"/>
          <w:sz w:val="28"/>
          <w:szCs w:val="28"/>
        </w:rPr>
        <w:t>治理力度。另外，环境保护部制要修订制药、农药、汽车涂装、集装箱制造、印刷包装、家具制造、人造板、涂料油墨、纺织印染、船舶制造、储油库、汽油运输、干洗、油烟等</w:t>
      </w:r>
      <w:r>
        <w:rPr>
          <w:rFonts w:ascii="仿宋_GB2312" w:eastAsia="仿宋_GB2312" w:hAnsi="仿宋_GB2312" w:cs="仿宋_GB2312" w:hint="eastAsia"/>
          <w:sz w:val="28"/>
          <w:szCs w:val="28"/>
        </w:rPr>
        <w:t>行业大气污染物排放标准，制订挥发性有机物无组织排放控制标准，修订恶臭污染物排放标准和大气污染物综合排放标准。</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“关于全面加强生态环境保护，坚决打好污染防治攻坚战的意见”表明要强化工业企业无组织排放管理，推进挥发性有机物排放综合整治，开展大气氨排放控制试点。到</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年，挥发性有机物排放总量比</w:t>
      </w:r>
      <w:r>
        <w:rPr>
          <w:rFonts w:ascii="仿宋_GB2312" w:eastAsia="仿宋_GB2312" w:hAnsi="仿宋_GB2312" w:cs="仿宋_GB2312" w:hint="eastAsia"/>
          <w:sz w:val="28"/>
          <w:szCs w:val="28"/>
        </w:rPr>
        <w:t>2015</w:t>
      </w:r>
      <w:r>
        <w:rPr>
          <w:rFonts w:ascii="仿宋_GB2312" w:eastAsia="仿宋_GB2312" w:hAnsi="仿宋_GB2312" w:cs="仿宋_GB2312" w:hint="eastAsia"/>
          <w:sz w:val="28"/>
          <w:szCs w:val="28"/>
        </w:rPr>
        <w:t>年下降</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以上。</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国家生态文明试验区（江西）实施方案》中表示，要探索新兴产业发展推进机制，以科技创新引领产业升级，实施好江西创新驱动相关工程和重点创新产业升级工程，打造一批航空、中医药、新型光电、新材料、新能</w:t>
      </w:r>
      <w:r>
        <w:rPr>
          <w:rFonts w:ascii="仿宋_GB2312" w:eastAsia="仿宋_GB2312" w:hAnsi="仿宋_GB2312" w:cs="仿宋_GB2312" w:hint="eastAsia"/>
          <w:sz w:val="28"/>
          <w:szCs w:val="28"/>
        </w:rPr>
        <w:t>源汽车、节能环保等产业创新平台和载体。</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江西省推动长江经济带发展工作要点”提出，要强化重点企业污染源头管控，巩固造纸、焦化、氮肥、印染、制革、制药、行业清洁化改造成果；创新引领培育壮大发展新动能，培育壮大航空制造、电子信息、生物医药、新能源、新材料等新兴产业。</w:t>
      </w:r>
    </w:p>
    <w:p w:rsidR="00093E75" w:rsidRDefault="00A35A74">
      <w:pPr>
        <w:pStyle w:val="2"/>
        <w:spacing w:before="60" w:after="60" w:line="360" w:lineRule="auto"/>
        <w:rPr>
          <w:rFonts w:ascii="Times New Roman" w:hAnsi="Times New Roman" w:cs="Times New Roman"/>
          <w:b w:val="0"/>
          <w:bCs w:val="0"/>
          <w:kern w:val="0"/>
          <w:sz w:val="28"/>
          <w:szCs w:val="28"/>
        </w:rPr>
      </w:pPr>
      <w:bookmarkStart w:id="6" w:name="_Toc31083"/>
      <w:r>
        <w:rPr>
          <w:rFonts w:ascii="Times New Roman" w:hAnsi="Times New Roman" w:cs="Times New Roman"/>
          <w:b w:val="0"/>
          <w:bCs w:val="0"/>
          <w:kern w:val="0"/>
          <w:sz w:val="28"/>
          <w:szCs w:val="28"/>
        </w:rPr>
        <w:t>2.2</w:t>
      </w:r>
      <w:r>
        <w:rPr>
          <w:rFonts w:ascii="Times New Roman" w:hAnsi="Times New Roman" w:cs="Times New Roman"/>
          <w:b w:val="0"/>
          <w:bCs w:val="0"/>
          <w:kern w:val="0"/>
          <w:sz w:val="28"/>
          <w:szCs w:val="28"/>
        </w:rPr>
        <w:t>国家、省相关产业政策及行业发展规划中的环保要求</w:t>
      </w:r>
      <w:bookmarkEnd w:id="6"/>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2.2.1</w:t>
      </w:r>
      <w:r>
        <w:rPr>
          <w:rFonts w:ascii="Times New Roman" w:hAnsi="Times New Roman" w:cs="Times New Roman"/>
          <w:sz w:val="24"/>
          <w:szCs w:val="24"/>
        </w:rPr>
        <w:t>行业发展规划</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26</w:t>
      </w:r>
      <w:r>
        <w:rPr>
          <w:rFonts w:ascii="仿宋_GB2312" w:eastAsia="仿宋_GB2312" w:hAnsi="仿宋_GB2312" w:cs="仿宋_GB2312" w:hint="eastAsia"/>
          <w:sz w:val="28"/>
          <w:szCs w:val="28"/>
        </w:rPr>
        <w:t>日，工业和信息化部研究编制了《医药工业发展</w:t>
      </w:r>
      <w:r>
        <w:rPr>
          <w:rFonts w:ascii="仿宋_GB2312" w:eastAsia="仿宋_GB2312" w:hAnsi="仿宋_GB2312" w:cs="仿宋_GB2312" w:hint="eastAsia"/>
          <w:sz w:val="28"/>
          <w:szCs w:val="28"/>
        </w:rPr>
        <w:lastRenderedPageBreak/>
        <w:t>规划指南》（工信部联规〔</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350</w:t>
      </w:r>
      <w:r>
        <w:rPr>
          <w:rFonts w:ascii="仿宋_GB2312" w:eastAsia="仿宋_GB2312" w:hAnsi="仿宋_GB2312" w:cs="仿宋_GB2312" w:hint="eastAsia"/>
          <w:sz w:val="28"/>
          <w:szCs w:val="28"/>
        </w:rPr>
        <w:t>号），其中要求绿色发展，与</w:t>
      </w:r>
      <w:r>
        <w:rPr>
          <w:rFonts w:ascii="仿宋_GB2312" w:eastAsia="仿宋_GB2312" w:hAnsi="仿宋_GB2312" w:cs="仿宋_GB2312" w:hint="eastAsia"/>
          <w:sz w:val="28"/>
          <w:szCs w:val="28"/>
        </w:rPr>
        <w:t>2015</w:t>
      </w:r>
      <w:r>
        <w:rPr>
          <w:rFonts w:ascii="仿宋_GB2312" w:eastAsia="仿宋_GB2312" w:hAnsi="仿宋_GB2312" w:cs="仿宋_GB2312" w:hint="eastAsia"/>
          <w:sz w:val="28"/>
          <w:szCs w:val="28"/>
        </w:rPr>
        <w:t>年相比，</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年规模以</w:t>
      </w:r>
      <w:r>
        <w:rPr>
          <w:rFonts w:ascii="仿宋_GB2312" w:eastAsia="仿宋_GB2312" w:hAnsi="仿宋_GB2312" w:cs="仿宋_GB2312" w:hint="eastAsia"/>
          <w:sz w:val="28"/>
          <w:szCs w:val="28"/>
        </w:rPr>
        <w:t>上企业单位工业增加值能耗下降</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，单位工业增加值二氧化碳排放量下降</w:t>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，单位工业增加值用水量下降</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，挥发性有机物（</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）排放量下降</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以上，化学原料药绿色生产水平明显提高。</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年，国务院办公厅发布《关于促进医药产业健康发展的指导意见》（国办发〔</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号），表示医药产业是支撑发展医疗卫生事业和健康服务业的重要基础，是具有较强成长性、关联性和带动性的朝阳产业，在惠民生、稳增长方面发挥了积极作用。大力发展医药产业，对于深化医药卫生体制改革、推进健康中国建设、培育经济发展新动力具有重要意</w:t>
      </w:r>
      <w:r>
        <w:rPr>
          <w:rFonts w:ascii="仿宋_GB2312" w:eastAsia="仿宋_GB2312" w:hAnsi="仿宋_GB2312" w:cs="仿宋_GB2312" w:hint="eastAsia"/>
          <w:sz w:val="28"/>
          <w:szCs w:val="28"/>
        </w:rPr>
        <w:t>义。</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江西省人民政府办公厅印发了《江西省“十三五”中医药发展规划》，要以关键技术和共性技术突破为重点，推进中药工业数字化、网络化、智能化建设，加强集成和工艺创新，提升中药制造现代化、标准化水平。支持开展炮制、提取、浓缩干燥、成型等节能环保中药制药设备研发与产业化。推广中药绿色制造技术和工艺，实现中药药渣的综合利用。</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《江西省生物医药产业发展行动计划（</w:t>
      </w:r>
      <w:r>
        <w:rPr>
          <w:rFonts w:ascii="仿宋_GB2312" w:eastAsia="仿宋_GB2312" w:hAnsi="仿宋_GB2312" w:cs="仿宋_GB2312" w:hint="eastAsia"/>
          <w:sz w:val="28"/>
          <w:szCs w:val="28"/>
        </w:rPr>
        <w:t>2016-2020</w:t>
      </w:r>
      <w:r>
        <w:rPr>
          <w:rFonts w:ascii="仿宋_GB2312" w:eastAsia="仿宋_GB2312" w:hAnsi="仿宋_GB2312" w:cs="仿宋_GB2312" w:hint="eastAsia"/>
          <w:sz w:val="28"/>
          <w:szCs w:val="28"/>
        </w:rPr>
        <w:t>年）》中表示，抓住国家加快生物医药产业发展的有利时机，充分发挥我省中医药优势，以完善创新体系、增强创新能力、构建长效机制为突破</w:t>
      </w:r>
      <w:r>
        <w:rPr>
          <w:rFonts w:ascii="仿宋_GB2312" w:eastAsia="仿宋_GB2312" w:hAnsi="仿宋_GB2312" w:cs="仿宋_GB2312" w:hint="eastAsia"/>
          <w:sz w:val="28"/>
          <w:szCs w:val="28"/>
        </w:rPr>
        <w:t>口，以支持</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“大项目”、培育“大企业”、建设“大集群”、打造“大品牌”为着力点，重点发展中药和医疗设备，大力推进化学药，借力突破生</w:t>
      </w:r>
      <w:r>
        <w:rPr>
          <w:rFonts w:ascii="仿宋_GB2312" w:eastAsia="仿宋_GB2312" w:hAnsi="仿宋_GB2312" w:cs="仿宋_GB2312" w:hint="eastAsia"/>
          <w:sz w:val="28"/>
          <w:szCs w:val="28"/>
        </w:rPr>
        <w:lastRenderedPageBreak/>
        <w:t>物技术药，推动生物医药产业发展成为产业布局更优、企业规模更大、集聚程度更高、竞争实力更强的“大产业”，形成发展新格局。</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2.2.2</w:t>
      </w:r>
      <w:r>
        <w:rPr>
          <w:rFonts w:ascii="Times New Roman" w:hAnsi="Times New Roman" w:cs="Times New Roman"/>
          <w:sz w:val="24"/>
          <w:szCs w:val="24"/>
        </w:rPr>
        <w:t>行业产业政策</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三五”国家战略性新兴产业发展规划》中明确指出，要构建生物医药新体系，加快开发具有重大临床需求的创新药物和生物制品，加快推广绿色化、智能化制药生产技术，强化科学高效监管和政策支持，推动产业国际化发展，加快建设生物医药强国；推动生物医药行业跨越升级，围绕构建可持续发展的生物医药产业体系，以抗体药物、重组蛋白药物、新型疫苗等新兴药物为重点，推动临床紧缺的重大疾病、多发疾病、罕见病、儿童疾病等药物的新药研发、产业化和质量升级，整合各类要素形成一批先进产品标准和具有国际先进水平的产业技术体系，提升关键原辅料和装</w:t>
      </w:r>
      <w:r>
        <w:rPr>
          <w:rFonts w:ascii="仿宋_GB2312" w:eastAsia="仿宋_GB2312" w:hAnsi="仿宋_GB2312" w:cs="仿宋_GB2312" w:hint="eastAsia"/>
          <w:sz w:val="28"/>
          <w:szCs w:val="28"/>
        </w:rPr>
        <w:t>备配套能力，支撑生物技术药物持续创新发展。</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为贯彻落实《“十三五”国家战略性新兴产业发展规划》，引导全社会资源投向，国家发展改革委同相关部门组织编制了《战略性新兴产业重点产品和服务指导目录》</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版，其中包括药物生产的分离纯化、手性合成和拆分、生物催化合成、晶型制备，药企生产在线质量控制，药物信息等技术；制剂生产的缓释、控释、长效制剂，速释制剂，靶向释药，透皮和粘膜给药制剂等新剂型工艺技术；中药绿色制造、智能制造技术体系与装备开发研究。</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《江西省人民政府关于工业重点产业升级发展的指导意见》中指出，从增强技</w:t>
      </w:r>
      <w:r>
        <w:rPr>
          <w:rFonts w:ascii="仿宋_GB2312" w:eastAsia="仿宋_GB2312" w:hAnsi="仿宋_GB2312" w:cs="仿宋_GB2312" w:hint="eastAsia"/>
          <w:sz w:val="28"/>
          <w:szCs w:val="28"/>
        </w:rPr>
        <w:t>术创新能力出发，大力发展现代中药业和医疗器械业，</w:t>
      </w:r>
      <w:r>
        <w:rPr>
          <w:rFonts w:ascii="仿宋_GB2312" w:eastAsia="仿宋_GB2312" w:hAnsi="仿宋_GB2312" w:cs="仿宋_GB2312" w:hint="eastAsia"/>
          <w:sz w:val="28"/>
          <w:szCs w:val="28"/>
        </w:rPr>
        <w:lastRenderedPageBreak/>
        <w:t>积极推进化学制药业，借力突破生物技术制药业，壮大一批骨干企业，培育一批优势品种，加快形成产业布局更优、集聚程度更高、企业规模更大、竞争实力更强的医药产业发展新格局，成为全省重要的战略性新兴产业。</w:t>
      </w:r>
    </w:p>
    <w:p w:rsidR="00093E75" w:rsidRDefault="00A35A74">
      <w:pPr>
        <w:pStyle w:val="2"/>
        <w:spacing w:before="60" w:after="60" w:line="360" w:lineRule="auto"/>
        <w:rPr>
          <w:rFonts w:ascii="Times New Roman" w:hAnsi="Times New Roman" w:cs="Times New Roman"/>
          <w:b w:val="0"/>
          <w:bCs w:val="0"/>
          <w:kern w:val="0"/>
          <w:sz w:val="28"/>
          <w:szCs w:val="28"/>
        </w:rPr>
      </w:pPr>
      <w:bookmarkStart w:id="7" w:name="_Toc20978"/>
      <w:r>
        <w:rPr>
          <w:rFonts w:ascii="Times New Roman" w:hAnsi="Times New Roman" w:cs="Times New Roman"/>
          <w:b w:val="0"/>
          <w:bCs w:val="0"/>
          <w:kern w:val="0"/>
          <w:sz w:val="28"/>
          <w:szCs w:val="28"/>
        </w:rPr>
        <w:t>2.3</w:t>
      </w:r>
      <w:r>
        <w:rPr>
          <w:rFonts w:ascii="Times New Roman" w:hAnsi="Times New Roman" w:cs="Times New Roman"/>
          <w:b w:val="0"/>
          <w:bCs w:val="0"/>
          <w:kern w:val="0"/>
          <w:sz w:val="28"/>
          <w:szCs w:val="28"/>
        </w:rPr>
        <w:t>行业发展带来的主要环境问题</w:t>
      </w:r>
      <w:bookmarkEnd w:id="7"/>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医药制造行业是人为</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重要来源之一，主要是因为医药制造企业在生产过程中要用到大量的有机溶剂，如苯、氯苯、二氯甲烷等，在生物发酵、化学合成、有机溶剂的运输、贮存、使用和回收，产品提纯干燥及废水处理等过程中均会产生各类挥发性有机物（</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）。因此，医药制造行业高污染、高环境风险的特性对人体健康和自然环境产生严重的危害。</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我国是仅次于美国的第二制药大国，可生产化学原料药</w:t>
      </w:r>
      <w:r>
        <w:rPr>
          <w:rFonts w:ascii="仿宋_GB2312" w:eastAsia="仿宋_GB2312" w:hAnsi="仿宋_GB2312" w:cs="仿宋_GB2312" w:hint="eastAsia"/>
          <w:sz w:val="28"/>
          <w:szCs w:val="28"/>
        </w:rPr>
        <w:t>1300</w:t>
      </w:r>
      <w:r>
        <w:rPr>
          <w:rFonts w:ascii="仿宋_GB2312" w:eastAsia="仿宋_GB2312" w:hAnsi="仿宋_GB2312" w:cs="仿宋_GB2312" w:hint="eastAsia"/>
          <w:sz w:val="28"/>
          <w:szCs w:val="28"/>
        </w:rPr>
        <w:t>多种，总产量达</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余万吨，化学药品制剂</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多种剂型、</w:t>
      </w:r>
      <w:r>
        <w:rPr>
          <w:rFonts w:ascii="仿宋_GB2312" w:eastAsia="仿宋_GB2312" w:hAnsi="仿宋_GB2312" w:cs="仿宋_GB2312" w:hint="eastAsia"/>
          <w:sz w:val="28"/>
          <w:szCs w:val="28"/>
        </w:rPr>
        <w:t>4500</w:t>
      </w:r>
      <w:r>
        <w:rPr>
          <w:rFonts w:ascii="仿宋_GB2312" w:eastAsia="仿宋_GB2312" w:hAnsi="仿宋_GB2312" w:cs="仿宋_GB2312" w:hint="eastAsia"/>
          <w:sz w:val="28"/>
          <w:szCs w:val="28"/>
        </w:rPr>
        <w:t>多个品种。随着医药行业生产规模的扩大，产量稳健增长，化学合成类制药渐渐</w:t>
      </w:r>
      <w:r>
        <w:rPr>
          <w:rFonts w:ascii="仿宋_GB2312" w:eastAsia="仿宋_GB2312" w:hAnsi="仿宋_GB2312" w:cs="仿宋_GB2312" w:hint="eastAsia"/>
          <w:sz w:val="28"/>
          <w:szCs w:val="28"/>
        </w:rPr>
        <w:t>成为了医药行业的支柱。根据相关文献资料的统计记载，我国工业源</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排放总量的很大一部分来自于化学药品原药制造排放，属于</w:t>
      </w: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个重点行业排放源之一，对我国大气环境造成巨大影响。部分活性强的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会在特定条件下与氮氧化物产生光化学反应，使地表臭氧浓度上升，产生光化学烟雾，造成污染；也能和大气中某些自由基反应发生二次气溶胶污染，对城市灰霾等大气污染的形成有十分重要的作用；有的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具有毒性与致癌性，属于有害空气污染物，对人体的健康有很大危害。同时，废气处理技术的不断改进，逐渐从传统的喷</w:t>
      </w:r>
      <w:r>
        <w:rPr>
          <w:rFonts w:ascii="仿宋_GB2312" w:eastAsia="仿宋_GB2312" w:hAnsi="仿宋_GB2312" w:cs="仿宋_GB2312" w:hint="eastAsia"/>
          <w:sz w:val="28"/>
          <w:szCs w:val="28"/>
        </w:rPr>
        <w:lastRenderedPageBreak/>
        <w:t>淋、吸附转向以焚烧、氧化</w:t>
      </w:r>
      <w:r>
        <w:rPr>
          <w:rFonts w:ascii="仿宋_GB2312" w:eastAsia="仿宋_GB2312" w:hAnsi="仿宋_GB2312" w:cs="仿宋_GB2312" w:hint="eastAsia"/>
          <w:sz w:val="28"/>
          <w:szCs w:val="28"/>
        </w:rPr>
        <w:t>处理等处理方式为主，有增加二次污染的风险性，如焚烧会生成二噁英。</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医药行业排放的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包括脂肪烃、芳香烃和各种含氧烃、含硫烃、低沸点多环芳烃及各种常用的有机溶剂等，具有以下排放特点。</w:t>
      </w:r>
    </w:p>
    <w:p w:rsidR="00093E75" w:rsidRDefault="00A35A74">
      <w:p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）有组织排放点位多、治理水平较低</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国对医药制造行业中的大多数有机废气污染物排放量控制尚未有具体规定，绝大多数有机污染物的排放标准较为落后，所以，企业在有机污染物排放治理上尚未给予足够的重视，在工艺尾气治理上亦未引起足够的关注，从而造成在工艺过程中许多污染物的排放不能得到有效控制。</w:t>
      </w:r>
    </w:p>
    <w:p w:rsidR="00093E75" w:rsidRDefault="00A35A74">
      <w:p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）无组织排放严重，排放量大</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制药行</w:t>
      </w:r>
      <w:r>
        <w:rPr>
          <w:rFonts w:ascii="仿宋_GB2312" w:eastAsia="仿宋_GB2312" w:hAnsi="仿宋_GB2312" w:cs="仿宋_GB2312" w:hint="eastAsia"/>
          <w:sz w:val="28"/>
          <w:szCs w:val="28"/>
        </w:rPr>
        <w:t>业产品回收率低，生产过程中使用很多有机溶剂，导致工艺流程中的许多生产设备均会有有机废气的产生，因而各生产线都存在有机废气的排放点，另外，有机废气一般是低空排放，且浓度极高。</w:t>
      </w:r>
    </w:p>
    <w:p w:rsidR="00093E75" w:rsidRDefault="00A35A74">
      <w:p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）污染物排放不稳定</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许多医疗用药及其中间产物生产属于精细化工，其工艺复杂、流程较长、种类极多。因此，医药制造企业排放的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十分复杂，污染物浓度变化较大，在工艺流程的不同阶段和时段会排放各种不同的挥发性有机废气。由于企业的工艺过程一般是间歇性反应，因而产生的有机废气也呈间歇性排放模式，排放规律性较差。</w:t>
      </w:r>
    </w:p>
    <w:p w:rsidR="00093E75" w:rsidRDefault="00A35A74">
      <w:p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）环境危害大</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制药</w:t>
      </w:r>
      <w:r>
        <w:rPr>
          <w:rFonts w:ascii="仿宋_GB2312" w:eastAsia="仿宋_GB2312" w:hAnsi="仿宋_GB2312" w:cs="仿宋_GB2312" w:hint="eastAsia"/>
          <w:sz w:val="28"/>
          <w:szCs w:val="28"/>
        </w:rPr>
        <w:t>VOC</w:t>
      </w:r>
      <w:r>
        <w:rPr>
          <w:rFonts w:ascii="仿宋_GB2312" w:eastAsia="仿宋_GB2312" w:hAnsi="仿宋_GB2312" w:cs="仿宋_GB2312" w:hint="eastAsia"/>
          <w:sz w:val="28"/>
          <w:szCs w:val="28"/>
        </w:rPr>
        <w:t>s</w:t>
      </w:r>
      <w:r>
        <w:rPr>
          <w:rFonts w:ascii="仿宋_GB2312" w:eastAsia="仿宋_GB2312" w:hAnsi="仿宋_GB2312" w:cs="仿宋_GB2312" w:hint="eastAsia"/>
          <w:sz w:val="28"/>
          <w:szCs w:val="28"/>
        </w:rPr>
        <w:t>不仅是雾霾的重要组成部分，还会产生光化学烟雾等</w:t>
      </w:r>
      <w:r>
        <w:rPr>
          <w:rFonts w:ascii="仿宋_GB2312" w:eastAsia="仿宋_GB2312" w:hAnsi="仿宋_GB2312" w:cs="仿宋_GB2312" w:hint="eastAsia"/>
          <w:sz w:val="28"/>
          <w:szCs w:val="28"/>
        </w:rPr>
        <w:lastRenderedPageBreak/>
        <w:t>污染。自上世纪四五十年代内洛杉矶发生光化学烟雾事件以来，日本、英国、德国、澳大利亚等均先后出现类似情况，光化学烟雾几乎成为了各大城市普遍存在的大气环境问题，此类污染已呈现出了一种区域性的污染特征。随着我国制药工业的发展，制药</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排放量大幅增长，由</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引起的工厂周边地区的恶臭污染非常严重，影响范围广，环境事件频繁发生，甚至直接造成恶臭扰民或毒性事件。</w:t>
      </w:r>
    </w:p>
    <w:p w:rsidR="00093E75" w:rsidRDefault="00A35A74">
      <w:pPr>
        <w:pStyle w:val="2"/>
        <w:spacing w:before="60" w:after="60" w:line="360" w:lineRule="auto"/>
        <w:rPr>
          <w:rFonts w:ascii="Times New Roman" w:hAnsi="Times New Roman" w:cs="Times New Roman"/>
          <w:b w:val="0"/>
          <w:bCs w:val="0"/>
          <w:kern w:val="0"/>
          <w:sz w:val="28"/>
          <w:szCs w:val="28"/>
        </w:rPr>
      </w:pPr>
      <w:bookmarkStart w:id="8" w:name="_Toc14568"/>
      <w:r>
        <w:rPr>
          <w:rFonts w:ascii="Times New Roman" w:hAnsi="Times New Roman" w:cs="Times New Roman"/>
          <w:b w:val="0"/>
          <w:bCs w:val="0"/>
          <w:kern w:val="0"/>
          <w:sz w:val="28"/>
          <w:szCs w:val="28"/>
        </w:rPr>
        <w:t>2.</w:t>
      </w:r>
      <w:r>
        <w:rPr>
          <w:rFonts w:ascii="Times New Roman" w:hAnsi="Times New Roman" w:cs="Times New Roman" w:hint="eastAsia"/>
          <w:b w:val="0"/>
          <w:bCs w:val="0"/>
          <w:kern w:val="0"/>
          <w:sz w:val="28"/>
          <w:szCs w:val="28"/>
        </w:rPr>
        <w:t xml:space="preserve">4 </w:t>
      </w:r>
      <w:r>
        <w:rPr>
          <w:rFonts w:ascii="Times New Roman" w:hAnsi="Times New Roman" w:cs="Times New Roman"/>
          <w:b w:val="0"/>
          <w:bCs w:val="0"/>
          <w:kern w:val="0"/>
          <w:sz w:val="28"/>
          <w:szCs w:val="28"/>
        </w:rPr>
        <w:t>现行环保标准及标准存在的主要问题</w:t>
      </w:r>
      <w:bookmarkEnd w:id="8"/>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4</w:t>
      </w:r>
      <w:r>
        <w:rPr>
          <w:rFonts w:ascii="Times New Roman" w:hAnsi="Times New Roman" w:cs="Times New Roman"/>
          <w:sz w:val="24"/>
          <w:szCs w:val="24"/>
        </w:rPr>
        <w:t xml:space="preserve">.1 </w:t>
      </w:r>
      <w:r>
        <w:rPr>
          <w:rFonts w:ascii="Times New Roman" w:hAnsi="Times New Roman" w:cs="Times New Roman"/>
          <w:sz w:val="24"/>
          <w:szCs w:val="24"/>
        </w:rPr>
        <w:t>本行业执行的现行环保标准的名称及编号</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目前，我国相</w:t>
      </w:r>
      <w:r>
        <w:rPr>
          <w:rFonts w:ascii="仿宋_GB2312" w:eastAsia="仿宋_GB2312" w:hAnsi="仿宋_GB2312" w:cs="仿宋_GB2312" w:hint="eastAsia"/>
          <w:sz w:val="28"/>
          <w:szCs w:val="28"/>
        </w:rPr>
        <w:t>关的医药制造行业标准（或常用的综合性排放标准）见表</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w:t>
      </w:r>
    </w:p>
    <w:p w:rsidR="00093E75" w:rsidRDefault="00A35A74">
      <w:pPr>
        <w:ind w:firstLineChars="0" w:firstLine="0"/>
        <w:jc w:val="center"/>
        <w:outlineLvl w:val="7"/>
        <w:rPr>
          <w:rFonts w:eastAsia="黑体" w:cs="Times New Roman"/>
          <w:sz w:val="24"/>
        </w:rPr>
      </w:pPr>
      <w:r>
        <w:rPr>
          <w:rFonts w:eastAsia="黑体" w:cs="Times New Roman"/>
          <w:sz w:val="24"/>
        </w:rPr>
        <w:t>表</w:t>
      </w:r>
      <w:r>
        <w:rPr>
          <w:rFonts w:eastAsia="TimesNewRomanPSMT" w:cs="Times New Roman"/>
          <w:sz w:val="24"/>
        </w:rPr>
        <w:t>2-</w:t>
      </w:r>
      <w:r>
        <w:rPr>
          <w:rFonts w:cs="Times New Roman"/>
          <w:sz w:val="24"/>
        </w:rPr>
        <w:t xml:space="preserve">1  </w:t>
      </w:r>
      <w:r>
        <w:rPr>
          <w:rFonts w:eastAsia="黑体" w:cs="Times New Roman"/>
          <w:sz w:val="24"/>
        </w:rPr>
        <w:t>医药制造行业环境保护标准</w:t>
      </w:r>
    </w:p>
    <w:tbl>
      <w:tblPr>
        <w:tblStyle w:val="ad"/>
        <w:tblW w:w="8897" w:type="dxa"/>
        <w:jc w:val="center"/>
        <w:tblLayout w:type="fixed"/>
        <w:tblLook w:val="04A0"/>
      </w:tblPr>
      <w:tblGrid>
        <w:gridCol w:w="714"/>
        <w:gridCol w:w="735"/>
        <w:gridCol w:w="6173"/>
        <w:gridCol w:w="1275"/>
      </w:tblGrid>
      <w:tr w:rsidR="00093E75">
        <w:trPr>
          <w:jc w:val="center"/>
        </w:trPr>
        <w:tc>
          <w:tcPr>
            <w:tcW w:w="1449" w:type="dxa"/>
            <w:gridSpan w:val="2"/>
            <w:vAlign w:val="center"/>
          </w:tcPr>
          <w:p w:rsidR="00093E75" w:rsidRDefault="00A35A74">
            <w:pPr>
              <w:spacing w:line="420" w:lineRule="exact"/>
              <w:ind w:firstLineChars="0" w:firstLine="0"/>
              <w:jc w:val="center"/>
              <w:rPr>
                <w:rFonts w:eastAsia="楷体_GB2312" w:cs="Times New Roman"/>
                <w:b/>
                <w:szCs w:val="21"/>
              </w:rPr>
            </w:pPr>
            <w:r>
              <w:rPr>
                <w:rFonts w:eastAsia="楷体_GB2312" w:cs="Times New Roman"/>
                <w:b/>
                <w:szCs w:val="21"/>
              </w:rPr>
              <w:t>标准类型</w:t>
            </w:r>
          </w:p>
        </w:tc>
        <w:tc>
          <w:tcPr>
            <w:tcW w:w="6173" w:type="dxa"/>
            <w:vAlign w:val="center"/>
          </w:tcPr>
          <w:p w:rsidR="00093E75" w:rsidRDefault="00A35A74">
            <w:pPr>
              <w:spacing w:line="420" w:lineRule="exact"/>
              <w:ind w:firstLineChars="0" w:firstLine="0"/>
              <w:jc w:val="center"/>
              <w:rPr>
                <w:rFonts w:eastAsia="楷体_GB2312" w:cs="Times New Roman"/>
                <w:b/>
                <w:szCs w:val="21"/>
              </w:rPr>
            </w:pPr>
            <w:r>
              <w:rPr>
                <w:rFonts w:eastAsia="楷体_GB2312" w:cs="Times New Roman"/>
                <w:b/>
                <w:szCs w:val="21"/>
              </w:rPr>
              <w:t>标准名称</w:t>
            </w:r>
          </w:p>
        </w:tc>
        <w:tc>
          <w:tcPr>
            <w:tcW w:w="1275" w:type="dxa"/>
            <w:vAlign w:val="center"/>
          </w:tcPr>
          <w:p w:rsidR="00093E75" w:rsidRDefault="00A35A74">
            <w:pPr>
              <w:spacing w:line="420" w:lineRule="exact"/>
              <w:ind w:firstLineChars="0" w:firstLine="0"/>
              <w:jc w:val="center"/>
              <w:rPr>
                <w:rFonts w:eastAsia="楷体_GB2312" w:cs="Times New Roman"/>
                <w:b/>
                <w:szCs w:val="21"/>
              </w:rPr>
            </w:pPr>
            <w:r>
              <w:rPr>
                <w:rFonts w:eastAsia="楷体_GB2312" w:cs="Times New Roman"/>
                <w:b/>
                <w:szCs w:val="21"/>
              </w:rPr>
              <w:t>阶段</w:t>
            </w:r>
          </w:p>
        </w:tc>
      </w:tr>
      <w:tr w:rsidR="00093E75">
        <w:trPr>
          <w:jc w:val="center"/>
        </w:trPr>
        <w:tc>
          <w:tcPr>
            <w:tcW w:w="714" w:type="dxa"/>
            <w:vMerge w:val="restart"/>
            <w:tcBorders>
              <w:left w:val="single" w:sz="4" w:space="0" w:color="auto"/>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排放标准</w:t>
            </w:r>
          </w:p>
        </w:tc>
        <w:tc>
          <w:tcPr>
            <w:tcW w:w="735" w:type="dxa"/>
            <w:vMerge w:val="restart"/>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废水</w:t>
            </w:r>
          </w:p>
        </w:tc>
        <w:tc>
          <w:tcPr>
            <w:tcW w:w="6173"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发酵类制药工业水污染物排放标准（</w:t>
            </w:r>
            <w:r>
              <w:rPr>
                <w:rFonts w:eastAsia="楷体_GB2312" w:cs="Times New Roman"/>
                <w:szCs w:val="21"/>
              </w:rPr>
              <w:t>GB 21903-2008</w:t>
            </w:r>
            <w:r>
              <w:rPr>
                <w:rFonts w:eastAsia="楷体_GB2312" w:cs="Times New Roman"/>
                <w:szCs w:val="21"/>
              </w:rPr>
              <w:t>）</w:t>
            </w:r>
          </w:p>
        </w:tc>
        <w:tc>
          <w:tcPr>
            <w:tcW w:w="1275" w:type="dxa"/>
            <w:vMerge w:val="restart"/>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颁布</w:t>
            </w:r>
          </w:p>
        </w:tc>
      </w:tr>
      <w:tr w:rsidR="00093E75">
        <w:trPr>
          <w:jc w:val="center"/>
        </w:trPr>
        <w:tc>
          <w:tcPr>
            <w:tcW w:w="714" w:type="dxa"/>
            <w:vMerge/>
            <w:tcBorders>
              <w:left w:val="single" w:sz="4" w:space="0" w:color="auto"/>
            </w:tcBorders>
            <w:vAlign w:val="center"/>
          </w:tcPr>
          <w:p w:rsidR="00093E75" w:rsidRDefault="00093E75">
            <w:pPr>
              <w:spacing w:line="420" w:lineRule="exact"/>
              <w:ind w:firstLine="420"/>
              <w:jc w:val="center"/>
              <w:rPr>
                <w:rFonts w:eastAsia="楷体_GB2312" w:cs="Times New Roman"/>
                <w:szCs w:val="21"/>
              </w:rPr>
            </w:pPr>
          </w:p>
        </w:tc>
        <w:tc>
          <w:tcPr>
            <w:tcW w:w="735" w:type="dxa"/>
            <w:vMerge/>
            <w:vAlign w:val="center"/>
          </w:tcPr>
          <w:p w:rsidR="00093E75" w:rsidRDefault="00093E75">
            <w:pPr>
              <w:spacing w:line="420" w:lineRule="exact"/>
              <w:ind w:firstLine="420"/>
              <w:jc w:val="center"/>
              <w:rPr>
                <w:rFonts w:eastAsia="楷体_GB2312" w:cs="Times New Roman"/>
                <w:szCs w:val="21"/>
              </w:rPr>
            </w:pPr>
          </w:p>
        </w:tc>
        <w:tc>
          <w:tcPr>
            <w:tcW w:w="6173"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化学合成类制药工业水污染物排放标准（</w:t>
            </w:r>
            <w:r>
              <w:rPr>
                <w:rStyle w:val="fontstyle41"/>
                <w:rFonts w:ascii="Times New Roman" w:eastAsia="楷体_GB2312" w:hAnsi="Times New Roman" w:cs="Times New Roman"/>
                <w:b w:val="0"/>
                <w:color w:val="auto"/>
                <w:sz w:val="21"/>
                <w:szCs w:val="21"/>
              </w:rPr>
              <w:t>GB 21904-2008</w:t>
            </w:r>
            <w:r>
              <w:rPr>
                <w:rFonts w:eastAsia="楷体_GB2312" w:cs="Times New Roman"/>
                <w:szCs w:val="21"/>
              </w:rPr>
              <w:t>）</w:t>
            </w:r>
          </w:p>
        </w:tc>
        <w:tc>
          <w:tcPr>
            <w:tcW w:w="1275" w:type="dxa"/>
            <w:vMerge/>
            <w:vAlign w:val="center"/>
          </w:tcPr>
          <w:p w:rsidR="00093E75" w:rsidRDefault="00093E75">
            <w:pPr>
              <w:spacing w:line="420" w:lineRule="exact"/>
              <w:ind w:firstLine="420"/>
              <w:jc w:val="center"/>
              <w:rPr>
                <w:rFonts w:eastAsia="楷体_GB2312" w:cs="Times New Roman"/>
                <w:szCs w:val="21"/>
              </w:rPr>
            </w:pPr>
          </w:p>
        </w:tc>
      </w:tr>
      <w:tr w:rsidR="00093E75">
        <w:trPr>
          <w:jc w:val="center"/>
        </w:trPr>
        <w:tc>
          <w:tcPr>
            <w:tcW w:w="714" w:type="dxa"/>
            <w:vMerge/>
            <w:tcBorders>
              <w:left w:val="single" w:sz="4" w:space="0" w:color="auto"/>
            </w:tcBorders>
            <w:vAlign w:val="center"/>
          </w:tcPr>
          <w:p w:rsidR="00093E75" w:rsidRDefault="00093E75">
            <w:pPr>
              <w:spacing w:line="420" w:lineRule="exact"/>
              <w:ind w:firstLine="420"/>
              <w:jc w:val="center"/>
              <w:rPr>
                <w:rFonts w:eastAsia="楷体_GB2312" w:cs="Times New Roman"/>
                <w:szCs w:val="21"/>
              </w:rPr>
            </w:pPr>
          </w:p>
        </w:tc>
        <w:tc>
          <w:tcPr>
            <w:tcW w:w="735" w:type="dxa"/>
            <w:vMerge/>
            <w:vAlign w:val="center"/>
          </w:tcPr>
          <w:p w:rsidR="00093E75" w:rsidRDefault="00093E75">
            <w:pPr>
              <w:spacing w:line="420" w:lineRule="exact"/>
              <w:ind w:firstLine="420"/>
              <w:jc w:val="center"/>
              <w:rPr>
                <w:rFonts w:eastAsia="楷体_GB2312" w:cs="Times New Roman"/>
                <w:szCs w:val="21"/>
              </w:rPr>
            </w:pPr>
          </w:p>
        </w:tc>
        <w:tc>
          <w:tcPr>
            <w:tcW w:w="6173"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提取类制药工业水污染物排放标准（</w:t>
            </w:r>
            <w:r>
              <w:rPr>
                <w:rFonts w:eastAsia="楷体_GB2312" w:cs="Times New Roman"/>
                <w:szCs w:val="21"/>
              </w:rPr>
              <w:t>GB 21905-2008</w:t>
            </w:r>
            <w:r>
              <w:rPr>
                <w:rFonts w:eastAsia="楷体_GB2312" w:cs="Times New Roman"/>
                <w:szCs w:val="21"/>
              </w:rPr>
              <w:t>）</w:t>
            </w:r>
          </w:p>
        </w:tc>
        <w:tc>
          <w:tcPr>
            <w:tcW w:w="1275" w:type="dxa"/>
            <w:vMerge/>
            <w:vAlign w:val="center"/>
          </w:tcPr>
          <w:p w:rsidR="00093E75" w:rsidRDefault="00093E75">
            <w:pPr>
              <w:spacing w:line="420" w:lineRule="exact"/>
              <w:ind w:firstLine="420"/>
              <w:jc w:val="center"/>
              <w:rPr>
                <w:rFonts w:eastAsia="楷体_GB2312" w:cs="Times New Roman"/>
                <w:szCs w:val="21"/>
              </w:rPr>
            </w:pPr>
          </w:p>
        </w:tc>
      </w:tr>
      <w:tr w:rsidR="00093E75">
        <w:trPr>
          <w:jc w:val="center"/>
        </w:trPr>
        <w:tc>
          <w:tcPr>
            <w:tcW w:w="714" w:type="dxa"/>
            <w:vMerge/>
            <w:tcBorders>
              <w:left w:val="single" w:sz="4" w:space="0" w:color="auto"/>
            </w:tcBorders>
            <w:vAlign w:val="center"/>
          </w:tcPr>
          <w:p w:rsidR="00093E75" w:rsidRDefault="00093E75">
            <w:pPr>
              <w:spacing w:line="420" w:lineRule="exact"/>
              <w:ind w:firstLine="420"/>
              <w:jc w:val="center"/>
              <w:rPr>
                <w:rFonts w:eastAsia="楷体_GB2312" w:cs="Times New Roman"/>
                <w:szCs w:val="21"/>
              </w:rPr>
            </w:pPr>
          </w:p>
        </w:tc>
        <w:tc>
          <w:tcPr>
            <w:tcW w:w="735" w:type="dxa"/>
            <w:vMerge/>
            <w:vAlign w:val="center"/>
          </w:tcPr>
          <w:p w:rsidR="00093E75" w:rsidRDefault="00093E75">
            <w:pPr>
              <w:spacing w:line="420" w:lineRule="exact"/>
              <w:ind w:firstLine="420"/>
              <w:jc w:val="center"/>
              <w:rPr>
                <w:rFonts w:eastAsia="楷体_GB2312" w:cs="Times New Roman"/>
                <w:szCs w:val="21"/>
              </w:rPr>
            </w:pPr>
          </w:p>
        </w:tc>
        <w:tc>
          <w:tcPr>
            <w:tcW w:w="6173"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中药类制药工业水污染物排放标准（</w:t>
            </w:r>
            <w:r>
              <w:rPr>
                <w:rFonts w:eastAsia="楷体_GB2312" w:cs="Times New Roman"/>
                <w:szCs w:val="21"/>
              </w:rPr>
              <w:t>GB 21906-2008</w:t>
            </w:r>
            <w:r>
              <w:rPr>
                <w:rFonts w:eastAsia="楷体_GB2312" w:cs="Times New Roman"/>
                <w:szCs w:val="21"/>
              </w:rPr>
              <w:t>）</w:t>
            </w:r>
          </w:p>
        </w:tc>
        <w:tc>
          <w:tcPr>
            <w:tcW w:w="1275" w:type="dxa"/>
            <w:vMerge/>
            <w:vAlign w:val="center"/>
          </w:tcPr>
          <w:p w:rsidR="00093E75" w:rsidRDefault="00093E75">
            <w:pPr>
              <w:spacing w:line="420" w:lineRule="exact"/>
              <w:ind w:firstLine="420"/>
              <w:jc w:val="center"/>
              <w:rPr>
                <w:rFonts w:eastAsia="楷体_GB2312" w:cs="Times New Roman"/>
                <w:szCs w:val="21"/>
              </w:rPr>
            </w:pPr>
          </w:p>
        </w:tc>
      </w:tr>
      <w:tr w:rsidR="00093E75">
        <w:trPr>
          <w:jc w:val="center"/>
        </w:trPr>
        <w:tc>
          <w:tcPr>
            <w:tcW w:w="714" w:type="dxa"/>
            <w:vMerge/>
            <w:tcBorders>
              <w:left w:val="single" w:sz="4" w:space="0" w:color="auto"/>
            </w:tcBorders>
            <w:vAlign w:val="center"/>
          </w:tcPr>
          <w:p w:rsidR="00093E75" w:rsidRDefault="00093E75">
            <w:pPr>
              <w:spacing w:line="420" w:lineRule="exact"/>
              <w:ind w:firstLine="420"/>
              <w:jc w:val="center"/>
              <w:rPr>
                <w:rFonts w:eastAsia="楷体_GB2312" w:cs="Times New Roman"/>
                <w:szCs w:val="21"/>
              </w:rPr>
            </w:pPr>
          </w:p>
        </w:tc>
        <w:tc>
          <w:tcPr>
            <w:tcW w:w="735" w:type="dxa"/>
            <w:vMerge/>
            <w:vAlign w:val="center"/>
          </w:tcPr>
          <w:p w:rsidR="00093E75" w:rsidRDefault="00093E75">
            <w:pPr>
              <w:spacing w:line="420" w:lineRule="exact"/>
              <w:ind w:firstLine="420"/>
              <w:jc w:val="center"/>
              <w:rPr>
                <w:rFonts w:eastAsia="楷体_GB2312" w:cs="Times New Roman"/>
                <w:szCs w:val="21"/>
              </w:rPr>
            </w:pPr>
          </w:p>
        </w:tc>
        <w:tc>
          <w:tcPr>
            <w:tcW w:w="6173"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生物工程类制药工业水污染物排放标准（</w:t>
            </w:r>
            <w:r>
              <w:rPr>
                <w:rFonts w:eastAsia="楷体_GB2312" w:cs="Times New Roman"/>
                <w:szCs w:val="21"/>
              </w:rPr>
              <w:t>GB 21907-2008</w:t>
            </w:r>
            <w:r>
              <w:rPr>
                <w:rFonts w:eastAsia="楷体_GB2312" w:cs="Times New Roman"/>
                <w:szCs w:val="21"/>
              </w:rPr>
              <w:t>）</w:t>
            </w:r>
          </w:p>
        </w:tc>
        <w:tc>
          <w:tcPr>
            <w:tcW w:w="1275" w:type="dxa"/>
            <w:vMerge/>
            <w:vAlign w:val="center"/>
          </w:tcPr>
          <w:p w:rsidR="00093E75" w:rsidRDefault="00093E75">
            <w:pPr>
              <w:spacing w:line="420" w:lineRule="exact"/>
              <w:ind w:firstLine="420"/>
              <w:jc w:val="center"/>
              <w:rPr>
                <w:rFonts w:eastAsia="楷体_GB2312" w:cs="Times New Roman"/>
                <w:szCs w:val="21"/>
              </w:rPr>
            </w:pPr>
          </w:p>
        </w:tc>
      </w:tr>
      <w:tr w:rsidR="00093E75">
        <w:trPr>
          <w:jc w:val="center"/>
        </w:trPr>
        <w:tc>
          <w:tcPr>
            <w:tcW w:w="714" w:type="dxa"/>
            <w:vMerge/>
            <w:tcBorders>
              <w:left w:val="single" w:sz="4" w:space="0" w:color="auto"/>
            </w:tcBorders>
            <w:vAlign w:val="center"/>
          </w:tcPr>
          <w:p w:rsidR="00093E75" w:rsidRDefault="00093E75">
            <w:pPr>
              <w:spacing w:line="420" w:lineRule="exact"/>
              <w:ind w:firstLine="420"/>
              <w:jc w:val="center"/>
              <w:rPr>
                <w:rFonts w:eastAsia="楷体_GB2312" w:cs="Times New Roman"/>
                <w:szCs w:val="21"/>
              </w:rPr>
            </w:pPr>
          </w:p>
        </w:tc>
        <w:tc>
          <w:tcPr>
            <w:tcW w:w="735" w:type="dxa"/>
            <w:vMerge/>
            <w:vAlign w:val="center"/>
          </w:tcPr>
          <w:p w:rsidR="00093E75" w:rsidRDefault="00093E75">
            <w:pPr>
              <w:spacing w:line="420" w:lineRule="exact"/>
              <w:ind w:firstLine="420"/>
              <w:jc w:val="center"/>
              <w:rPr>
                <w:rFonts w:eastAsia="楷体_GB2312" w:cs="Times New Roman"/>
                <w:szCs w:val="21"/>
              </w:rPr>
            </w:pPr>
          </w:p>
        </w:tc>
        <w:tc>
          <w:tcPr>
            <w:tcW w:w="6173"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混装制剂类制药工业水污染物排放标准（</w:t>
            </w:r>
            <w:r>
              <w:rPr>
                <w:rFonts w:eastAsia="楷体_GB2312" w:cs="Times New Roman"/>
                <w:szCs w:val="21"/>
              </w:rPr>
              <w:t>GB 21908-2008</w:t>
            </w:r>
            <w:r>
              <w:rPr>
                <w:rFonts w:eastAsia="楷体_GB2312" w:cs="Times New Roman"/>
                <w:szCs w:val="21"/>
              </w:rPr>
              <w:t>）</w:t>
            </w:r>
          </w:p>
        </w:tc>
        <w:tc>
          <w:tcPr>
            <w:tcW w:w="1275" w:type="dxa"/>
            <w:vMerge/>
            <w:vAlign w:val="center"/>
          </w:tcPr>
          <w:p w:rsidR="00093E75" w:rsidRDefault="00093E75">
            <w:pPr>
              <w:spacing w:line="420" w:lineRule="exact"/>
              <w:ind w:firstLine="420"/>
              <w:jc w:val="center"/>
              <w:rPr>
                <w:rFonts w:eastAsia="楷体_GB2312" w:cs="Times New Roman"/>
                <w:szCs w:val="21"/>
              </w:rPr>
            </w:pPr>
          </w:p>
        </w:tc>
      </w:tr>
      <w:tr w:rsidR="00093E75">
        <w:trPr>
          <w:jc w:val="center"/>
        </w:trPr>
        <w:tc>
          <w:tcPr>
            <w:tcW w:w="714" w:type="dxa"/>
            <w:vMerge/>
            <w:tcBorders>
              <w:left w:val="single" w:sz="4" w:space="0" w:color="auto"/>
            </w:tcBorders>
            <w:vAlign w:val="center"/>
          </w:tcPr>
          <w:p w:rsidR="00093E75" w:rsidRDefault="00093E75">
            <w:pPr>
              <w:spacing w:line="420" w:lineRule="exact"/>
              <w:ind w:firstLine="420"/>
              <w:jc w:val="center"/>
              <w:rPr>
                <w:rFonts w:eastAsia="楷体_GB2312" w:cs="Times New Roman"/>
                <w:szCs w:val="21"/>
              </w:rPr>
            </w:pPr>
          </w:p>
        </w:tc>
        <w:tc>
          <w:tcPr>
            <w:tcW w:w="735" w:type="dxa"/>
            <w:vMerge w:val="restart"/>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废气</w:t>
            </w:r>
          </w:p>
        </w:tc>
        <w:tc>
          <w:tcPr>
            <w:tcW w:w="6173"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大气污染物综合排放标准（</w:t>
            </w:r>
            <w:r>
              <w:rPr>
                <w:rFonts w:eastAsia="楷体_GB2312" w:cs="Times New Roman"/>
                <w:szCs w:val="21"/>
              </w:rPr>
              <w:t>GB 16297-1996</w:t>
            </w:r>
            <w:r>
              <w:rPr>
                <w:rFonts w:eastAsia="楷体_GB2312" w:cs="Times New Roman"/>
                <w:szCs w:val="21"/>
              </w:rPr>
              <w:t>）</w:t>
            </w:r>
          </w:p>
        </w:tc>
        <w:tc>
          <w:tcPr>
            <w:tcW w:w="1275"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颁布</w:t>
            </w:r>
          </w:p>
        </w:tc>
      </w:tr>
      <w:tr w:rsidR="00093E75">
        <w:trPr>
          <w:jc w:val="center"/>
        </w:trPr>
        <w:tc>
          <w:tcPr>
            <w:tcW w:w="714" w:type="dxa"/>
            <w:vMerge/>
            <w:tcBorders>
              <w:left w:val="single" w:sz="4" w:space="0" w:color="auto"/>
            </w:tcBorders>
            <w:vAlign w:val="center"/>
          </w:tcPr>
          <w:p w:rsidR="00093E75" w:rsidRDefault="00093E75">
            <w:pPr>
              <w:spacing w:line="420" w:lineRule="exact"/>
              <w:ind w:firstLine="420"/>
              <w:jc w:val="center"/>
              <w:rPr>
                <w:rFonts w:eastAsia="楷体_GB2312" w:cs="Times New Roman"/>
                <w:szCs w:val="21"/>
              </w:rPr>
            </w:pPr>
          </w:p>
        </w:tc>
        <w:tc>
          <w:tcPr>
            <w:tcW w:w="735" w:type="dxa"/>
            <w:vMerge/>
            <w:vAlign w:val="center"/>
          </w:tcPr>
          <w:p w:rsidR="00093E75" w:rsidRDefault="00093E75">
            <w:pPr>
              <w:spacing w:line="420" w:lineRule="exact"/>
              <w:ind w:firstLineChars="0" w:firstLine="0"/>
              <w:jc w:val="center"/>
              <w:rPr>
                <w:rFonts w:eastAsia="楷体_GB2312" w:cs="Times New Roman"/>
                <w:szCs w:val="21"/>
              </w:rPr>
            </w:pPr>
          </w:p>
        </w:tc>
        <w:tc>
          <w:tcPr>
            <w:tcW w:w="6173"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恶臭污染物排放标准（</w:t>
            </w:r>
            <w:r>
              <w:rPr>
                <w:rFonts w:eastAsia="楷体_GB2312" w:cs="Times New Roman"/>
                <w:szCs w:val="21"/>
              </w:rPr>
              <w:t>GB 14554-1993</w:t>
            </w:r>
            <w:r>
              <w:rPr>
                <w:rFonts w:eastAsia="楷体_GB2312" w:cs="Times New Roman"/>
                <w:szCs w:val="21"/>
              </w:rPr>
              <w:t>）</w:t>
            </w:r>
          </w:p>
        </w:tc>
        <w:tc>
          <w:tcPr>
            <w:tcW w:w="1275"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颁布</w:t>
            </w:r>
          </w:p>
        </w:tc>
      </w:tr>
      <w:tr w:rsidR="00093E75">
        <w:trPr>
          <w:jc w:val="center"/>
        </w:trPr>
        <w:tc>
          <w:tcPr>
            <w:tcW w:w="714" w:type="dxa"/>
            <w:vMerge/>
            <w:tcBorders>
              <w:left w:val="single" w:sz="4" w:space="0" w:color="auto"/>
              <w:bottom w:val="single" w:sz="4" w:space="0" w:color="auto"/>
            </w:tcBorders>
            <w:vAlign w:val="center"/>
          </w:tcPr>
          <w:p w:rsidR="00093E75" w:rsidRDefault="00093E75">
            <w:pPr>
              <w:spacing w:line="420" w:lineRule="exact"/>
              <w:ind w:firstLine="420"/>
              <w:jc w:val="center"/>
              <w:rPr>
                <w:rFonts w:eastAsia="楷体_GB2312" w:cs="Times New Roman"/>
                <w:szCs w:val="21"/>
              </w:rPr>
            </w:pPr>
          </w:p>
        </w:tc>
        <w:tc>
          <w:tcPr>
            <w:tcW w:w="735" w:type="dxa"/>
            <w:vMerge/>
            <w:tcBorders>
              <w:bottom w:val="single" w:sz="4" w:space="0" w:color="auto"/>
            </w:tcBorders>
            <w:vAlign w:val="center"/>
          </w:tcPr>
          <w:p w:rsidR="00093E75" w:rsidRDefault="00093E75">
            <w:pPr>
              <w:spacing w:line="420" w:lineRule="exact"/>
              <w:ind w:firstLineChars="0" w:firstLine="0"/>
              <w:jc w:val="center"/>
              <w:rPr>
                <w:rFonts w:eastAsia="楷体_GB2312" w:cs="Times New Roman"/>
                <w:szCs w:val="21"/>
              </w:rPr>
            </w:pPr>
          </w:p>
        </w:tc>
        <w:tc>
          <w:tcPr>
            <w:tcW w:w="6173" w:type="dxa"/>
            <w:tcBorders>
              <w:bottom w:val="single" w:sz="4" w:space="0" w:color="auto"/>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工作场所有害因素职业接触限值化学有害因素（</w:t>
            </w:r>
            <w:r>
              <w:rPr>
                <w:rFonts w:eastAsia="楷体_GB2312" w:cs="Times New Roman"/>
                <w:szCs w:val="21"/>
              </w:rPr>
              <w:t>GBZ2.1-2007</w:t>
            </w:r>
            <w:r>
              <w:rPr>
                <w:rFonts w:eastAsia="楷体_GB2312" w:cs="Times New Roman"/>
                <w:szCs w:val="21"/>
              </w:rPr>
              <w:t>）</w:t>
            </w:r>
          </w:p>
        </w:tc>
        <w:tc>
          <w:tcPr>
            <w:tcW w:w="1275" w:type="dxa"/>
            <w:tcBorders>
              <w:bottom w:val="single" w:sz="4" w:space="0" w:color="auto"/>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颁布</w:t>
            </w:r>
          </w:p>
        </w:tc>
      </w:tr>
      <w:tr w:rsidR="00093E75">
        <w:trPr>
          <w:jc w:val="center"/>
        </w:trPr>
        <w:tc>
          <w:tcPr>
            <w:tcW w:w="714" w:type="dxa"/>
            <w:vMerge/>
            <w:tcBorders>
              <w:top w:val="single" w:sz="4" w:space="0" w:color="auto"/>
              <w:left w:val="single" w:sz="4" w:space="0" w:color="auto"/>
              <w:bottom w:val="single" w:sz="4" w:space="0" w:color="auto"/>
              <w:right w:val="single" w:sz="4" w:space="0" w:color="auto"/>
            </w:tcBorders>
            <w:vAlign w:val="center"/>
          </w:tcPr>
          <w:p w:rsidR="00093E75" w:rsidRDefault="00093E75">
            <w:pPr>
              <w:spacing w:line="420" w:lineRule="exact"/>
              <w:ind w:firstLine="420"/>
              <w:jc w:val="center"/>
              <w:rPr>
                <w:rFonts w:eastAsia="楷体_GB2312" w:cs="Times New Roman"/>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093E75" w:rsidRDefault="00093E75">
            <w:pPr>
              <w:spacing w:line="420" w:lineRule="exact"/>
              <w:ind w:firstLineChars="0" w:firstLine="0"/>
              <w:jc w:val="center"/>
              <w:rPr>
                <w:rFonts w:eastAsia="楷体_GB2312" w:cs="Times New Roman"/>
                <w:szCs w:val="21"/>
              </w:rPr>
            </w:pPr>
          </w:p>
        </w:tc>
        <w:tc>
          <w:tcPr>
            <w:tcW w:w="6173" w:type="dxa"/>
            <w:tcBorders>
              <w:top w:val="single" w:sz="4" w:space="0" w:color="auto"/>
              <w:left w:val="single" w:sz="4" w:space="0" w:color="auto"/>
              <w:bottom w:val="single" w:sz="4" w:space="0" w:color="auto"/>
              <w:right w:val="single" w:sz="4" w:space="0" w:color="auto"/>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制药工业大气污染物排放标准</w:t>
            </w:r>
          </w:p>
        </w:tc>
        <w:tc>
          <w:tcPr>
            <w:tcW w:w="1275" w:type="dxa"/>
            <w:tcBorders>
              <w:top w:val="single" w:sz="4" w:space="0" w:color="auto"/>
              <w:left w:val="single" w:sz="4" w:space="0" w:color="auto"/>
              <w:bottom w:val="single" w:sz="4" w:space="0" w:color="auto"/>
              <w:right w:val="single" w:sz="4" w:space="0" w:color="auto"/>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征求意见稿</w:t>
            </w:r>
          </w:p>
        </w:tc>
      </w:tr>
      <w:tr w:rsidR="00093E75">
        <w:trPr>
          <w:jc w:val="center"/>
        </w:trPr>
        <w:tc>
          <w:tcPr>
            <w:tcW w:w="714" w:type="dxa"/>
            <w:vMerge/>
            <w:tcBorders>
              <w:top w:val="single" w:sz="4" w:space="0" w:color="auto"/>
              <w:left w:val="single" w:sz="4" w:space="0" w:color="auto"/>
              <w:bottom w:val="single" w:sz="4" w:space="0" w:color="auto"/>
              <w:right w:val="single" w:sz="4" w:space="0" w:color="auto"/>
            </w:tcBorders>
            <w:vAlign w:val="center"/>
          </w:tcPr>
          <w:p w:rsidR="00093E75" w:rsidRDefault="00093E75">
            <w:pPr>
              <w:spacing w:line="420" w:lineRule="exact"/>
              <w:ind w:firstLine="420"/>
              <w:jc w:val="center"/>
              <w:rPr>
                <w:rFonts w:eastAsia="楷体_GB2312" w:cs="Times New Roman"/>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093E75" w:rsidRDefault="00093E75">
            <w:pPr>
              <w:spacing w:line="420" w:lineRule="exact"/>
              <w:ind w:firstLineChars="0" w:firstLine="0"/>
              <w:jc w:val="center"/>
              <w:rPr>
                <w:rFonts w:eastAsia="楷体_GB2312" w:cs="Times New Roman"/>
                <w:szCs w:val="21"/>
              </w:rPr>
            </w:pPr>
          </w:p>
        </w:tc>
        <w:tc>
          <w:tcPr>
            <w:tcW w:w="6173" w:type="dxa"/>
            <w:tcBorders>
              <w:top w:val="single" w:sz="4" w:space="0" w:color="auto"/>
              <w:left w:val="single" w:sz="4" w:space="0" w:color="auto"/>
              <w:bottom w:val="single" w:sz="4" w:space="0" w:color="auto"/>
              <w:right w:val="single" w:sz="4" w:space="0" w:color="auto"/>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挥发性有机物无组织排放控制标准</w:t>
            </w:r>
          </w:p>
        </w:tc>
        <w:tc>
          <w:tcPr>
            <w:tcW w:w="1275" w:type="dxa"/>
            <w:tcBorders>
              <w:top w:val="single" w:sz="4" w:space="0" w:color="auto"/>
              <w:left w:val="single" w:sz="4" w:space="0" w:color="auto"/>
              <w:bottom w:val="single" w:sz="4" w:space="0" w:color="auto"/>
              <w:right w:val="single" w:sz="4" w:space="0" w:color="auto"/>
            </w:tcBorders>
            <w:vAlign w:val="center"/>
          </w:tcPr>
          <w:tbl>
            <w:tblPr>
              <w:tblStyle w:val="ad"/>
              <w:tblW w:w="1275" w:type="dxa"/>
              <w:jc w:val="center"/>
              <w:tblLayout w:type="fixed"/>
              <w:tblLook w:val="04A0"/>
            </w:tblPr>
            <w:tblGrid>
              <w:gridCol w:w="1275"/>
            </w:tblGrid>
            <w:tr w:rsidR="00093E75">
              <w:trPr>
                <w:jc w:val="center"/>
              </w:trPr>
              <w:tc>
                <w:tcPr>
                  <w:tcW w:w="1275" w:type="dxa"/>
                  <w:tcBorders>
                    <w:top w:val="nil"/>
                    <w:bottom w:val="nil"/>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征求意见稿</w:t>
                  </w:r>
                </w:p>
              </w:tc>
            </w:tr>
          </w:tbl>
          <w:p w:rsidR="00093E75" w:rsidRDefault="00093E75">
            <w:pPr>
              <w:spacing w:line="420" w:lineRule="exact"/>
              <w:ind w:firstLineChars="0" w:firstLine="0"/>
              <w:jc w:val="center"/>
              <w:rPr>
                <w:rFonts w:eastAsia="楷体_GB2312" w:cs="Times New Roman"/>
                <w:szCs w:val="21"/>
              </w:rPr>
            </w:pPr>
          </w:p>
        </w:tc>
      </w:tr>
      <w:tr w:rsidR="00093E75">
        <w:trPr>
          <w:jc w:val="center"/>
        </w:trPr>
        <w:tc>
          <w:tcPr>
            <w:tcW w:w="1449" w:type="dxa"/>
            <w:gridSpan w:val="2"/>
            <w:tcBorders>
              <w:top w:val="single" w:sz="4" w:space="0" w:color="auto"/>
              <w:left w:val="single" w:sz="4" w:space="0" w:color="auto"/>
              <w:bottom w:val="single" w:sz="4" w:space="0" w:color="auto"/>
              <w:right w:val="single" w:sz="4" w:space="0" w:color="auto"/>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技术导则</w:t>
            </w:r>
          </w:p>
        </w:tc>
        <w:tc>
          <w:tcPr>
            <w:tcW w:w="6173" w:type="dxa"/>
            <w:tcBorders>
              <w:top w:val="single" w:sz="4" w:space="0" w:color="auto"/>
              <w:left w:val="single" w:sz="4" w:space="0" w:color="auto"/>
              <w:bottom w:val="single" w:sz="4" w:space="0" w:color="auto"/>
              <w:right w:val="single" w:sz="4" w:space="0" w:color="auto"/>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环境影响评价技术导则制药建设项目（</w:t>
            </w:r>
            <w:r>
              <w:rPr>
                <w:rFonts w:eastAsia="楷体_GB2312" w:cs="Times New Roman"/>
                <w:szCs w:val="21"/>
              </w:rPr>
              <w:t>HJ 611-2011</w:t>
            </w:r>
            <w:r>
              <w:rPr>
                <w:rFonts w:eastAsia="楷体_GB2312" w:cs="Times New Roman"/>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颁布</w:t>
            </w:r>
          </w:p>
        </w:tc>
      </w:tr>
      <w:tr w:rsidR="00093E75">
        <w:trPr>
          <w:jc w:val="center"/>
        </w:trPr>
        <w:tc>
          <w:tcPr>
            <w:tcW w:w="1449" w:type="dxa"/>
            <w:gridSpan w:val="2"/>
            <w:tcBorders>
              <w:top w:val="single" w:sz="4" w:space="0" w:color="auto"/>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技术规范</w:t>
            </w:r>
          </w:p>
        </w:tc>
        <w:tc>
          <w:tcPr>
            <w:tcW w:w="6173" w:type="dxa"/>
            <w:tcBorders>
              <w:top w:val="single" w:sz="4" w:space="0" w:color="auto"/>
            </w:tcBorders>
            <w:vAlign w:val="center"/>
          </w:tcPr>
          <w:p w:rsidR="00093E75" w:rsidRDefault="00093E75">
            <w:pPr>
              <w:spacing w:line="420" w:lineRule="exact"/>
              <w:ind w:firstLineChars="0" w:firstLine="0"/>
              <w:jc w:val="center"/>
              <w:rPr>
                <w:rFonts w:eastAsia="楷体_GB2312" w:cs="Times New Roman"/>
                <w:szCs w:val="21"/>
              </w:rPr>
            </w:pPr>
            <w:hyperlink r:id="rId17" w:history="1">
              <w:r w:rsidR="00A35A74">
                <w:rPr>
                  <w:rFonts w:eastAsia="楷体_GB2312" w:cs="Times New Roman"/>
                  <w:szCs w:val="21"/>
                </w:rPr>
                <w:t>发酵类制药工业废水治理工程技术规范（</w:t>
              </w:r>
              <w:r w:rsidR="00A35A74">
                <w:rPr>
                  <w:rFonts w:eastAsia="楷体_GB2312" w:cs="Times New Roman"/>
                  <w:szCs w:val="21"/>
                </w:rPr>
                <w:t>HJ 2044-2014</w:t>
              </w:r>
              <w:r w:rsidR="00A35A74">
                <w:rPr>
                  <w:rFonts w:eastAsia="楷体_GB2312" w:cs="Times New Roman"/>
                  <w:szCs w:val="21"/>
                </w:rPr>
                <w:t>）</w:t>
              </w:r>
            </w:hyperlink>
          </w:p>
        </w:tc>
        <w:tc>
          <w:tcPr>
            <w:tcW w:w="1275" w:type="dxa"/>
            <w:tcBorders>
              <w:top w:val="single" w:sz="4" w:space="0" w:color="auto"/>
            </w:tcBorders>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颁布</w:t>
            </w:r>
          </w:p>
        </w:tc>
      </w:tr>
      <w:tr w:rsidR="00093E75">
        <w:trPr>
          <w:trHeight w:val="452"/>
          <w:jc w:val="center"/>
        </w:trPr>
        <w:tc>
          <w:tcPr>
            <w:tcW w:w="1449" w:type="dxa"/>
            <w:gridSpan w:val="2"/>
            <w:vMerge w:val="restart"/>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技术政策</w:t>
            </w:r>
          </w:p>
        </w:tc>
        <w:tc>
          <w:tcPr>
            <w:tcW w:w="6173"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制药工业污染防治技术政策（公告</w:t>
            </w:r>
            <w:r>
              <w:rPr>
                <w:rFonts w:eastAsia="楷体_GB2312" w:cs="Times New Roman"/>
                <w:szCs w:val="21"/>
              </w:rPr>
              <w:t xml:space="preserve"> 2012 </w:t>
            </w:r>
            <w:r>
              <w:rPr>
                <w:rFonts w:eastAsia="楷体_GB2312" w:cs="Times New Roman"/>
                <w:szCs w:val="21"/>
              </w:rPr>
              <w:t>第</w:t>
            </w:r>
            <w:r>
              <w:rPr>
                <w:rFonts w:eastAsia="楷体_GB2312" w:cs="Times New Roman"/>
                <w:szCs w:val="21"/>
              </w:rPr>
              <w:t xml:space="preserve"> 18 </w:t>
            </w:r>
            <w:r>
              <w:rPr>
                <w:rFonts w:eastAsia="楷体_GB2312" w:cs="Times New Roman"/>
                <w:szCs w:val="21"/>
              </w:rPr>
              <w:t>号）</w:t>
            </w:r>
          </w:p>
        </w:tc>
        <w:tc>
          <w:tcPr>
            <w:tcW w:w="1275" w:type="dxa"/>
            <w:vMerge w:val="restart"/>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颁布</w:t>
            </w:r>
          </w:p>
        </w:tc>
      </w:tr>
      <w:tr w:rsidR="00093E75">
        <w:trPr>
          <w:trHeight w:val="504"/>
          <w:jc w:val="center"/>
        </w:trPr>
        <w:tc>
          <w:tcPr>
            <w:tcW w:w="1449" w:type="dxa"/>
            <w:gridSpan w:val="2"/>
            <w:vMerge/>
            <w:vAlign w:val="center"/>
          </w:tcPr>
          <w:p w:rsidR="00093E75" w:rsidRDefault="00093E75">
            <w:pPr>
              <w:spacing w:line="420" w:lineRule="exact"/>
              <w:ind w:firstLineChars="0" w:firstLine="0"/>
              <w:jc w:val="center"/>
              <w:rPr>
                <w:rFonts w:eastAsia="楷体_GB2312" w:cs="Times New Roman"/>
                <w:szCs w:val="21"/>
              </w:rPr>
            </w:pPr>
          </w:p>
        </w:tc>
        <w:tc>
          <w:tcPr>
            <w:tcW w:w="6173" w:type="dxa"/>
            <w:vAlign w:val="center"/>
          </w:tcPr>
          <w:p w:rsidR="00093E75" w:rsidRDefault="00A35A74">
            <w:pPr>
              <w:spacing w:line="420" w:lineRule="exact"/>
              <w:ind w:firstLineChars="0" w:firstLine="0"/>
              <w:jc w:val="center"/>
              <w:rPr>
                <w:rFonts w:eastAsia="楷体_GB2312" w:cs="Times New Roman"/>
                <w:szCs w:val="21"/>
              </w:rPr>
            </w:pPr>
            <w:r>
              <w:rPr>
                <w:rFonts w:eastAsia="楷体_GB2312" w:cs="Times New Roman"/>
                <w:szCs w:val="21"/>
              </w:rPr>
              <w:t>挥发性有机物（</w:t>
            </w:r>
            <w:r>
              <w:rPr>
                <w:rFonts w:eastAsia="楷体_GB2312" w:cs="Times New Roman"/>
                <w:szCs w:val="21"/>
              </w:rPr>
              <w:t>VOCs</w:t>
            </w:r>
            <w:r>
              <w:rPr>
                <w:rFonts w:eastAsia="楷体_GB2312" w:cs="Times New Roman"/>
                <w:szCs w:val="21"/>
              </w:rPr>
              <w:t>）污染防治技术政策（公告</w:t>
            </w:r>
            <w:r>
              <w:rPr>
                <w:rFonts w:eastAsia="楷体_GB2312" w:cs="Times New Roman"/>
                <w:szCs w:val="21"/>
              </w:rPr>
              <w:t xml:space="preserve"> 2013 </w:t>
            </w:r>
            <w:r>
              <w:rPr>
                <w:rFonts w:eastAsia="楷体_GB2312" w:cs="Times New Roman"/>
                <w:szCs w:val="21"/>
              </w:rPr>
              <w:t>第</w:t>
            </w:r>
            <w:r>
              <w:rPr>
                <w:rFonts w:eastAsia="楷体_GB2312" w:cs="Times New Roman"/>
                <w:szCs w:val="21"/>
              </w:rPr>
              <w:t xml:space="preserve"> 31 </w:t>
            </w:r>
            <w:r>
              <w:rPr>
                <w:rFonts w:eastAsia="楷体_GB2312" w:cs="Times New Roman"/>
                <w:szCs w:val="21"/>
              </w:rPr>
              <w:t>号）</w:t>
            </w:r>
          </w:p>
        </w:tc>
        <w:tc>
          <w:tcPr>
            <w:tcW w:w="1275" w:type="dxa"/>
            <w:vMerge/>
            <w:vAlign w:val="center"/>
          </w:tcPr>
          <w:p w:rsidR="00093E75" w:rsidRDefault="00093E75">
            <w:pPr>
              <w:spacing w:line="420" w:lineRule="exact"/>
              <w:ind w:firstLineChars="0" w:firstLine="0"/>
              <w:jc w:val="center"/>
              <w:rPr>
                <w:rFonts w:eastAsia="楷体_GB2312" w:cs="Times New Roman"/>
                <w:szCs w:val="21"/>
              </w:rPr>
            </w:pP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hint="eastAsia"/>
          <w:sz w:val="24"/>
          <w:szCs w:val="24"/>
        </w:rPr>
        <w:t>4</w:t>
      </w:r>
      <w:r>
        <w:rPr>
          <w:rFonts w:ascii="Times New Roman" w:hAnsi="Times New Roman" w:cs="Times New Roman"/>
          <w:sz w:val="24"/>
          <w:szCs w:val="24"/>
        </w:rPr>
        <w:t xml:space="preserve">.2 </w:t>
      </w:r>
      <w:r>
        <w:rPr>
          <w:rFonts w:ascii="Times New Roman" w:hAnsi="Times New Roman" w:cs="Times New Roman"/>
          <w:sz w:val="24"/>
          <w:szCs w:val="24"/>
        </w:rPr>
        <w:t>本行业执行的现行环保标准存在的问题</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目前，我国制药工业大气污染物排放执行《大气污染物综合排放标准》（</w:t>
      </w:r>
      <w:r>
        <w:rPr>
          <w:rFonts w:ascii="仿宋_GB2312" w:eastAsia="仿宋_GB2312" w:hAnsi="仿宋_GB2312" w:cs="仿宋_GB2312" w:hint="eastAsia"/>
          <w:sz w:val="28"/>
          <w:szCs w:val="28"/>
        </w:rPr>
        <w:t>GB</w:t>
      </w:r>
      <w:r>
        <w:rPr>
          <w:rFonts w:ascii="仿宋_GB2312" w:eastAsia="仿宋_GB2312" w:hAnsi="仿宋_GB2312" w:cs="仿宋_GB2312" w:hint="eastAsia"/>
          <w:sz w:val="28"/>
          <w:szCs w:val="28"/>
        </w:rPr>
        <w:t xml:space="preserve"> 16297-1996</w:t>
      </w:r>
      <w:r>
        <w:rPr>
          <w:rFonts w:ascii="仿宋_GB2312" w:eastAsia="仿宋_GB2312" w:hAnsi="仿宋_GB2312" w:cs="仿宋_GB2312" w:hint="eastAsia"/>
          <w:sz w:val="28"/>
          <w:szCs w:val="28"/>
        </w:rPr>
        <w:t>）和《恶臭污染物排放标准》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GB 14554-1993</w:t>
      </w:r>
      <w:r>
        <w:rPr>
          <w:rFonts w:ascii="仿宋_GB2312" w:eastAsia="仿宋_GB2312" w:hAnsi="仿宋_GB2312" w:cs="仿宋_GB2312" w:hint="eastAsia"/>
          <w:sz w:val="28"/>
          <w:szCs w:val="28"/>
        </w:rPr>
        <w:t>）的有关规定。然而《恶臭污染物排放标准》、《大气污染物综合排放标准》是面向所有排污单位的，没有考虑医药制造行业的生产工艺特点及污染治理的实际情况，行业针对性不强；其次，《大气污染物综合排放标准》和《恶臭污染物排放标准》发布时间较早，技术依据不够充分，致使宽严尺度不合理，使得标准执行困难；第三，制药行业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排放大部分是以无组织形式排出，综合排放标准未针对医药制造工艺产生的中间产物及最终产品的污染物排放做出规定。</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虽然国家正在制订《制药工业大气污染物排放标准》、《挥发性有机物无组织排放控制标准》等相关标准，但目前仍处于征求意见阶段，尚未发布正式版；除此之外，面对我省医药制造行业技术水平参差不齐，环境保护和污染治理的能力与投入有限的现状，我省亟需出台相关标准来控制医药制造业挥发性有机物的排放。</w:t>
      </w:r>
    </w:p>
    <w:p w:rsidR="00093E75" w:rsidRDefault="00093E75">
      <w:pPr>
        <w:ind w:firstLineChars="0" w:firstLine="0"/>
        <w:outlineLvl w:val="0"/>
        <w:rPr>
          <w:rFonts w:ascii="仿宋_GB2312" w:eastAsia="仿宋_GB2312" w:hAnsi="仿宋_GB2312" w:cs="仿宋_GB2312"/>
          <w:b/>
          <w:bCs/>
          <w:sz w:val="28"/>
          <w:szCs w:val="28"/>
        </w:rPr>
        <w:sectPr w:rsidR="00093E75">
          <w:pgSz w:w="11906" w:h="16838"/>
          <w:pgMar w:top="1440" w:right="1800" w:bottom="1440" w:left="1800" w:header="851" w:footer="992" w:gutter="0"/>
          <w:cols w:space="0"/>
          <w:docGrid w:type="lines" w:linePitch="312"/>
        </w:sectPr>
      </w:pPr>
    </w:p>
    <w:p w:rsidR="00093E75" w:rsidRDefault="00A35A74">
      <w:pPr>
        <w:pStyle w:val="1"/>
        <w:keepNext/>
        <w:keepLines/>
        <w:spacing w:before="60" w:beforeAutospacing="0" w:after="60" w:afterAutospacing="0"/>
        <w:ind w:firstLineChars="0" w:firstLine="0"/>
        <w:jc w:val="both"/>
        <w:rPr>
          <w:rFonts w:ascii="Times New Roman" w:eastAsia="黑体" w:hAnsi="Times New Roman" w:hint="default"/>
          <w:b w:val="0"/>
          <w:color w:val="000000"/>
          <w:sz w:val="32"/>
          <w:szCs w:val="32"/>
        </w:rPr>
      </w:pPr>
      <w:bookmarkStart w:id="9" w:name="_Toc13141"/>
      <w:r>
        <w:rPr>
          <w:rFonts w:ascii="Times New Roman" w:eastAsia="黑体" w:hAnsi="Times New Roman" w:hint="default"/>
          <w:b w:val="0"/>
          <w:color w:val="000000"/>
          <w:sz w:val="32"/>
          <w:szCs w:val="32"/>
        </w:rPr>
        <w:lastRenderedPageBreak/>
        <w:t>3</w:t>
      </w:r>
      <w:r>
        <w:rPr>
          <w:rFonts w:ascii="Times New Roman" w:eastAsia="黑体" w:hAnsi="Times New Roman"/>
          <w:b w:val="0"/>
          <w:color w:val="000000"/>
          <w:sz w:val="32"/>
          <w:szCs w:val="32"/>
        </w:rPr>
        <w:t>我省</w:t>
      </w:r>
      <w:r>
        <w:rPr>
          <w:rFonts w:ascii="Times New Roman" w:eastAsia="黑体" w:hAnsi="Times New Roman" w:hint="default"/>
          <w:b w:val="0"/>
          <w:color w:val="000000"/>
          <w:sz w:val="32"/>
          <w:szCs w:val="32"/>
        </w:rPr>
        <w:t>医药制造业概况</w:t>
      </w:r>
      <w:bookmarkEnd w:id="9"/>
    </w:p>
    <w:p w:rsidR="00093E75" w:rsidRDefault="00A35A74">
      <w:pPr>
        <w:pStyle w:val="2"/>
        <w:spacing w:before="60" w:after="60" w:line="360" w:lineRule="auto"/>
        <w:rPr>
          <w:rFonts w:ascii="Times New Roman" w:hAnsi="Times New Roman" w:cs="Times New Roman"/>
          <w:b w:val="0"/>
          <w:bCs w:val="0"/>
          <w:kern w:val="0"/>
          <w:sz w:val="28"/>
          <w:szCs w:val="28"/>
        </w:rPr>
      </w:pPr>
      <w:bookmarkStart w:id="10" w:name="_Toc29525"/>
      <w:r>
        <w:rPr>
          <w:rFonts w:ascii="Times New Roman" w:hAnsi="Times New Roman" w:cs="Times New Roman"/>
          <w:b w:val="0"/>
          <w:bCs w:val="0"/>
          <w:kern w:val="0"/>
          <w:sz w:val="28"/>
          <w:szCs w:val="28"/>
        </w:rPr>
        <w:t>3.1</w:t>
      </w:r>
      <w:r>
        <w:rPr>
          <w:rFonts w:ascii="Times New Roman" w:hAnsi="Times New Roman" w:cs="Times New Roman"/>
          <w:b w:val="0"/>
          <w:bCs w:val="0"/>
          <w:kern w:val="0"/>
          <w:sz w:val="28"/>
          <w:szCs w:val="28"/>
        </w:rPr>
        <w:t>江西省医药制造工业概况</w:t>
      </w:r>
      <w:bookmarkEnd w:id="10"/>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医药制造业是一个知识与技术密集型的高技术产业，也是一个关系着国计民生的特殊产业。江西省人民政府先后将生物医药产业定义为我省战略性新兴产业，将中成药和生物制药产业定为江西省六大支柱产业之一，不断加大对其科技创新扶持力度。</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根据江西省统计局的数据，目前我省共</w:t>
      </w:r>
      <w:r>
        <w:rPr>
          <w:rFonts w:ascii="仿宋_GB2312" w:eastAsia="仿宋_GB2312" w:hAnsi="仿宋_GB2312" w:cs="仿宋_GB2312" w:hint="eastAsia"/>
          <w:sz w:val="28"/>
          <w:szCs w:val="28"/>
        </w:rPr>
        <w:t>382</w:t>
      </w:r>
      <w:r>
        <w:rPr>
          <w:rFonts w:ascii="仿宋_GB2312" w:eastAsia="仿宋_GB2312" w:hAnsi="仿宋_GB2312" w:cs="仿宋_GB2312" w:hint="eastAsia"/>
          <w:sz w:val="28"/>
          <w:szCs w:val="28"/>
        </w:rPr>
        <w:t>家医药制造企业，南昌</w:t>
      </w:r>
      <w:r>
        <w:rPr>
          <w:rFonts w:ascii="仿宋_GB2312" w:eastAsia="仿宋_GB2312" w:hAnsi="仿宋_GB2312" w:cs="仿宋_GB2312" w:hint="eastAsia"/>
          <w:sz w:val="28"/>
          <w:szCs w:val="28"/>
        </w:rPr>
        <w:t>67</w:t>
      </w:r>
      <w:r>
        <w:rPr>
          <w:rFonts w:ascii="仿宋_GB2312" w:eastAsia="仿宋_GB2312" w:hAnsi="仿宋_GB2312" w:cs="仿宋_GB2312" w:hint="eastAsia"/>
          <w:sz w:val="28"/>
          <w:szCs w:val="28"/>
        </w:rPr>
        <w:t>家，宜春</w:t>
      </w:r>
      <w:r>
        <w:rPr>
          <w:rFonts w:ascii="仿宋_GB2312" w:eastAsia="仿宋_GB2312" w:hAnsi="仿宋_GB2312" w:cs="仿宋_GB2312" w:hint="eastAsia"/>
          <w:sz w:val="28"/>
          <w:szCs w:val="28"/>
        </w:rPr>
        <w:t>61</w:t>
      </w:r>
      <w:r>
        <w:rPr>
          <w:rFonts w:ascii="仿宋_GB2312" w:eastAsia="仿宋_GB2312" w:hAnsi="仿宋_GB2312" w:cs="仿宋_GB2312" w:hint="eastAsia"/>
          <w:sz w:val="28"/>
          <w:szCs w:val="28"/>
        </w:rPr>
        <w:t>家，上饶</w:t>
      </w: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家，吉安</w:t>
      </w: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家，抚州</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家，赣州</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家，九江</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家，景德镇</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家，萍乡</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家，新余</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家，鹰潭</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家。江西省各市制药企业数量占全省比例可见图</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w:t>
      </w:r>
    </w:p>
    <w:p w:rsidR="00093E75" w:rsidRDefault="00A35A74">
      <w:pPr>
        <w:ind w:firstLine="420"/>
        <w:jc w:val="center"/>
        <w:outlineLvl w:val="7"/>
        <w:rPr>
          <w:rFonts w:cs="Times New Roman"/>
          <w:sz w:val="24"/>
        </w:rPr>
      </w:pPr>
      <w:r>
        <w:rPr>
          <w:rFonts w:eastAsia="黑体" w:cs="Times New Roman"/>
          <w:szCs w:val="21"/>
          <w:shd w:val="clear" w:color="auto" w:fill="FFFFFF"/>
        </w:rPr>
        <w:t>图</w:t>
      </w:r>
      <w:r>
        <w:rPr>
          <w:rFonts w:eastAsia="黑体" w:cs="Times New Roman"/>
          <w:szCs w:val="21"/>
          <w:shd w:val="clear" w:color="auto" w:fill="FFFFFF"/>
        </w:rPr>
        <w:t xml:space="preserve">3-1  </w:t>
      </w:r>
      <w:r>
        <w:rPr>
          <w:rFonts w:eastAsia="黑体" w:cs="Times New Roman"/>
          <w:szCs w:val="21"/>
          <w:shd w:val="clear" w:color="auto" w:fill="FFFFFF"/>
        </w:rPr>
        <w:t>江西省各市制药企业数量占全省比例示意图</w:t>
      </w:r>
      <w:r>
        <w:rPr>
          <w:rFonts w:cs="Times New Roman"/>
          <w:noProof/>
          <w:sz w:val="24"/>
        </w:rPr>
        <w:drawing>
          <wp:anchor distT="0" distB="0" distL="114300" distR="114300" simplePos="0" relativeHeight="251735040" behindDoc="0" locked="0" layoutInCell="1" allowOverlap="1">
            <wp:simplePos x="0" y="0"/>
            <wp:positionH relativeFrom="column">
              <wp:posOffset>61595</wp:posOffset>
            </wp:positionH>
            <wp:positionV relativeFrom="paragraph">
              <wp:posOffset>23495</wp:posOffset>
            </wp:positionV>
            <wp:extent cx="5308600" cy="3477260"/>
            <wp:effectExtent l="4445" t="4445" r="20955" b="2349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据江</w:t>
      </w:r>
      <w:r>
        <w:rPr>
          <w:rFonts w:ascii="仿宋_GB2312" w:eastAsia="仿宋_GB2312" w:hAnsi="仿宋_GB2312" w:cs="仿宋_GB2312" w:hint="eastAsia"/>
          <w:sz w:val="28"/>
          <w:szCs w:val="28"/>
        </w:rPr>
        <w:t>西省经信委统计，全省医药产业主要聚集在南昌市和宜春市，全省四个主要医药制造业产业集群分布于这两个城市。这四个主</w:t>
      </w:r>
      <w:r>
        <w:rPr>
          <w:rFonts w:ascii="仿宋_GB2312" w:eastAsia="仿宋_GB2312" w:hAnsi="仿宋_GB2312" w:cs="仿宋_GB2312" w:hint="eastAsia"/>
          <w:sz w:val="28"/>
          <w:szCs w:val="28"/>
        </w:rPr>
        <w:lastRenderedPageBreak/>
        <w:t>要产业集群共实现主营业务收入</w:t>
      </w:r>
      <w:r>
        <w:rPr>
          <w:rFonts w:ascii="仿宋_GB2312" w:eastAsia="仿宋_GB2312" w:hAnsi="仿宋_GB2312" w:cs="仿宋_GB2312" w:hint="eastAsia"/>
          <w:sz w:val="28"/>
          <w:szCs w:val="28"/>
        </w:rPr>
        <w:t>666.50</w:t>
      </w:r>
      <w:r>
        <w:rPr>
          <w:rFonts w:ascii="仿宋_GB2312" w:eastAsia="仿宋_GB2312" w:hAnsi="仿宋_GB2312" w:cs="仿宋_GB2312" w:hint="eastAsia"/>
          <w:sz w:val="28"/>
          <w:szCs w:val="28"/>
        </w:rPr>
        <w:t>亿元、比上年增长</w:t>
      </w:r>
      <w:r>
        <w:rPr>
          <w:rFonts w:ascii="仿宋_GB2312" w:eastAsia="仿宋_GB2312" w:hAnsi="仿宋_GB2312" w:cs="仿宋_GB2312" w:hint="eastAsia"/>
          <w:sz w:val="28"/>
          <w:szCs w:val="28"/>
        </w:rPr>
        <w:t>14.82%</w:t>
      </w:r>
      <w:r>
        <w:rPr>
          <w:rFonts w:ascii="仿宋_GB2312" w:eastAsia="仿宋_GB2312" w:hAnsi="仿宋_GB2312" w:cs="仿宋_GB2312" w:hint="eastAsia"/>
          <w:sz w:val="28"/>
          <w:szCs w:val="28"/>
        </w:rPr>
        <w:t>，占全行业的比重达到</w:t>
      </w:r>
      <w:r>
        <w:rPr>
          <w:rFonts w:ascii="仿宋_GB2312" w:eastAsia="仿宋_GB2312" w:hAnsi="仿宋_GB2312" w:cs="仿宋_GB2312" w:hint="eastAsia"/>
          <w:sz w:val="28"/>
          <w:szCs w:val="28"/>
        </w:rPr>
        <w:t>48.54%</w:t>
      </w:r>
      <w:r>
        <w:rPr>
          <w:rFonts w:ascii="仿宋_GB2312" w:eastAsia="仿宋_GB2312" w:hAnsi="仿宋_GB2312" w:cs="仿宋_GB2312" w:hint="eastAsia"/>
          <w:sz w:val="28"/>
          <w:szCs w:val="28"/>
        </w:rPr>
        <w:t>。其中：袁州医药产业集群主营业务收入比上年增长</w:t>
      </w:r>
      <w:r>
        <w:rPr>
          <w:rFonts w:ascii="仿宋_GB2312" w:eastAsia="仿宋_GB2312" w:hAnsi="仿宋_GB2312" w:cs="仿宋_GB2312" w:hint="eastAsia"/>
          <w:sz w:val="28"/>
          <w:szCs w:val="28"/>
        </w:rPr>
        <w:t>24.3%</w:t>
      </w:r>
      <w:r>
        <w:rPr>
          <w:rFonts w:ascii="仿宋_GB2312" w:eastAsia="仿宋_GB2312" w:hAnsi="仿宋_GB2312" w:cs="仿宋_GB2312" w:hint="eastAsia"/>
          <w:sz w:val="28"/>
          <w:szCs w:val="28"/>
        </w:rPr>
        <w:t>，樟树医药产业集群主营业务收入比上年增长</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，进贤医疗器械产业集群主营业务收入比上年增长</w:t>
      </w:r>
      <w:r>
        <w:rPr>
          <w:rFonts w:ascii="仿宋_GB2312" w:eastAsia="仿宋_GB2312" w:hAnsi="仿宋_GB2312" w:cs="仿宋_GB2312" w:hint="eastAsia"/>
          <w:sz w:val="28"/>
          <w:szCs w:val="28"/>
        </w:rPr>
        <w:t>14.99%</w:t>
      </w:r>
      <w:r>
        <w:rPr>
          <w:rFonts w:ascii="仿宋_GB2312" w:eastAsia="仿宋_GB2312" w:hAnsi="仿宋_GB2312" w:cs="仿宋_GB2312" w:hint="eastAsia"/>
          <w:sz w:val="28"/>
          <w:szCs w:val="28"/>
        </w:rPr>
        <w:t>，小蓝医药产业集群主营业务收入比上年下降</w:t>
      </w:r>
      <w:r>
        <w:rPr>
          <w:rFonts w:ascii="仿宋_GB2312" w:eastAsia="仿宋_GB2312" w:hAnsi="仿宋_GB2312" w:cs="仿宋_GB2312" w:hint="eastAsia"/>
          <w:sz w:val="28"/>
          <w:szCs w:val="28"/>
        </w:rPr>
        <w:t>6.13%</w:t>
      </w:r>
      <w:r>
        <w:rPr>
          <w:rFonts w:ascii="仿宋_GB2312" w:eastAsia="仿宋_GB2312" w:hAnsi="仿宋_GB2312" w:cs="仿宋_GB2312" w:hint="eastAsia"/>
          <w:sz w:val="28"/>
          <w:szCs w:val="28"/>
        </w:rPr>
        <w:t>。</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医药制造业是江西省的支柱产业之一，近年来呈现良好的发展态势。在经济上，将医药行业分为生物药</w:t>
      </w:r>
      <w:r>
        <w:rPr>
          <w:rFonts w:ascii="仿宋_GB2312" w:eastAsia="仿宋_GB2312" w:hAnsi="仿宋_GB2312" w:cs="仿宋_GB2312" w:hint="eastAsia"/>
          <w:sz w:val="28"/>
          <w:szCs w:val="28"/>
        </w:rPr>
        <w:t>品、中药、化学药及医疗设备制造四大类，</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年，我省医药行业实现主营业务收入</w:t>
      </w:r>
      <w:r>
        <w:rPr>
          <w:rFonts w:ascii="仿宋_GB2312" w:eastAsia="仿宋_GB2312" w:hAnsi="仿宋_GB2312" w:cs="仿宋_GB2312" w:hint="eastAsia"/>
          <w:sz w:val="28"/>
          <w:szCs w:val="28"/>
        </w:rPr>
        <w:t>1373.25</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13.89%</w:t>
      </w:r>
      <w:r>
        <w:rPr>
          <w:rFonts w:ascii="仿宋_GB2312" w:eastAsia="仿宋_GB2312" w:hAnsi="仿宋_GB2312" w:cs="仿宋_GB2312" w:hint="eastAsia"/>
          <w:sz w:val="28"/>
          <w:szCs w:val="28"/>
        </w:rPr>
        <w:t>、增幅较上年提高了</w:t>
      </w:r>
      <w:r>
        <w:rPr>
          <w:rFonts w:ascii="仿宋_GB2312" w:eastAsia="仿宋_GB2312" w:hAnsi="仿宋_GB2312" w:cs="仿宋_GB2312" w:hint="eastAsia"/>
          <w:sz w:val="28"/>
          <w:szCs w:val="28"/>
        </w:rPr>
        <w:t>7.61</w:t>
      </w:r>
      <w:r>
        <w:rPr>
          <w:rFonts w:ascii="仿宋_GB2312" w:eastAsia="仿宋_GB2312" w:hAnsi="仿宋_GB2312" w:cs="仿宋_GB2312" w:hint="eastAsia"/>
          <w:sz w:val="28"/>
          <w:szCs w:val="28"/>
        </w:rPr>
        <w:t>个百分点；实现利税总额</w:t>
      </w:r>
      <w:r>
        <w:rPr>
          <w:rFonts w:ascii="仿宋_GB2312" w:eastAsia="仿宋_GB2312" w:hAnsi="仿宋_GB2312" w:cs="仿宋_GB2312" w:hint="eastAsia"/>
          <w:sz w:val="28"/>
          <w:szCs w:val="28"/>
        </w:rPr>
        <w:t>187.78</w:t>
      </w:r>
      <w:r>
        <w:rPr>
          <w:rFonts w:ascii="仿宋_GB2312" w:eastAsia="仿宋_GB2312" w:hAnsi="仿宋_GB2312" w:cs="仿宋_GB2312" w:hint="eastAsia"/>
          <w:sz w:val="28"/>
          <w:szCs w:val="28"/>
        </w:rPr>
        <w:t>亿元、比上年增长</w:t>
      </w:r>
      <w:r>
        <w:rPr>
          <w:rFonts w:ascii="仿宋_GB2312" w:eastAsia="仿宋_GB2312" w:hAnsi="仿宋_GB2312" w:cs="仿宋_GB2312" w:hint="eastAsia"/>
          <w:sz w:val="28"/>
          <w:szCs w:val="28"/>
        </w:rPr>
        <w:t>15.26%</w:t>
      </w:r>
      <w:r>
        <w:rPr>
          <w:rFonts w:ascii="仿宋_GB2312" w:eastAsia="仿宋_GB2312" w:hAnsi="仿宋_GB2312" w:cs="仿宋_GB2312" w:hint="eastAsia"/>
          <w:sz w:val="28"/>
          <w:szCs w:val="28"/>
        </w:rPr>
        <w:t>；实现利润</w:t>
      </w:r>
      <w:r>
        <w:rPr>
          <w:rFonts w:ascii="仿宋_GB2312" w:eastAsia="仿宋_GB2312" w:hAnsi="仿宋_GB2312" w:cs="仿宋_GB2312" w:hint="eastAsia"/>
          <w:sz w:val="28"/>
          <w:szCs w:val="28"/>
        </w:rPr>
        <w:t>133.98</w:t>
      </w:r>
      <w:r>
        <w:rPr>
          <w:rFonts w:ascii="仿宋_GB2312" w:eastAsia="仿宋_GB2312" w:hAnsi="仿宋_GB2312" w:cs="仿宋_GB2312" w:hint="eastAsia"/>
          <w:sz w:val="28"/>
          <w:szCs w:val="28"/>
        </w:rPr>
        <w:t>亿元、比上年增长</w:t>
      </w:r>
      <w:r>
        <w:rPr>
          <w:rFonts w:ascii="仿宋_GB2312" w:eastAsia="仿宋_GB2312" w:hAnsi="仿宋_GB2312" w:cs="仿宋_GB2312" w:hint="eastAsia"/>
          <w:sz w:val="28"/>
          <w:szCs w:val="28"/>
        </w:rPr>
        <w:t>28.52%</w:t>
      </w:r>
      <w:r>
        <w:rPr>
          <w:rFonts w:ascii="仿宋_GB2312" w:eastAsia="仿宋_GB2312" w:hAnsi="仿宋_GB2312" w:cs="仿宋_GB2312" w:hint="eastAsia"/>
          <w:sz w:val="28"/>
          <w:szCs w:val="28"/>
        </w:rPr>
        <w:t>。</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）生物药品子行业实现主营业务收入</w:t>
      </w:r>
      <w:r>
        <w:rPr>
          <w:rFonts w:ascii="仿宋_GB2312" w:eastAsia="仿宋_GB2312" w:hAnsi="仿宋_GB2312" w:cs="仿宋_GB2312" w:hint="eastAsia"/>
          <w:sz w:val="28"/>
          <w:szCs w:val="28"/>
        </w:rPr>
        <w:t>81.88</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45.83%</w:t>
      </w:r>
      <w:r>
        <w:rPr>
          <w:rFonts w:ascii="仿宋_GB2312" w:eastAsia="仿宋_GB2312" w:hAnsi="仿宋_GB2312" w:cs="仿宋_GB2312" w:hint="eastAsia"/>
          <w:sz w:val="28"/>
          <w:szCs w:val="28"/>
        </w:rPr>
        <w:t>，利税总额</w:t>
      </w:r>
      <w:r>
        <w:rPr>
          <w:rFonts w:ascii="仿宋_GB2312" w:eastAsia="仿宋_GB2312" w:hAnsi="仿宋_GB2312" w:cs="仿宋_GB2312" w:hint="eastAsia"/>
          <w:sz w:val="28"/>
          <w:szCs w:val="28"/>
        </w:rPr>
        <w:t>20.71</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139.30%</w:t>
      </w:r>
      <w:r>
        <w:rPr>
          <w:rFonts w:ascii="仿宋_GB2312" w:eastAsia="仿宋_GB2312" w:hAnsi="仿宋_GB2312" w:cs="仿宋_GB2312" w:hint="eastAsia"/>
          <w:sz w:val="28"/>
          <w:szCs w:val="28"/>
        </w:rPr>
        <w:t>，利润</w:t>
      </w:r>
      <w:r>
        <w:rPr>
          <w:rFonts w:ascii="仿宋_GB2312" w:eastAsia="仿宋_GB2312" w:hAnsi="仿宋_GB2312" w:cs="仿宋_GB2312" w:hint="eastAsia"/>
          <w:sz w:val="28"/>
          <w:szCs w:val="28"/>
        </w:rPr>
        <w:t>16.08</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140.29%</w:t>
      </w:r>
      <w:r>
        <w:rPr>
          <w:rFonts w:ascii="仿宋_GB2312" w:eastAsia="仿宋_GB2312" w:hAnsi="仿宋_GB2312" w:cs="仿宋_GB2312" w:hint="eastAsia"/>
          <w:sz w:val="28"/>
          <w:szCs w:val="28"/>
        </w:rPr>
        <w:t>；</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）中药子行业实现主营业务收入</w:t>
      </w:r>
      <w:r>
        <w:rPr>
          <w:rFonts w:ascii="仿宋_GB2312" w:eastAsia="仿宋_GB2312" w:hAnsi="仿宋_GB2312" w:cs="仿宋_GB2312" w:hint="eastAsia"/>
          <w:sz w:val="28"/>
          <w:szCs w:val="28"/>
        </w:rPr>
        <w:t>553.73</w:t>
      </w:r>
      <w:r>
        <w:rPr>
          <w:rFonts w:ascii="仿宋_GB2312" w:eastAsia="仿宋_GB2312" w:hAnsi="仿宋_GB2312" w:cs="仿宋_GB2312" w:hint="eastAsia"/>
          <w:sz w:val="28"/>
          <w:szCs w:val="28"/>
        </w:rPr>
        <w:t>亿元、居全国第四位，较上年增长</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0.03%</w:t>
      </w:r>
      <w:r>
        <w:rPr>
          <w:rFonts w:ascii="仿宋_GB2312" w:eastAsia="仿宋_GB2312" w:hAnsi="仿宋_GB2312" w:cs="仿宋_GB2312" w:hint="eastAsia"/>
          <w:sz w:val="28"/>
          <w:szCs w:val="28"/>
        </w:rPr>
        <w:t>，利税总额</w:t>
      </w:r>
      <w:r>
        <w:rPr>
          <w:rFonts w:ascii="仿宋_GB2312" w:eastAsia="仿宋_GB2312" w:hAnsi="仿宋_GB2312" w:cs="仿宋_GB2312" w:hint="eastAsia"/>
          <w:sz w:val="28"/>
          <w:szCs w:val="28"/>
        </w:rPr>
        <w:t>72.92</w:t>
      </w:r>
      <w:r>
        <w:rPr>
          <w:rFonts w:ascii="仿宋_GB2312" w:eastAsia="仿宋_GB2312" w:hAnsi="仿宋_GB2312" w:cs="仿宋_GB2312" w:hint="eastAsia"/>
          <w:sz w:val="28"/>
          <w:szCs w:val="28"/>
        </w:rPr>
        <w:t>亿元、较上年下降</w:t>
      </w:r>
      <w:r>
        <w:rPr>
          <w:rFonts w:ascii="仿宋_GB2312" w:eastAsia="仿宋_GB2312" w:hAnsi="仿宋_GB2312" w:cs="仿宋_GB2312" w:hint="eastAsia"/>
          <w:sz w:val="28"/>
          <w:szCs w:val="28"/>
        </w:rPr>
        <w:t>1.14%</w:t>
      </w:r>
      <w:r>
        <w:rPr>
          <w:rFonts w:ascii="仿宋_GB2312" w:eastAsia="仿宋_GB2312" w:hAnsi="仿宋_GB2312" w:cs="仿宋_GB2312" w:hint="eastAsia"/>
          <w:sz w:val="28"/>
          <w:szCs w:val="28"/>
        </w:rPr>
        <w:t>，利润</w:t>
      </w:r>
      <w:r>
        <w:rPr>
          <w:rFonts w:ascii="仿宋_GB2312" w:eastAsia="仿宋_GB2312" w:hAnsi="仿宋_GB2312" w:cs="仿宋_GB2312" w:hint="eastAsia"/>
          <w:sz w:val="28"/>
          <w:szCs w:val="28"/>
        </w:rPr>
        <w:t>44.73</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9.82%</w:t>
      </w:r>
      <w:r>
        <w:rPr>
          <w:rFonts w:ascii="仿宋_GB2312" w:eastAsia="仿宋_GB2312" w:hAnsi="仿宋_GB2312" w:cs="仿宋_GB2312" w:hint="eastAsia"/>
          <w:sz w:val="28"/>
          <w:szCs w:val="28"/>
        </w:rPr>
        <w:t>。其中：中成药主营业务收入</w:t>
      </w:r>
      <w:r>
        <w:rPr>
          <w:rFonts w:ascii="仿宋_GB2312" w:eastAsia="仿宋_GB2312" w:hAnsi="仿宋_GB2312" w:cs="仿宋_GB2312" w:hint="eastAsia"/>
          <w:sz w:val="28"/>
          <w:szCs w:val="28"/>
        </w:rPr>
        <w:t>458.90</w:t>
      </w:r>
      <w:r>
        <w:rPr>
          <w:rFonts w:ascii="仿宋_GB2312" w:eastAsia="仿宋_GB2312" w:hAnsi="仿宋_GB2312" w:cs="仿宋_GB2312" w:hint="eastAsia"/>
          <w:sz w:val="28"/>
          <w:szCs w:val="28"/>
        </w:rPr>
        <w:t>亿元、居全国第三位、较上年增长</w:t>
      </w:r>
      <w:r>
        <w:rPr>
          <w:rFonts w:ascii="仿宋_GB2312" w:eastAsia="仿宋_GB2312" w:hAnsi="仿宋_GB2312" w:cs="仿宋_GB2312" w:hint="eastAsia"/>
          <w:sz w:val="28"/>
          <w:szCs w:val="28"/>
        </w:rPr>
        <w:t>10.18%</w:t>
      </w:r>
      <w:r>
        <w:rPr>
          <w:rFonts w:ascii="仿宋_GB2312" w:eastAsia="仿宋_GB2312" w:hAnsi="仿宋_GB2312" w:cs="仿宋_GB2312" w:hint="eastAsia"/>
          <w:sz w:val="28"/>
          <w:szCs w:val="28"/>
        </w:rPr>
        <w:t>，利税总额</w:t>
      </w:r>
      <w:r>
        <w:rPr>
          <w:rFonts w:ascii="仿宋_GB2312" w:eastAsia="仿宋_GB2312" w:hAnsi="仿宋_GB2312" w:cs="仿宋_GB2312" w:hint="eastAsia"/>
          <w:sz w:val="28"/>
          <w:szCs w:val="28"/>
        </w:rPr>
        <w:t>64.09</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0.48%</w:t>
      </w:r>
      <w:r>
        <w:rPr>
          <w:rFonts w:ascii="仿宋_GB2312" w:eastAsia="仿宋_GB2312" w:hAnsi="仿宋_GB2312" w:cs="仿宋_GB2312" w:hint="eastAsia"/>
          <w:sz w:val="28"/>
          <w:szCs w:val="28"/>
        </w:rPr>
        <w:t>，利润</w:t>
      </w:r>
      <w:r>
        <w:rPr>
          <w:rFonts w:ascii="仿宋_GB2312" w:eastAsia="仿宋_GB2312" w:hAnsi="仿宋_GB2312" w:cs="仿宋_GB2312" w:hint="eastAsia"/>
          <w:sz w:val="28"/>
          <w:szCs w:val="28"/>
        </w:rPr>
        <w:t>37.68</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10.97%</w:t>
      </w:r>
      <w:r>
        <w:rPr>
          <w:rFonts w:ascii="仿宋_GB2312" w:eastAsia="仿宋_GB2312" w:hAnsi="仿宋_GB2312" w:cs="仿宋_GB2312" w:hint="eastAsia"/>
          <w:sz w:val="28"/>
          <w:szCs w:val="28"/>
        </w:rPr>
        <w:t>；中药饮片主营业务收入</w:t>
      </w:r>
      <w:r>
        <w:rPr>
          <w:rFonts w:ascii="仿宋_GB2312" w:eastAsia="仿宋_GB2312" w:hAnsi="仿宋_GB2312" w:cs="仿宋_GB2312" w:hint="eastAsia"/>
          <w:sz w:val="28"/>
          <w:szCs w:val="28"/>
        </w:rPr>
        <w:t>94.84</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9.33%</w:t>
      </w:r>
      <w:r>
        <w:rPr>
          <w:rFonts w:ascii="仿宋_GB2312" w:eastAsia="仿宋_GB2312" w:hAnsi="仿宋_GB2312" w:cs="仿宋_GB2312" w:hint="eastAsia"/>
          <w:sz w:val="28"/>
          <w:szCs w:val="28"/>
        </w:rPr>
        <w:t>，利税总额</w:t>
      </w:r>
      <w:r>
        <w:rPr>
          <w:rFonts w:ascii="仿宋_GB2312" w:eastAsia="仿宋_GB2312" w:hAnsi="仿宋_GB2312" w:cs="仿宋_GB2312" w:hint="eastAsia"/>
          <w:sz w:val="28"/>
          <w:szCs w:val="28"/>
        </w:rPr>
        <w:t>8.83</w:t>
      </w:r>
      <w:r>
        <w:rPr>
          <w:rFonts w:ascii="仿宋_GB2312" w:eastAsia="仿宋_GB2312" w:hAnsi="仿宋_GB2312" w:cs="仿宋_GB2312" w:hint="eastAsia"/>
          <w:sz w:val="28"/>
          <w:szCs w:val="28"/>
        </w:rPr>
        <w:t>亿元、较上年下降</w:t>
      </w:r>
      <w:r>
        <w:rPr>
          <w:rFonts w:ascii="仿宋_GB2312" w:eastAsia="仿宋_GB2312" w:hAnsi="仿宋_GB2312" w:cs="仿宋_GB2312" w:hint="eastAsia"/>
          <w:sz w:val="28"/>
          <w:szCs w:val="28"/>
        </w:rPr>
        <w:t>11.54%</w:t>
      </w:r>
      <w:r>
        <w:rPr>
          <w:rFonts w:ascii="仿宋_GB2312" w:eastAsia="仿宋_GB2312" w:hAnsi="仿宋_GB2312" w:cs="仿宋_GB2312" w:hint="eastAsia"/>
          <w:sz w:val="28"/>
          <w:szCs w:val="28"/>
        </w:rPr>
        <w:t>，利润</w:t>
      </w:r>
      <w:r>
        <w:rPr>
          <w:rFonts w:ascii="仿宋_GB2312" w:eastAsia="仿宋_GB2312" w:hAnsi="仿宋_GB2312" w:cs="仿宋_GB2312" w:hint="eastAsia"/>
          <w:sz w:val="28"/>
          <w:szCs w:val="28"/>
        </w:rPr>
        <w:t>7.04</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4.08%</w:t>
      </w:r>
      <w:r>
        <w:rPr>
          <w:rFonts w:ascii="仿宋_GB2312" w:eastAsia="仿宋_GB2312" w:hAnsi="仿宋_GB2312" w:cs="仿宋_GB2312" w:hint="eastAsia"/>
          <w:sz w:val="28"/>
          <w:szCs w:val="28"/>
        </w:rPr>
        <w:t xml:space="preserve">。　</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）全省化学药子行业主营业务收入</w:t>
      </w:r>
      <w:r>
        <w:rPr>
          <w:rFonts w:ascii="仿宋_GB2312" w:eastAsia="仿宋_GB2312" w:hAnsi="仿宋_GB2312" w:cs="仿宋_GB2312" w:hint="eastAsia"/>
          <w:sz w:val="28"/>
          <w:szCs w:val="28"/>
        </w:rPr>
        <w:t>479.23</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lastRenderedPageBreak/>
        <w:t>13.75%</w:t>
      </w:r>
      <w:r>
        <w:rPr>
          <w:rFonts w:ascii="仿宋_GB2312" w:eastAsia="仿宋_GB2312" w:hAnsi="仿宋_GB2312" w:cs="仿宋_GB2312" w:hint="eastAsia"/>
          <w:sz w:val="28"/>
          <w:szCs w:val="28"/>
        </w:rPr>
        <w:t>；利税总额</w:t>
      </w:r>
      <w:r>
        <w:rPr>
          <w:rFonts w:ascii="仿宋_GB2312" w:eastAsia="仿宋_GB2312" w:hAnsi="仿宋_GB2312" w:cs="仿宋_GB2312" w:hint="eastAsia"/>
          <w:sz w:val="28"/>
          <w:szCs w:val="28"/>
        </w:rPr>
        <w:t>68.87</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20.04%</w:t>
      </w:r>
      <w:r>
        <w:rPr>
          <w:rFonts w:ascii="仿宋_GB2312" w:eastAsia="仿宋_GB2312" w:hAnsi="仿宋_GB2312" w:cs="仿宋_GB2312" w:hint="eastAsia"/>
          <w:sz w:val="28"/>
          <w:szCs w:val="28"/>
        </w:rPr>
        <w:t>；利润</w:t>
      </w:r>
      <w:r>
        <w:rPr>
          <w:rFonts w:ascii="仿宋_GB2312" w:eastAsia="仿宋_GB2312" w:hAnsi="仿宋_GB2312" w:cs="仿宋_GB2312" w:hint="eastAsia"/>
          <w:sz w:val="28"/>
          <w:szCs w:val="28"/>
        </w:rPr>
        <w:t>54.29</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33.46%</w:t>
      </w:r>
      <w:r>
        <w:rPr>
          <w:rFonts w:ascii="仿宋_GB2312" w:eastAsia="仿宋_GB2312" w:hAnsi="仿宋_GB2312" w:cs="仿宋_GB2312" w:hint="eastAsia"/>
          <w:sz w:val="28"/>
          <w:szCs w:val="28"/>
        </w:rPr>
        <w:t>。其中：原料药主营业务收入</w:t>
      </w:r>
      <w:r>
        <w:rPr>
          <w:rFonts w:ascii="仿宋_GB2312" w:eastAsia="仿宋_GB2312" w:hAnsi="仿宋_GB2312" w:cs="仿宋_GB2312" w:hint="eastAsia"/>
          <w:sz w:val="28"/>
          <w:szCs w:val="28"/>
        </w:rPr>
        <w:t>242.81</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15.83%</w:t>
      </w:r>
      <w:r>
        <w:rPr>
          <w:rFonts w:ascii="仿宋_GB2312" w:eastAsia="仿宋_GB2312" w:hAnsi="仿宋_GB2312" w:cs="仿宋_GB2312" w:hint="eastAsia"/>
          <w:sz w:val="28"/>
          <w:szCs w:val="28"/>
        </w:rPr>
        <w:t>，利税总额</w:t>
      </w:r>
      <w:r>
        <w:rPr>
          <w:rFonts w:ascii="仿宋_GB2312" w:eastAsia="仿宋_GB2312" w:hAnsi="仿宋_GB2312" w:cs="仿宋_GB2312" w:hint="eastAsia"/>
          <w:sz w:val="28"/>
          <w:szCs w:val="28"/>
        </w:rPr>
        <w:t>37.22</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27.03%</w:t>
      </w:r>
      <w:r>
        <w:rPr>
          <w:rFonts w:ascii="仿宋_GB2312" w:eastAsia="仿宋_GB2312" w:hAnsi="仿宋_GB2312" w:cs="仿宋_GB2312" w:hint="eastAsia"/>
          <w:sz w:val="28"/>
          <w:szCs w:val="28"/>
        </w:rPr>
        <w:t>，利润</w:t>
      </w:r>
      <w:r>
        <w:rPr>
          <w:rFonts w:ascii="仿宋_GB2312" w:eastAsia="仿宋_GB2312" w:hAnsi="仿宋_GB2312" w:cs="仿宋_GB2312" w:hint="eastAsia"/>
          <w:sz w:val="28"/>
          <w:szCs w:val="28"/>
        </w:rPr>
        <w:t>30.84</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43.28%</w:t>
      </w:r>
      <w:r>
        <w:rPr>
          <w:rFonts w:ascii="仿宋_GB2312" w:eastAsia="仿宋_GB2312" w:hAnsi="仿宋_GB2312" w:cs="仿宋_GB2312" w:hint="eastAsia"/>
          <w:sz w:val="28"/>
          <w:szCs w:val="28"/>
        </w:rPr>
        <w:t>；制剂主营业务收入</w:t>
      </w:r>
      <w:r>
        <w:rPr>
          <w:rFonts w:ascii="仿宋_GB2312" w:eastAsia="仿宋_GB2312" w:hAnsi="仿宋_GB2312" w:cs="仿宋_GB2312" w:hint="eastAsia"/>
          <w:sz w:val="28"/>
          <w:szCs w:val="28"/>
        </w:rPr>
        <w:t>236.42</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11.70%</w:t>
      </w:r>
      <w:r>
        <w:rPr>
          <w:rFonts w:ascii="仿宋_GB2312" w:eastAsia="仿宋_GB2312" w:hAnsi="仿宋_GB2312" w:cs="仿宋_GB2312" w:hint="eastAsia"/>
          <w:sz w:val="28"/>
          <w:szCs w:val="28"/>
        </w:rPr>
        <w:t>，利税总额</w:t>
      </w:r>
      <w:r>
        <w:rPr>
          <w:rFonts w:ascii="仿宋_GB2312" w:eastAsia="仿宋_GB2312" w:hAnsi="仿宋_GB2312" w:cs="仿宋_GB2312" w:hint="eastAsia"/>
          <w:sz w:val="28"/>
          <w:szCs w:val="28"/>
        </w:rPr>
        <w:t>31.65</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12.76%</w:t>
      </w:r>
      <w:r>
        <w:rPr>
          <w:rFonts w:ascii="仿宋_GB2312" w:eastAsia="仿宋_GB2312" w:hAnsi="仿宋_GB2312" w:cs="仿宋_GB2312" w:hint="eastAsia"/>
          <w:sz w:val="28"/>
          <w:szCs w:val="28"/>
        </w:rPr>
        <w:t>，利润</w:t>
      </w:r>
      <w:r>
        <w:rPr>
          <w:rFonts w:ascii="仿宋_GB2312" w:eastAsia="仿宋_GB2312" w:hAnsi="仿宋_GB2312" w:cs="仿宋_GB2312" w:hint="eastAsia"/>
          <w:sz w:val="28"/>
          <w:szCs w:val="28"/>
        </w:rPr>
        <w:t>23.45</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22.42%</w:t>
      </w:r>
      <w:r>
        <w:rPr>
          <w:rFonts w:ascii="仿宋_GB2312" w:eastAsia="仿宋_GB2312" w:hAnsi="仿宋_GB2312" w:cs="仿宋_GB2312" w:hint="eastAsia"/>
          <w:sz w:val="28"/>
          <w:szCs w:val="28"/>
        </w:rPr>
        <w:t>。</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年，全省医疗设备制造子行业实现主营业务收入</w:t>
      </w:r>
      <w:r>
        <w:rPr>
          <w:rFonts w:ascii="仿宋_GB2312" w:eastAsia="仿宋_GB2312" w:hAnsi="仿宋_GB2312" w:cs="仿宋_GB2312" w:hint="eastAsia"/>
          <w:sz w:val="28"/>
          <w:szCs w:val="28"/>
        </w:rPr>
        <w:t>258.40</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14.79%</w:t>
      </w:r>
      <w:r>
        <w:rPr>
          <w:rFonts w:ascii="仿宋_GB2312" w:eastAsia="仿宋_GB2312" w:hAnsi="仿宋_GB2312" w:cs="仿宋_GB2312" w:hint="eastAsia"/>
          <w:sz w:val="28"/>
          <w:szCs w:val="28"/>
        </w:rPr>
        <w:t>，利税总额</w:t>
      </w:r>
      <w:r>
        <w:rPr>
          <w:rFonts w:ascii="仿宋_GB2312" w:eastAsia="仿宋_GB2312" w:hAnsi="仿宋_GB2312" w:cs="仿宋_GB2312" w:hint="eastAsia"/>
          <w:sz w:val="28"/>
          <w:szCs w:val="28"/>
        </w:rPr>
        <w:t>25.33</w:t>
      </w:r>
      <w:r>
        <w:rPr>
          <w:rFonts w:ascii="仿宋_GB2312" w:eastAsia="仿宋_GB2312" w:hAnsi="仿宋_GB2312" w:cs="仿宋_GB2312" w:hint="eastAsia"/>
          <w:sz w:val="28"/>
          <w:szCs w:val="28"/>
        </w:rPr>
        <w:t>亿元、较上年</w:t>
      </w:r>
      <w:r>
        <w:rPr>
          <w:rFonts w:ascii="仿宋_GB2312" w:eastAsia="仿宋_GB2312" w:hAnsi="仿宋_GB2312" w:cs="仿宋_GB2312" w:hint="eastAsia"/>
          <w:sz w:val="28"/>
          <w:szCs w:val="28"/>
        </w:rPr>
        <w:t>增长</w:t>
      </w:r>
      <w:r>
        <w:rPr>
          <w:rFonts w:ascii="仿宋_GB2312" w:eastAsia="仿宋_GB2312" w:hAnsi="仿宋_GB2312" w:cs="仿宋_GB2312" w:hint="eastAsia"/>
          <w:sz w:val="28"/>
          <w:szCs w:val="28"/>
        </w:rPr>
        <w:t>9.32%</w:t>
      </w:r>
      <w:r>
        <w:rPr>
          <w:rFonts w:ascii="仿宋_GB2312" w:eastAsia="仿宋_GB2312" w:hAnsi="仿宋_GB2312" w:cs="仿宋_GB2312" w:hint="eastAsia"/>
          <w:sz w:val="28"/>
          <w:szCs w:val="28"/>
        </w:rPr>
        <w:t>，利润</w:t>
      </w:r>
      <w:r>
        <w:rPr>
          <w:rFonts w:ascii="仿宋_GB2312" w:eastAsia="仿宋_GB2312" w:hAnsi="仿宋_GB2312" w:cs="仿宋_GB2312" w:hint="eastAsia"/>
          <w:sz w:val="28"/>
          <w:szCs w:val="28"/>
        </w:rPr>
        <w:t>18.87</w:t>
      </w:r>
      <w:r>
        <w:rPr>
          <w:rFonts w:ascii="仿宋_GB2312" w:eastAsia="仿宋_GB2312" w:hAnsi="仿宋_GB2312" w:cs="仿宋_GB2312" w:hint="eastAsia"/>
          <w:sz w:val="28"/>
          <w:szCs w:val="28"/>
        </w:rPr>
        <w:t>亿元、较上年增长</w:t>
      </w:r>
      <w:r>
        <w:rPr>
          <w:rFonts w:ascii="仿宋_GB2312" w:eastAsia="仿宋_GB2312" w:hAnsi="仿宋_GB2312" w:cs="仿宋_GB2312" w:hint="eastAsia"/>
          <w:sz w:val="28"/>
          <w:szCs w:val="28"/>
        </w:rPr>
        <w:t>16.91%</w:t>
      </w:r>
      <w:r>
        <w:rPr>
          <w:rFonts w:ascii="仿宋_GB2312" w:eastAsia="仿宋_GB2312" w:hAnsi="仿宋_GB2312" w:cs="仿宋_GB2312" w:hint="eastAsia"/>
          <w:sz w:val="28"/>
          <w:szCs w:val="28"/>
        </w:rPr>
        <w:t>。</w:t>
      </w:r>
    </w:p>
    <w:p w:rsidR="00093E75" w:rsidRDefault="00A35A74">
      <w:pPr>
        <w:pStyle w:val="2"/>
        <w:spacing w:before="60" w:after="60" w:line="360" w:lineRule="auto"/>
        <w:rPr>
          <w:rFonts w:ascii="Times New Roman" w:hAnsi="Times New Roman" w:cs="Times New Roman"/>
          <w:b w:val="0"/>
          <w:bCs w:val="0"/>
          <w:kern w:val="0"/>
          <w:sz w:val="28"/>
          <w:szCs w:val="28"/>
        </w:rPr>
      </w:pPr>
      <w:bookmarkStart w:id="11" w:name="_Toc11758"/>
      <w:r>
        <w:rPr>
          <w:rFonts w:ascii="Times New Roman" w:hAnsi="Times New Roman" w:cs="Times New Roman"/>
          <w:b w:val="0"/>
          <w:bCs w:val="0"/>
          <w:kern w:val="0"/>
          <w:sz w:val="28"/>
          <w:szCs w:val="28"/>
        </w:rPr>
        <w:t>3.2</w:t>
      </w:r>
      <w:r>
        <w:rPr>
          <w:rFonts w:ascii="Times New Roman" w:hAnsi="Times New Roman" w:cs="Times New Roman"/>
          <w:b w:val="0"/>
          <w:bCs w:val="0"/>
          <w:kern w:val="0"/>
          <w:sz w:val="28"/>
          <w:szCs w:val="28"/>
        </w:rPr>
        <w:t>国内外制药行业发展概况</w:t>
      </w:r>
      <w:bookmarkEnd w:id="11"/>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国内</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近年以来，大型医药企业研发难度加大、新药推出速度减慢、专利药逐步到期，导致全球药品市场增长速度有所放缓。未来，在肿瘤、自身免疫疾病、糖尿病等方面的药物创新带动下，全球药品市场将持续稳定增长。</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制药行业是我国发展最快的行业之一，目前我国已成为全球化学原料药生产与出口大国和全球最大的药物制剂生产国之一。</w:t>
      </w:r>
      <w:r>
        <w:rPr>
          <w:rFonts w:ascii="仿宋_GB2312" w:eastAsia="仿宋_GB2312" w:hAnsi="仿宋_GB2312" w:cs="仿宋_GB2312" w:hint="eastAsia"/>
          <w:sz w:val="28"/>
          <w:szCs w:val="28"/>
        </w:rPr>
        <w:t>2010-2016</w:t>
      </w:r>
      <w:r>
        <w:rPr>
          <w:rFonts w:ascii="仿宋_GB2312" w:eastAsia="仿宋_GB2312" w:hAnsi="仿宋_GB2312" w:cs="仿宋_GB2312" w:hint="eastAsia"/>
          <w:sz w:val="28"/>
          <w:szCs w:val="28"/>
        </w:rPr>
        <w:t>年，我国医药工业销售收入从</w:t>
      </w:r>
      <w:r>
        <w:rPr>
          <w:rFonts w:ascii="仿宋_GB2312" w:eastAsia="仿宋_GB2312" w:hAnsi="仿宋_GB2312" w:cs="仿宋_GB2312" w:hint="eastAsia"/>
          <w:sz w:val="28"/>
          <w:szCs w:val="28"/>
        </w:rPr>
        <w:t>12072.7</w:t>
      </w:r>
      <w:r>
        <w:rPr>
          <w:rFonts w:ascii="仿宋_GB2312" w:eastAsia="仿宋_GB2312" w:hAnsi="仿宋_GB2312" w:cs="仿宋_GB2312" w:hint="eastAsia"/>
          <w:sz w:val="28"/>
          <w:szCs w:val="28"/>
        </w:rPr>
        <w:t>亿元增长至</w:t>
      </w:r>
      <w:r>
        <w:rPr>
          <w:rFonts w:ascii="仿宋_GB2312" w:eastAsia="仿宋_GB2312" w:hAnsi="仿宋_GB2312" w:cs="仿宋_GB2312" w:hint="eastAsia"/>
          <w:sz w:val="28"/>
          <w:szCs w:val="28"/>
        </w:rPr>
        <w:t>29635.86</w:t>
      </w:r>
      <w:r>
        <w:rPr>
          <w:rFonts w:ascii="仿宋_GB2312" w:eastAsia="仿宋_GB2312" w:hAnsi="仿宋_GB2312" w:cs="仿宋_GB2312" w:hint="eastAsia"/>
          <w:sz w:val="28"/>
          <w:szCs w:val="28"/>
        </w:rPr>
        <w:t>亿元，年均复合增长率</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16.15%</w:t>
      </w:r>
      <w:r>
        <w:rPr>
          <w:rFonts w:ascii="仿宋_GB2312" w:eastAsia="仿宋_GB2312" w:hAnsi="仿宋_GB2312" w:cs="仿宋_GB2312" w:hint="eastAsia"/>
          <w:sz w:val="28"/>
          <w:szCs w:val="28"/>
        </w:rPr>
        <w:t>，医药工业销售收入占国内生产总值的比重已达</w:t>
      </w:r>
      <w:r>
        <w:rPr>
          <w:rFonts w:ascii="仿宋_GB2312" w:eastAsia="仿宋_GB2312" w:hAnsi="仿宋_GB2312" w:cs="仿宋_GB2312" w:hint="eastAsia"/>
          <w:sz w:val="28"/>
          <w:szCs w:val="28"/>
        </w:rPr>
        <w:t>3.98%</w:t>
      </w:r>
      <w:r>
        <w:rPr>
          <w:rFonts w:ascii="仿宋_GB2312" w:eastAsia="仿宋_GB2312" w:hAnsi="仿宋_GB2312" w:cs="仿宋_GB2312" w:hint="eastAsia"/>
          <w:sz w:val="28"/>
          <w:szCs w:val="28"/>
        </w:rPr>
        <w:t>。详见图</w:t>
      </w: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w:t>
      </w:r>
    </w:p>
    <w:p w:rsidR="00093E75" w:rsidRDefault="00A35A74">
      <w:pPr>
        <w:pStyle w:val="a8"/>
        <w:spacing w:beforeAutospacing="0" w:afterAutospacing="0"/>
        <w:ind w:firstLineChars="0" w:firstLine="0"/>
        <w:jc w:val="center"/>
        <w:rPr>
          <w:shd w:val="clear" w:color="auto" w:fill="FFFFFF"/>
        </w:rPr>
      </w:pPr>
      <w:r>
        <w:rPr>
          <w:noProof/>
          <w:shd w:val="clear" w:color="auto" w:fill="FFFFFF"/>
        </w:rPr>
        <w:lastRenderedPageBreak/>
        <w:drawing>
          <wp:inline distT="0" distB="0" distL="0" distR="0">
            <wp:extent cx="4925695" cy="2952750"/>
            <wp:effectExtent l="4445" t="4445" r="22860" b="14605"/>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93E75" w:rsidRDefault="00A35A74">
      <w:pPr>
        <w:pStyle w:val="a8"/>
        <w:spacing w:beforeAutospacing="0" w:afterAutospacing="0"/>
        <w:ind w:firstLineChars="0" w:firstLine="0"/>
        <w:jc w:val="center"/>
        <w:outlineLvl w:val="7"/>
        <w:rPr>
          <w:sz w:val="21"/>
          <w:szCs w:val="21"/>
          <w:shd w:val="clear" w:color="auto" w:fill="FFFFFF"/>
        </w:rPr>
      </w:pPr>
      <w:r>
        <w:rPr>
          <w:rFonts w:eastAsia="黑体"/>
          <w:sz w:val="21"/>
          <w:szCs w:val="21"/>
        </w:rPr>
        <w:t>图</w:t>
      </w:r>
      <w:r>
        <w:rPr>
          <w:rFonts w:eastAsia="黑体"/>
          <w:sz w:val="21"/>
          <w:szCs w:val="21"/>
        </w:rPr>
        <w:t>3-</w:t>
      </w:r>
      <w:r>
        <w:rPr>
          <w:rFonts w:eastAsia="黑体" w:hint="eastAsia"/>
          <w:sz w:val="21"/>
          <w:szCs w:val="21"/>
        </w:rPr>
        <w:t>2</w:t>
      </w:r>
      <w:r>
        <w:rPr>
          <w:rFonts w:eastAsia="黑体"/>
          <w:sz w:val="21"/>
          <w:szCs w:val="21"/>
        </w:rPr>
        <w:t xml:space="preserve">  2010-2016</w:t>
      </w:r>
      <w:r>
        <w:rPr>
          <w:rFonts w:eastAsia="黑体"/>
          <w:sz w:val="21"/>
          <w:szCs w:val="21"/>
        </w:rPr>
        <w:t>年中国医药工业销售收入及增幅</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我国医药制造行业涉及化学原料药、化学制剂、中成药、生物制药等医药产品，上述四类药品在</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年实现工业总产值</w:t>
      </w:r>
      <w:r>
        <w:rPr>
          <w:rFonts w:ascii="仿宋_GB2312" w:eastAsia="仿宋_GB2312" w:hAnsi="仿宋_GB2312" w:cs="仿宋_GB2312" w:hint="eastAsia"/>
          <w:sz w:val="28"/>
          <w:szCs w:val="28"/>
        </w:rPr>
        <w:t>22616.82</w:t>
      </w:r>
      <w:r>
        <w:rPr>
          <w:rFonts w:ascii="仿宋_GB2312" w:eastAsia="仿宋_GB2312" w:hAnsi="仿宋_GB2312" w:cs="仿宋_GB2312" w:hint="eastAsia"/>
          <w:sz w:val="28"/>
          <w:szCs w:val="28"/>
        </w:rPr>
        <w:t>亿元，</w:t>
      </w:r>
      <w:r>
        <w:rPr>
          <w:rFonts w:ascii="仿宋_GB2312" w:eastAsia="仿宋_GB2312" w:hAnsi="仿宋_GB2312" w:cs="仿宋_GB2312" w:hint="eastAsia"/>
          <w:sz w:val="28"/>
          <w:szCs w:val="28"/>
        </w:rPr>
        <w:t>2013</w:t>
      </w:r>
      <w:r>
        <w:rPr>
          <w:rFonts w:ascii="仿宋_GB2312" w:eastAsia="仿宋_GB2312" w:hAnsi="仿宋_GB2312" w:cs="仿宋_GB2312" w:hint="eastAsia"/>
          <w:sz w:val="28"/>
          <w:szCs w:val="28"/>
        </w:rPr>
        <w:t>年至</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年年均复合增长率为</w:t>
      </w:r>
      <w:r>
        <w:rPr>
          <w:rFonts w:ascii="仿宋_GB2312" w:eastAsia="仿宋_GB2312" w:hAnsi="仿宋_GB2312" w:cs="仿宋_GB2312" w:hint="eastAsia"/>
          <w:sz w:val="28"/>
          <w:szCs w:val="28"/>
        </w:rPr>
        <w:t>9.99%</w:t>
      </w:r>
      <w:r>
        <w:rPr>
          <w:rFonts w:ascii="仿宋_GB2312" w:eastAsia="仿宋_GB2312" w:hAnsi="仿宋_GB2312" w:cs="仿宋_GB2312" w:hint="eastAsia"/>
          <w:sz w:val="28"/>
          <w:szCs w:val="28"/>
        </w:rPr>
        <w:t>。化学原料药、化学制剂、中成药、生物制药均显示出较快的市场增趋势。其中，中成药产值从</w:t>
      </w:r>
      <w:r>
        <w:rPr>
          <w:rFonts w:ascii="仿宋_GB2312" w:eastAsia="仿宋_GB2312" w:hAnsi="仿宋_GB2312" w:cs="仿宋_GB2312" w:hint="eastAsia"/>
          <w:sz w:val="28"/>
          <w:szCs w:val="28"/>
        </w:rPr>
        <w:t>2013</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5065</w:t>
      </w:r>
      <w:r>
        <w:rPr>
          <w:rFonts w:ascii="仿宋_GB2312" w:eastAsia="仿宋_GB2312" w:hAnsi="仿宋_GB2312" w:cs="仿宋_GB2312" w:hint="eastAsia"/>
          <w:sz w:val="28"/>
          <w:szCs w:val="28"/>
        </w:rPr>
        <w:t>亿元上升至</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年的</w:t>
      </w:r>
      <w:r>
        <w:rPr>
          <w:rFonts w:ascii="仿宋_GB2312" w:eastAsia="仿宋_GB2312" w:hAnsi="仿宋_GB2312" w:cs="仿宋_GB2312" w:hint="eastAsia"/>
          <w:sz w:val="28"/>
          <w:szCs w:val="28"/>
        </w:rPr>
        <w:t xml:space="preserve">6697 </w:t>
      </w:r>
      <w:r>
        <w:rPr>
          <w:rFonts w:ascii="仿宋_GB2312" w:eastAsia="仿宋_GB2312" w:hAnsi="仿宋_GB2312" w:cs="仿宋_GB2312" w:hint="eastAsia"/>
          <w:sz w:val="28"/>
          <w:szCs w:val="28"/>
        </w:rPr>
        <w:t>亿元，年复合增长率为</w:t>
      </w:r>
      <w:r>
        <w:rPr>
          <w:rFonts w:ascii="仿宋_GB2312" w:eastAsia="仿宋_GB2312" w:hAnsi="仿宋_GB2312" w:cs="仿宋_GB2312" w:hint="eastAsia"/>
          <w:sz w:val="28"/>
          <w:szCs w:val="28"/>
        </w:rPr>
        <w:t>9.76%</w:t>
      </w:r>
      <w:r>
        <w:rPr>
          <w:rFonts w:ascii="仿宋_GB2312" w:eastAsia="仿宋_GB2312" w:hAnsi="仿宋_GB2312" w:cs="仿宋_GB2312" w:hint="eastAsia"/>
          <w:sz w:val="28"/>
          <w:szCs w:val="28"/>
        </w:rPr>
        <w:t>，增长速率最快。详见图</w:t>
      </w:r>
      <w:r>
        <w:rPr>
          <w:rFonts w:ascii="仿宋_GB2312" w:eastAsia="仿宋_GB2312" w:hAnsi="仿宋_GB2312" w:cs="仿宋_GB2312" w:hint="eastAsia"/>
          <w:sz w:val="28"/>
          <w:szCs w:val="28"/>
        </w:rPr>
        <w:t>3-3</w:t>
      </w:r>
      <w:r>
        <w:rPr>
          <w:rFonts w:ascii="仿宋_GB2312" w:eastAsia="仿宋_GB2312" w:hAnsi="仿宋_GB2312" w:cs="仿宋_GB2312" w:hint="eastAsia"/>
          <w:sz w:val="28"/>
          <w:szCs w:val="28"/>
        </w:rPr>
        <w:t>。</w:t>
      </w:r>
    </w:p>
    <w:p w:rsidR="00093E75" w:rsidRDefault="00A35A74">
      <w:pPr>
        <w:ind w:firstLineChars="0" w:firstLine="0"/>
        <w:jc w:val="center"/>
        <w:rPr>
          <w:rFonts w:cs="Times New Roman"/>
          <w:sz w:val="24"/>
          <w:szCs w:val="32"/>
        </w:rPr>
      </w:pPr>
      <w:r>
        <w:rPr>
          <w:rFonts w:cs="Times New Roman"/>
          <w:noProof/>
          <w:sz w:val="24"/>
          <w:szCs w:val="32"/>
        </w:rPr>
        <w:lastRenderedPageBreak/>
        <w:drawing>
          <wp:inline distT="0" distB="0" distL="0" distR="0">
            <wp:extent cx="4971415" cy="3133725"/>
            <wp:effectExtent l="4445" t="4445" r="15240" b="508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93E75" w:rsidRDefault="00A35A74">
      <w:pPr>
        <w:ind w:firstLineChars="0" w:firstLine="0"/>
        <w:jc w:val="center"/>
        <w:rPr>
          <w:rFonts w:cs="Times New Roman"/>
          <w:szCs w:val="21"/>
        </w:rPr>
      </w:pPr>
      <w:r>
        <w:rPr>
          <w:rFonts w:eastAsia="黑体"/>
          <w:szCs w:val="21"/>
        </w:rPr>
        <w:t>图</w:t>
      </w:r>
      <w:r>
        <w:rPr>
          <w:rFonts w:eastAsia="黑体"/>
          <w:szCs w:val="21"/>
        </w:rPr>
        <w:t>3-</w:t>
      </w:r>
      <w:r>
        <w:rPr>
          <w:rFonts w:eastAsia="黑体" w:hint="eastAsia"/>
          <w:szCs w:val="21"/>
        </w:rPr>
        <w:t>3</w:t>
      </w:r>
      <w:r>
        <w:rPr>
          <w:rFonts w:eastAsia="黑体"/>
          <w:szCs w:val="21"/>
        </w:rPr>
        <w:t xml:space="preserve">  2013-2016</w:t>
      </w:r>
      <w:r>
        <w:rPr>
          <w:rFonts w:eastAsia="黑体"/>
          <w:szCs w:val="21"/>
        </w:rPr>
        <w:t>年中国医药工业销售收入构成情况</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与世界先进国家的医药产业相比，我国医药产业还处于比较落后的状态，但是国家和地方政府都在不断加大对该产业的发展力度，从政策和资金等各方面不断加大投入。总体而言，中国制药产业未来充满希望，前景看好，中国的制药产业将呈继续增长态势。</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3.2.2</w:t>
      </w:r>
      <w:r>
        <w:rPr>
          <w:rFonts w:ascii="Times New Roman" w:hAnsi="Times New Roman" w:cs="Times New Roman"/>
          <w:sz w:val="24"/>
          <w:szCs w:val="24"/>
        </w:rPr>
        <w:t>国外</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随着经济的发展、世界人口总量的增长、社会老龄化程度的提高，以及人们保健意识的不断增强，全球医药市场持续快速扩大。目前，全球医药产业最大的市场</w:t>
      </w:r>
      <w:r>
        <w:rPr>
          <w:rFonts w:ascii="仿宋_GB2312" w:eastAsia="仿宋_GB2312" w:hAnsi="仿宋_GB2312" w:cs="仿宋_GB2312" w:hint="eastAsia"/>
          <w:sz w:val="28"/>
          <w:szCs w:val="28"/>
        </w:rPr>
        <w:t>为北美、欧盟及日本，排名全球前</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强的大型医药集团均属美国、日本和欧洲等经济发达国家。</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美国的医药产业起步最早，经过几十年的发展，已具备了全球最先进的技术水平、最多数量的成果储备。其产业链成熟完整，专利保护得力，资本市场结构合理，目前已形成了旧金山、波士顿、华盛顿、北卡研究三角园、圣迭戈五大生物技术产业集聚区。美国在生物医药</w:t>
      </w:r>
      <w:r>
        <w:rPr>
          <w:rFonts w:ascii="仿宋_GB2312" w:eastAsia="仿宋_GB2312" w:hAnsi="仿宋_GB2312" w:cs="仿宋_GB2312" w:hint="eastAsia"/>
          <w:sz w:val="28"/>
          <w:szCs w:val="28"/>
        </w:rPr>
        <w:lastRenderedPageBreak/>
        <w:t>及其产业化方面占据着世界领先地位，已然成为美国高技术产业发展的核心动力之一。美国拥有世界上约一半的生物医药公司和一半的生物医药专利，生物医药产品销售额占全球生物医药产品市场的</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以上。</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医药产业是欧洲最具科技含量的典型产业，是支持欧洲经济发展不可或缺的部分。欧洲医药产业具有集群化发展的特点，英国的医药（包括生物医药）产业集群是以科学研究机构、高校、制药企业、生物技术企业（创业企业）及其相关机构在特定地域内集中分开、相互作用、相互联系构成的产业集群为特征。目前，欧洲医药产业也面临着一些挑战，巴西、中国、印度等新兴市场迅速发展，大量制药企业纷纷将公司生产及科研活动搬移出欧洲，转向了成本更低，潜力更大的新兴市场。</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世纪</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年代初，日本医药产业在短短的三十多年时间内，经历了快速发展的辉煌时</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rPr>
        <w:t>2013</w:t>
      </w:r>
      <w:r>
        <w:rPr>
          <w:rFonts w:ascii="仿宋_GB2312" w:eastAsia="仿宋_GB2312" w:hAnsi="仿宋_GB2312" w:cs="仿宋_GB2312" w:hint="eastAsia"/>
          <w:sz w:val="28"/>
          <w:szCs w:val="28"/>
        </w:rPr>
        <w:t>年药品销售额为</w:t>
      </w:r>
      <w:r>
        <w:rPr>
          <w:rFonts w:ascii="仿宋_GB2312" w:eastAsia="仿宋_GB2312" w:hAnsi="仿宋_GB2312" w:cs="仿宋_GB2312" w:hint="eastAsia"/>
          <w:sz w:val="28"/>
          <w:szCs w:val="28"/>
        </w:rPr>
        <w:t>1344</w:t>
      </w:r>
      <w:r>
        <w:rPr>
          <w:rFonts w:ascii="仿宋_GB2312" w:eastAsia="仿宋_GB2312" w:hAnsi="仿宋_GB2312" w:cs="仿宋_GB2312" w:hint="eastAsia"/>
          <w:sz w:val="28"/>
          <w:szCs w:val="28"/>
        </w:rPr>
        <w:t>亿美元，仅次于美国，</w:t>
      </w:r>
      <w:r>
        <w:rPr>
          <w:rFonts w:ascii="仿宋_GB2312" w:eastAsia="仿宋_GB2312" w:hAnsi="仿宋_GB2312" w:cs="仿宋_GB2312" w:hint="eastAsia"/>
          <w:sz w:val="28"/>
          <w:szCs w:val="28"/>
        </w:rPr>
        <w:t>2014</w:t>
      </w:r>
      <w:r>
        <w:rPr>
          <w:rFonts w:ascii="仿宋_GB2312" w:eastAsia="仿宋_GB2312" w:hAnsi="仿宋_GB2312" w:cs="仿宋_GB2312" w:hint="eastAsia"/>
          <w:sz w:val="28"/>
          <w:szCs w:val="28"/>
        </w:rPr>
        <w:t>年时被中国超过，滑为第三。除此之外，日本制药企业的新药研发能力十分优秀，为全球第三，仅次于美国和欧洲。日本医药企业如武田、第一三共、安斯泰来等，每年将销售额的</w:t>
      </w:r>
      <w:r>
        <w:rPr>
          <w:rFonts w:ascii="仿宋_GB2312" w:eastAsia="仿宋_GB2312" w:hAnsi="仿宋_GB2312" w:cs="仿宋_GB2312" w:hint="eastAsia"/>
          <w:sz w:val="28"/>
          <w:szCs w:val="28"/>
        </w:rPr>
        <w:t>10%~20%</w:t>
      </w:r>
      <w:r>
        <w:rPr>
          <w:rFonts w:ascii="仿宋_GB2312" w:eastAsia="仿宋_GB2312" w:hAnsi="仿宋_GB2312" w:cs="仿宋_GB2312" w:hint="eastAsia"/>
          <w:sz w:val="28"/>
          <w:szCs w:val="28"/>
        </w:rPr>
        <w:t>资金投入产品创新。</w:t>
      </w:r>
    </w:p>
    <w:p w:rsidR="00093E75" w:rsidRDefault="00A35A74">
      <w:pPr>
        <w:ind w:firstLine="560"/>
        <w:rPr>
          <w:rFonts w:ascii="仿宋_GB2312" w:eastAsia="仿宋_GB2312" w:hAnsi="仿宋_GB2312" w:cs="仿宋_GB2312"/>
          <w:sz w:val="28"/>
          <w:szCs w:val="28"/>
        </w:rPr>
        <w:sectPr w:rsidR="00093E75">
          <w:pgSz w:w="11906" w:h="16838"/>
          <w:pgMar w:top="1440" w:right="1800" w:bottom="1440" w:left="1800" w:header="851" w:footer="992" w:gutter="0"/>
          <w:cols w:space="0"/>
          <w:docGrid w:type="lines" w:linePitch="312"/>
        </w:sectPr>
      </w:pPr>
      <w:r>
        <w:rPr>
          <w:rFonts w:ascii="仿宋_GB2312" w:eastAsia="仿宋_GB2312" w:hAnsi="仿宋_GB2312" w:cs="仿宋_GB2312" w:hint="eastAsia"/>
          <w:sz w:val="28"/>
          <w:szCs w:val="28"/>
        </w:rPr>
        <w:t>目前，虽然美国、日本、欧洲等发达国家在制药行业上存在着较大的优势，但总体来看，发达国家市场的增长将逐步放缓，而新兴市场的容量将不断快速增加，成为全球市场增长的主要推动力。</w:t>
      </w:r>
    </w:p>
    <w:p w:rsidR="00093E75" w:rsidRDefault="00A35A74">
      <w:pPr>
        <w:pStyle w:val="1"/>
        <w:keepNext/>
        <w:keepLines/>
        <w:spacing w:before="60" w:beforeAutospacing="0" w:after="60" w:afterAutospacing="0"/>
        <w:ind w:firstLineChars="0" w:firstLine="0"/>
        <w:jc w:val="both"/>
        <w:rPr>
          <w:rFonts w:ascii="Times New Roman" w:eastAsia="黑体" w:hAnsi="Times New Roman" w:hint="default"/>
          <w:b w:val="0"/>
          <w:color w:val="000000"/>
          <w:sz w:val="32"/>
          <w:szCs w:val="32"/>
        </w:rPr>
      </w:pPr>
      <w:bookmarkStart w:id="12" w:name="_Toc13572"/>
      <w:r>
        <w:rPr>
          <w:rFonts w:ascii="Times New Roman" w:eastAsia="黑体" w:hAnsi="Times New Roman" w:hint="default"/>
          <w:b w:val="0"/>
          <w:color w:val="000000"/>
          <w:sz w:val="32"/>
          <w:szCs w:val="32"/>
        </w:rPr>
        <w:lastRenderedPageBreak/>
        <w:t xml:space="preserve">4 </w:t>
      </w:r>
      <w:r>
        <w:rPr>
          <w:rFonts w:ascii="Times New Roman" w:eastAsia="黑体" w:hAnsi="Times New Roman" w:hint="default"/>
          <w:b w:val="0"/>
          <w:color w:val="000000"/>
          <w:sz w:val="32"/>
          <w:szCs w:val="32"/>
        </w:rPr>
        <w:t>行业产排污情况及污染控制技术分析</w:t>
      </w:r>
      <w:bookmarkEnd w:id="12"/>
    </w:p>
    <w:p w:rsidR="00093E75" w:rsidRDefault="00A35A74">
      <w:pPr>
        <w:pStyle w:val="2"/>
        <w:spacing w:before="60" w:after="60" w:line="360" w:lineRule="auto"/>
        <w:rPr>
          <w:rFonts w:ascii="Times New Roman" w:hAnsi="Times New Roman" w:cs="Times New Roman"/>
          <w:b w:val="0"/>
          <w:bCs w:val="0"/>
          <w:kern w:val="0"/>
          <w:sz w:val="28"/>
          <w:szCs w:val="28"/>
        </w:rPr>
      </w:pPr>
      <w:bookmarkStart w:id="13" w:name="_Toc18188"/>
      <w:r>
        <w:rPr>
          <w:rFonts w:ascii="Times New Roman" w:hAnsi="Times New Roman" w:cs="Times New Roman"/>
          <w:b w:val="0"/>
          <w:bCs w:val="0"/>
          <w:kern w:val="0"/>
          <w:sz w:val="28"/>
          <w:szCs w:val="28"/>
        </w:rPr>
        <w:t>4.1</w:t>
      </w:r>
      <w:r>
        <w:rPr>
          <w:rFonts w:ascii="Times New Roman" w:hAnsi="Times New Roman" w:cs="Times New Roman"/>
          <w:b w:val="0"/>
          <w:bCs w:val="0"/>
          <w:kern w:val="0"/>
          <w:sz w:val="28"/>
          <w:szCs w:val="28"/>
        </w:rPr>
        <w:t>行业主要生产工艺及产污节点</w:t>
      </w:r>
      <w:bookmarkEnd w:id="13"/>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药物种类繁多，生产过程多种多样，从其来源可以分为天然药物和人工合成药物，天然药物是把动植物或其提取物作为药物，如中药；人工合成药物是指通过化学或生物方法人工合成的药物，如抗生素等。人工合成药物的方法有化学合成法和生物合成法，生物合成法又可以分为微生物发酵法、生物工程法等。根据药物在其生产链条中的位置又分为原料药和制剂两大类。从环境保护角度，根据生产过程及污染物特点可以把制药行业分成六大类，分别为发酵类、化学合成类、中药类、提取类、生物工程类和制剂类。</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化学合成类</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根据《化学合成类制药工业水污染物排放标准》（</w:t>
      </w:r>
      <w:r>
        <w:rPr>
          <w:rFonts w:ascii="仿宋_GB2312" w:eastAsia="仿宋_GB2312" w:hAnsi="仿宋_GB2312" w:cs="仿宋_GB2312" w:hint="eastAsia"/>
          <w:sz w:val="28"/>
          <w:szCs w:val="28"/>
        </w:rPr>
        <w:t>GB 21904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2008</w:t>
      </w:r>
      <w:r>
        <w:rPr>
          <w:rFonts w:ascii="仿宋_GB2312" w:eastAsia="仿宋_GB2312" w:hAnsi="仿宋_GB2312" w:cs="仿宋_GB2312" w:hint="eastAsia"/>
          <w:sz w:val="28"/>
          <w:szCs w:val="28"/>
        </w:rPr>
        <w:t>）中对化学合成类制药的定义，化学合成类制药是采用一个化学反应或者一系列化学反应生产药物活性成分的过程，即按照生产工艺，实现各种化学反应生产原料药产品，具体可分为全合成和半合成两种。全合成制药是指由简单的化工原料经过一系列的化学合成和物理处理过程制取药品，如传统的如扑尔息痛、磺胺类药物。全化学合成药物种类繁多，许多生物合成药物和生物提取药物也逐渐转向化学合成路线，如氯霉素、紫杉醇等。半合成药物是由已知的具有一定基本结构的天然产物经过化学结构</w:t>
      </w:r>
      <w:r>
        <w:rPr>
          <w:rFonts w:ascii="仿宋_GB2312" w:eastAsia="仿宋_GB2312" w:hAnsi="仿宋_GB2312" w:cs="仿宋_GB2312" w:hint="eastAsia"/>
          <w:sz w:val="28"/>
          <w:szCs w:val="28"/>
        </w:rPr>
        <w:t>改造和物理处理过程制得，如阿莫西林、头孢、阿奇霉素、环丙沙星等。</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化学合成类制药的生产工艺主要以化学原料为起始反应物。生产</w:t>
      </w:r>
      <w:r>
        <w:rPr>
          <w:rFonts w:ascii="仿宋_GB2312" w:eastAsia="仿宋_GB2312" w:hAnsi="仿宋_GB2312" w:cs="仿宋_GB2312" w:hint="eastAsia"/>
          <w:sz w:val="28"/>
          <w:szCs w:val="28"/>
        </w:rPr>
        <w:lastRenderedPageBreak/>
        <w:t>过程主要包括原辅料的储运及投放、反应阶段、分离纯化、产品检验包装</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个步骤。其中，反应阶段和分离纯化步骤是核心生产环节，是污染物产生的主要环节，集中了大部分排污节点。</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化学合成类制药的反应阶段包括合成、药物结构改造、脱保护基等过程。具体的化学反应类型包括取代反应、酰化反应、硝基化反应、缩合反应和裂解反应、等。分离纯化阶段包括分离、提取（萃取）、精制和定型（干燥成型）等。分离主要包括沉降、离</w:t>
      </w:r>
      <w:r>
        <w:rPr>
          <w:rFonts w:ascii="仿宋_GB2312" w:eastAsia="仿宋_GB2312" w:hAnsi="仿宋_GB2312" w:cs="仿宋_GB2312" w:hint="eastAsia"/>
          <w:sz w:val="28"/>
          <w:szCs w:val="28"/>
        </w:rPr>
        <w:t>心、过滤和膜分离技术；提取主</w:t>
      </w:r>
      <w:bookmarkStart w:id="14" w:name="_GoBack"/>
      <w:bookmarkEnd w:id="14"/>
      <w:r>
        <w:rPr>
          <w:rFonts w:ascii="仿宋_GB2312" w:eastAsia="仿宋_GB2312" w:hAnsi="仿宋_GB2312" w:cs="仿宋_GB2312" w:hint="eastAsia"/>
          <w:sz w:val="28"/>
          <w:szCs w:val="28"/>
        </w:rPr>
        <w:t>要包括沉淀、吸附、萃取、超滤技术；精制包括离子交换、结晶、色谱分离和膜分离等技术；产品定型步骤主要包括浓缩、干燥、无菌过滤和成型等技术。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化学合成类制药的生产工艺流程及废气产生环节见图</w:t>
      </w:r>
      <w:r>
        <w:rPr>
          <w:rFonts w:ascii="仿宋_GB2312" w:eastAsia="仿宋_GB2312" w:hAnsi="仿宋_GB2312" w:cs="仿宋_GB2312" w:hint="eastAsia"/>
          <w:sz w:val="28"/>
          <w:szCs w:val="28"/>
        </w:rPr>
        <w:t>4-1</w:t>
      </w:r>
      <w:r>
        <w:rPr>
          <w:rFonts w:ascii="仿宋_GB2312" w:eastAsia="仿宋_GB2312" w:hAnsi="仿宋_GB2312" w:cs="仿宋_GB2312" w:hint="eastAsia"/>
          <w:sz w:val="28"/>
          <w:szCs w:val="28"/>
        </w:rPr>
        <w:t>。</w:t>
      </w:r>
    </w:p>
    <w:p w:rsidR="00093E75" w:rsidRDefault="00A35A74">
      <w:pPr>
        <w:ind w:firstLineChars="0" w:firstLine="0"/>
        <w:rPr>
          <w:rFonts w:cs="Times New Roman"/>
          <w:sz w:val="24"/>
          <w:szCs w:val="32"/>
        </w:rPr>
      </w:pPr>
      <w:r>
        <w:rPr>
          <w:noProof/>
        </w:rPr>
        <w:drawing>
          <wp:inline distT="0" distB="0" distL="114300" distR="114300">
            <wp:extent cx="5266690" cy="2588895"/>
            <wp:effectExtent l="0" t="0" r="16510" b="1905"/>
            <wp:docPr id="1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4"/>
                    <pic:cNvPicPr>
                      <a:picLocks noChangeAspect="1"/>
                    </pic:cNvPicPr>
                  </pic:nvPicPr>
                  <pic:blipFill>
                    <a:blip r:embed="rId21" cstate="print"/>
                    <a:stretch>
                      <a:fillRect/>
                    </a:stretch>
                  </pic:blipFill>
                  <pic:spPr>
                    <a:xfrm>
                      <a:off x="0" y="0"/>
                      <a:ext cx="5266690" cy="2588895"/>
                    </a:xfrm>
                    <a:prstGeom prst="rect">
                      <a:avLst/>
                    </a:prstGeom>
                    <a:noFill/>
                    <a:ln w="9525">
                      <a:noFill/>
                    </a:ln>
                  </pic:spPr>
                </pic:pic>
              </a:graphicData>
            </a:graphic>
          </wp:inline>
        </w:drawing>
      </w:r>
    </w:p>
    <w:p w:rsidR="00093E75" w:rsidRDefault="00A35A74">
      <w:pPr>
        <w:ind w:firstLineChars="0" w:firstLine="0"/>
        <w:jc w:val="center"/>
        <w:outlineLvl w:val="7"/>
        <w:rPr>
          <w:rFonts w:eastAsia="黑体" w:cs="Times New Roman"/>
          <w:szCs w:val="21"/>
        </w:rPr>
      </w:pPr>
      <w:r>
        <w:rPr>
          <w:rFonts w:eastAsia="黑体" w:cs="Times New Roman"/>
          <w:szCs w:val="21"/>
        </w:rPr>
        <w:t>图</w:t>
      </w:r>
      <w:r>
        <w:rPr>
          <w:rFonts w:eastAsia="黑体" w:cs="Times New Roman"/>
          <w:szCs w:val="21"/>
        </w:rPr>
        <w:t xml:space="preserve">4-1  </w:t>
      </w:r>
      <w:r>
        <w:rPr>
          <w:rFonts w:eastAsia="黑体" w:cs="Times New Roman"/>
          <w:szCs w:val="21"/>
        </w:rPr>
        <w:t>化学合成类制药工艺流程及废气产生环节</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化学合成类制药企业主要废气污染源包括：蒸馏、蒸发浓缩工段产生的有机不凝气；合成反应、分离提纯过程产生的有机溶剂废气；使用盐酸、氨水调节</w:t>
      </w:r>
      <w:r>
        <w:rPr>
          <w:rFonts w:ascii="仿宋_GB2312" w:eastAsia="仿宋_GB2312" w:hAnsi="仿宋_GB2312" w:cs="仿宋_GB2312" w:hint="eastAsia"/>
          <w:sz w:val="28"/>
          <w:szCs w:val="28"/>
        </w:rPr>
        <w:t>pH</w:t>
      </w:r>
      <w:r>
        <w:rPr>
          <w:rFonts w:ascii="仿宋_GB2312" w:eastAsia="仿宋_GB2312" w:hAnsi="仿宋_GB2312" w:cs="仿宋_GB2312" w:hint="eastAsia"/>
          <w:sz w:val="28"/>
          <w:szCs w:val="28"/>
        </w:rPr>
        <w:t>值产生的酸碱废气；粉碎、干燥排放的粉尘；</w:t>
      </w:r>
      <w:r>
        <w:rPr>
          <w:rFonts w:ascii="仿宋_GB2312" w:eastAsia="仿宋_GB2312" w:hAnsi="仿宋_GB2312" w:cs="仿宋_GB2312" w:hint="eastAsia"/>
          <w:sz w:val="28"/>
          <w:szCs w:val="28"/>
        </w:rPr>
        <w:lastRenderedPageBreak/>
        <w:t>污水处理厂产生的恶臭气体等。</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于生产的药品品种不同，化学合成反应过程繁简不一，存在显著的差异。一般而言，合成一种原料药需要几步甚至几十步反应，使用的原辅料需要几种甚至几十种，而且不同的药物种类生产使用的有机溶剂不同，不同的时期使用的有机溶剂也不尽相同，因此，化学合成类制药工业所使用的有机溶剂具有种类多、数量大的特点。化学合成使用的有机原料和有机溶剂主要包括苯、甲苯、氯苯、二氯甲烷、三氯甲烷、甲醇、甲醛、丙酮、酚类、二甲基亚砜（</w:t>
      </w:r>
      <w:r>
        <w:rPr>
          <w:rFonts w:ascii="仿宋_GB2312" w:eastAsia="仿宋_GB2312" w:hAnsi="仿宋_GB2312" w:cs="仿宋_GB2312" w:hint="eastAsia"/>
          <w:sz w:val="28"/>
          <w:szCs w:val="28"/>
        </w:rPr>
        <w:t>DMSO</w:t>
      </w:r>
      <w:r>
        <w:rPr>
          <w:rFonts w:ascii="仿宋_GB2312" w:eastAsia="仿宋_GB2312" w:hAnsi="仿宋_GB2312" w:cs="仿宋_GB2312" w:hint="eastAsia"/>
          <w:sz w:val="28"/>
          <w:szCs w:val="28"/>
        </w:rPr>
        <w:t>）、乙醇等。</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发酵类</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根据《发酵类制药工业水污染物排放标准》（</w:t>
      </w:r>
      <w:r>
        <w:rPr>
          <w:rFonts w:ascii="仿宋_GB2312" w:eastAsia="仿宋_GB2312" w:hAnsi="仿宋_GB2312" w:cs="仿宋_GB2312" w:hint="eastAsia"/>
          <w:sz w:val="28"/>
          <w:szCs w:val="28"/>
        </w:rPr>
        <w:t>GB 21903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2008</w:t>
      </w:r>
      <w:r>
        <w:rPr>
          <w:rFonts w:ascii="仿宋_GB2312" w:eastAsia="仿宋_GB2312" w:hAnsi="仿宋_GB2312" w:cs="仿宋_GB2312" w:hint="eastAsia"/>
          <w:sz w:val="28"/>
          <w:szCs w:val="28"/>
        </w:rPr>
        <w:t>）中</w:t>
      </w:r>
      <w:r>
        <w:rPr>
          <w:rFonts w:ascii="仿宋_GB2312" w:eastAsia="仿宋_GB2312" w:hAnsi="仿宋_GB2312" w:cs="仿宋_GB2312" w:hint="eastAsia"/>
          <w:sz w:val="28"/>
          <w:szCs w:val="28"/>
        </w:rPr>
        <w:t>对发酵类制药的定义，发酵类制药指通过发酵的方法产生抗生素或其他的活性成分，然后经过分离、纯化、精制等工序生产出药物的过程。发酵类制药的生产主体是微生物，主要包括细菌、放线菌和真菌三大类，产品是微生物初级代谢或次级代谢产物，主要有抗生素类、维生素类、氨基酸类、多肽和蛋白质类、核酸类、酶及辅酶类等。</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酵类药物生产过程主要原料为培养基和菌种。培养基配制主要由碳源、氮源、无机盐类和前体组成。同时，各种药物的菌种各异。常用的碳源原料为淀粉、玉米浆、葡萄糖、蔗糖、油脂类（包括花生油、豆油、猪油、油酸甲酯等）、甜菜、甲</w:t>
      </w:r>
      <w:r>
        <w:rPr>
          <w:rFonts w:ascii="仿宋_GB2312" w:eastAsia="仿宋_GB2312" w:hAnsi="仿宋_GB2312" w:cs="仿宋_GB2312" w:hint="eastAsia"/>
          <w:sz w:val="28"/>
          <w:szCs w:val="28"/>
        </w:rPr>
        <w:t>醇、乙醇等。常用的氮源主要为有机氮（棉籽粉、花生粉、牛血、鱼粉、酵母膏等）和无机氮（硫酸铵、尿素等）。常用的无机盐主要为硫酸钙、氯化钠、硫酸镁、</w:t>
      </w:r>
      <w:r>
        <w:rPr>
          <w:rFonts w:ascii="仿宋_GB2312" w:eastAsia="仿宋_GB2312" w:hAnsi="仿宋_GB2312" w:cs="仿宋_GB2312" w:hint="eastAsia"/>
          <w:sz w:val="28"/>
          <w:szCs w:val="28"/>
        </w:rPr>
        <w:lastRenderedPageBreak/>
        <w:t>磷酸二氢钾等。前体是构成药物分子中的一部分，而根据各类药物结构不同前体各异。</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酵类制药生产工艺流程一般为种子培养、微生物发酵、发酵液预处理和固液分离、提取、精制、干燥、包装等步骤。种子培养阶段通过摇瓶种子培养、种子罐培养及发酵罐培养连续的扩增培养，获得足量健壮均一的种子投入发酵生产。发酵液预处理的主要目的是将菌体与滤液分离开，便于后续处理，通常采用过滤法处理。提取</w:t>
      </w:r>
      <w:r>
        <w:rPr>
          <w:rFonts w:ascii="仿宋_GB2312" w:eastAsia="仿宋_GB2312" w:hAnsi="仿宋_GB2312" w:cs="仿宋_GB2312" w:hint="eastAsia"/>
          <w:sz w:val="28"/>
          <w:szCs w:val="28"/>
        </w:rPr>
        <w:t>分为从滤液中提取和菌体中提取两种不同工艺过程，产品提取的方法主要有萃取、沉淀、盐析等。产品精制纯化主要有结晶、喷雾干燥、冷冻干燥等几种方式。典型发酵类制药的生产工艺及废气排放环节如图</w:t>
      </w:r>
      <w:r>
        <w:rPr>
          <w:rFonts w:ascii="仿宋_GB2312" w:eastAsia="仿宋_GB2312" w:hAnsi="仿宋_GB2312" w:cs="仿宋_GB2312" w:hint="eastAsia"/>
          <w:sz w:val="28"/>
          <w:szCs w:val="28"/>
        </w:rPr>
        <w:t>4-2</w:t>
      </w:r>
      <w:r>
        <w:rPr>
          <w:rFonts w:ascii="仿宋_GB2312" w:eastAsia="仿宋_GB2312" w:hAnsi="仿宋_GB2312" w:cs="仿宋_GB2312" w:hint="eastAsia"/>
          <w:sz w:val="28"/>
          <w:szCs w:val="28"/>
        </w:rPr>
        <w:t>所示。</w:t>
      </w:r>
    </w:p>
    <w:p w:rsidR="00093E75" w:rsidRDefault="00A35A74">
      <w:pPr>
        <w:ind w:firstLineChars="0" w:firstLine="0"/>
        <w:rPr>
          <w:rFonts w:cs="Times New Roman"/>
          <w:sz w:val="24"/>
        </w:rPr>
      </w:pPr>
      <w:r>
        <w:rPr>
          <w:noProof/>
        </w:rPr>
        <w:drawing>
          <wp:inline distT="0" distB="0" distL="114300" distR="114300">
            <wp:extent cx="5271135" cy="2877185"/>
            <wp:effectExtent l="0" t="0" r="12065" b="18415"/>
            <wp:docPr id="19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5"/>
                    <pic:cNvPicPr>
                      <a:picLocks noChangeAspect="1"/>
                    </pic:cNvPicPr>
                  </pic:nvPicPr>
                  <pic:blipFill>
                    <a:blip r:embed="rId22" cstate="print"/>
                    <a:stretch>
                      <a:fillRect/>
                    </a:stretch>
                  </pic:blipFill>
                  <pic:spPr>
                    <a:xfrm>
                      <a:off x="0" y="0"/>
                      <a:ext cx="5271135" cy="2877185"/>
                    </a:xfrm>
                    <a:prstGeom prst="rect">
                      <a:avLst/>
                    </a:prstGeom>
                    <a:noFill/>
                    <a:ln w="9525">
                      <a:noFill/>
                    </a:ln>
                  </pic:spPr>
                </pic:pic>
              </a:graphicData>
            </a:graphic>
          </wp:inline>
        </w:drawing>
      </w:r>
    </w:p>
    <w:p w:rsidR="00093E75" w:rsidRDefault="00A35A74">
      <w:pPr>
        <w:ind w:firstLineChars="0" w:firstLine="0"/>
        <w:jc w:val="center"/>
        <w:outlineLvl w:val="7"/>
        <w:rPr>
          <w:rFonts w:cs="Times New Roman"/>
          <w:szCs w:val="21"/>
        </w:rPr>
      </w:pPr>
      <w:r>
        <w:rPr>
          <w:rFonts w:eastAsia="黑体" w:cs="Times New Roman"/>
          <w:kern w:val="0"/>
          <w:szCs w:val="21"/>
          <w:shd w:val="clear" w:color="auto" w:fill="FFFFFF"/>
        </w:rPr>
        <w:t>图</w:t>
      </w:r>
      <w:r>
        <w:rPr>
          <w:rFonts w:eastAsia="黑体" w:cs="Times New Roman"/>
          <w:kern w:val="0"/>
          <w:szCs w:val="21"/>
          <w:shd w:val="clear" w:color="auto" w:fill="FFFFFF"/>
        </w:rPr>
        <w:t xml:space="preserve">4-2  </w:t>
      </w:r>
      <w:r>
        <w:rPr>
          <w:rFonts w:eastAsia="黑体" w:cs="Times New Roman"/>
          <w:szCs w:val="21"/>
        </w:rPr>
        <w:t>典型发酵类制药的生产工艺及废气排放环节</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发酵类制药工业的有组织废气主要包括发酵工序产生的废气；提取、精制、干燥工序和溶剂回收产生的废气；成品工序产生的工艺废气；污水处理工序收集处理排放的恶臭气体。无组织废气主要包括溶</w:t>
      </w:r>
      <w:r>
        <w:rPr>
          <w:rFonts w:ascii="仿宋_GB2312" w:eastAsia="仿宋_GB2312" w:hAnsi="仿宋_GB2312" w:cs="仿宋_GB2312" w:hint="eastAsia"/>
          <w:sz w:val="28"/>
          <w:szCs w:val="28"/>
        </w:rPr>
        <w:lastRenderedPageBreak/>
        <w:t>剂回收、放空过程中产生的无组织废气；物料储运过程中产生的无组织废气；储罐的呼吸口排放的无组织废气；污水处理过程中散逸的恶臭气体等。其中，分离提取精制等生产工序产生的有机溶媒废气是发酵类制药业最主要的有机废气污染源，主要包括甲苯、乙醇、甲醛、丙酮等。</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提取类</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《提取类制药工业水污染物排放标准》（</w:t>
      </w:r>
      <w:r>
        <w:rPr>
          <w:rFonts w:ascii="仿宋_GB2312" w:eastAsia="仿宋_GB2312" w:hAnsi="仿宋_GB2312" w:cs="仿宋_GB2312" w:hint="eastAsia"/>
          <w:sz w:val="28"/>
          <w:szCs w:val="28"/>
        </w:rPr>
        <w:t>GB 21905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2008</w:t>
      </w:r>
      <w:r>
        <w:rPr>
          <w:rFonts w:ascii="仿宋_GB2312" w:eastAsia="仿宋_GB2312" w:hAnsi="仿宋_GB2312" w:cs="仿宋_GB2312" w:hint="eastAsia"/>
          <w:sz w:val="28"/>
          <w:szCs w:val="28"/>
        </w:rPr>
        <w:t>）中对</w:t>
      </w:r>
      <w:r>
        <w:rPr>
          <w:rFonts w:ascii="仿宋_GB2312" w:eastAsia="仿宋_GB2312" w:hAnsi="仿宋_GB2312" w:cs="仿宋_GB2312" w:hint="eastAsia"/>
          <w:sz w:val="28"/>
          <w:szCs w:val="28"/>
        </w:rPr>
        <w:t>提取类制药的定义，提取类制药指运用物理的、化学的、生物化学的方法，将生物体中起重要生理作用的各种基本物质经过提取、分离、纯化等手段制造药物的过程。概括地讲，提取类药物包括传统意义上不经过化学修饰或人工合成的生化药物和以植物提取为主的天然药物，还有近年新发展的海洋生物提取药物。以下</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种情况不属于提取类制药：①用化学合成、半合成等方法制得的生化基本物质的衍生物或类似物列入化学合成类；②菌体及其提取物列入发酵类；③动物器官或组织及小动物制剂类药物，如动物眼制剂、动物骨制剂等列入中药类。</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提取类制药工艺大体可分为六</w:t>
      </w:r>
      <w:r>
        <w:rPr>
          <w:rFonts w:ascii="仿宋_GB2312" w:eastAsia="仿宋_GB2312" w:hAnsi="仿宋_GB2312" w:cs="仿宋_GB2312" w:hint="eastAsia"/>
          <w:sz w:val="28"/>
          <w:szCs w:val="28"/>
        </w:rPr>
        <w:t>个阶段：原料的选择和预处理、原料的粉碎、提取、分离纯化、干燥及包装、成品。其生产工艺及废气排放节点见图</w:t>
      </w:r>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。其中，提取过程可分为酸解、碱解、盐解、酶解及有机溶剂提取等；精制过程可为：盐析法、有机溶剂分级沉淀法、等电点沉淀法、膜分离法、层析法、凝胶过滤法、离子交换法、结晶等几种工艺的组合。</w:t>
      </w:r>
    </w:p>
    <w:p w:rsidR="00093E75" w:rsidRDefault="00A35A74">
      <w:pPr>
        <w:ind w:firstLineChars="0" w:firstLine="0"/>
        <w:rPr>
          <w:rFonts w:cs="Times New Roman"/>
          <w:sz w:val="24"/>
          <w:szCs w:val="32"/>
        </w:rPr>
      </w:pPr>
      <w:r>
        <w:rPr>
          <w:noProof/>
        </w:rPr>
        <w:lastRenderedPageBreak/>
        <w:drawing>
          <wp:inline distT="0" distB="0" distL="114300" distR="114300">
            <wp:extent cx="5269865" cy="1527175"/>
            <wp:effectExtent l="0" t="0" r="13335" b="22225"/>
            <wp:docPr id="19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6"/>
                    <pic:cNvPicPr>
                      <a:picLocks noChangeAspect="1"/>
                    </pic:cNvPicPr>
                  </pic:nvPicPr>
                  <pic:blipFill>
                    <a:blip r:embed="rId23" cstate="print"/>
                    <a:stretch>
                      <a:fillRect/>
                    </a:stretch>
                  </pic:blipFill>
                  <pic:spPr>
                    <a:xfrm>
                      <a:off x="0" y="0"/>
                      <a:ext cx="5269865" cy="1527175"/>
                    </a:xfrm>
                    <a:prstGeom prst="rect">
                      <a:avLst/>
                    </a:prstGeom>
                    <a:noFill/>
                    <a:ln w="9525">
                      <a:noFill/>
                    </a:ln>
                  </pic:spPr>
                </pic:pic>
              </a:graphicData>
            </a:graphic>
          </wp:inline>
        </w:drawing>
      </w:r>
    </w:p>
    <w:p w:rsidR="00093E75" w:rsidRDefault="00A35A74">
      <w:pPr>
        <w:ind w:firstLineChars="0" w:firstLine="0"/>
        <w:jc w:val="center"/>
        <w:outlineLvl w:val="7"/>
        <w:rPr>
          <w:rFonts w:eastAsia="黑体" w:cs="Times New Roman"/>
          <w:szCs w:val="21"/>
        </w:rPr>
      </w:pPr>
      <w:r>
        <w:rPr>
          <w:rFonts w:eastAsia="黑体" w:cs="Times New Roman"/>
          <w:kern w:val="0"/>
          <w:szCs w:val="21"/>
          <w:shd w:val="clear" w:color="auto" w:fill="FFFFFF"/>
        </w:rPr>
        <w:t>图</w:t>
      </w:r>
      <w:r>
        <w:rPr>
          <w:rFonts w:eastAsia="黑体" w:cs="Times New Roman"/>
          <w:kern w:val="0"/>
          <w:szCs w:val="21"/>
          <w:shd w:val="clear" w:color="auto" w:fill="FFFFFF"/>
        </w:rPr>
        <w:t xml:space="preserve">4-3  </w:t>
      </w:r>
      <w:r>
        <w:rPr>
          <w:rFonts w:eastAsia="黑体" w:cs="Times New Roman"/>
          <w:szCs w:val="21"/>
        </w:rPr>
        <w:t>典型提取类制药的生产工艺及废气排放节点</w:t>
      </w:r>
    </w:p>
    <w:p w:rsidR="00093E75" w:rsidRDefault="00A35A74">
      <w:p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）原料的选择和预处理</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原材料的选择要注意以下几个方面：要选择有效成分含量高的新鲜材料，来源丰富易得，制造工艺简单易行，成本比较低，经济效果较好。材料选定之后，通</w:t>
      </w:r>
      <w:r>
        <w:rPr>
          <w:rFonts w:ascii="仿宋_GB2312" w:eastAsia="仿宋_GB2312" w:hAnsi="仿宋_GB2312" w:cs="仿宋_GB2312" w:hint="eastAsia"/>
          <w:sz w:val="28"/>
          <w:szCs w:val="28"/>
        </w:rPr>
        <w:t>常要进行预处理。动物组织先要剔除结缔组织、脂肪组织等活性部分；植物种子先去壳除脂等。</w:t>
      </w:r>
    </w:p>
    <w:p w:rsidR="00093E75" w:rsidRDefault="00A35A74">
      <w:p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）原料的粉碎</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利用机械法、物理法、化学法或生化法将原料粉碎。机械法主要通过机械力的作用，使组织粉碎。物理法是通过各种物理因素的作用，使组织细胞破碎，包括反复冻融、冷热交替法、超声波处理法、加压破碎法。生化及化学法包括自溶法、溶菌酶处理法、表面活性剂处理法等。</w:t>
      </w:r>
    </w:p>
    <w:p w:rsidR="00093E75" w:rsidRDefault="00A35A74">
      <w:p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）提取</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提取也称抽取、萃取。提取法可分为两类：一类为固体的处理，也称液</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固萃取；一类为液体的处理，也称液</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液萃取。提取常用的溶媒有水、稀盐、稀碱、稀酸溶液以及</w:t>
      </w:r>
      <w:r>
        <w:rPr>
          <w:rFonts w:ascii="仿宋_GB2312" w:eastAsia="仿宋_GB2312" w:hAnsi="仿宋_GB2312" w:cs="仿宋_GB2312" w:hint="eastAsia"/>
          <w:sz w:val="28"/>
          <w:szCs w:val="28"/>
        </w:rPr>
        <w:t>不同比例的有机溶剂，如乙醇、丙酮、三氯甲烷、二氯甲烷、三氯乙酸、乙酸乙酯、草酸、乙酸等。</w:t>
      </w:r>
    </w:p>
    <w:p w:rsidR="00093E75" w:rsidRDefault="00A35A74">
      <w:p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）分离纯化（精制）</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分离纯化就是将提取出的粗品精制的过程。主要应用的方法有盐析法、有机溶剂分级沉淀法、等电点沉淀法、膜分离法、凝胶层析法（过滤法）、亲和层析、浓缩、结晶和再结晶作用等。其中，有机溶剂分级沉淀法和结晶和再结晶过程均需要用到有机溶剂，有机溶剂分级沉淀法常用的有机溶剂为乙醇和丙酮两种，结晶和再结晶常用的溶剂有水、乙醇、丙酮、三氯甲烷、二氯甲烷、乙醚、乙酸乙酯等。</w:t>
      </w:r>
    </w:p>
    <w:p w:rsidR="00093E75" w:rsidRDefault="00A35A74">
      <w:p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）干燥及灭菌</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干燥是从湿的固体药物中，除去水分或溶剂而获得相对或绝对干燥制品的工艺过程。最常用的方法有常压干燥、减压干燥、喷雾干燥和冷冻干燥等。灭菌是指杀灭或除去一切微生物的操作技术。常用干热、湿热、紫外线、过滤和化学等方法。</w:t>
      </w:r>
    </w:p>
    <w:p w:rsidR="00093E75" w:rsidRDefault="00A35A74">
      <w:p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）制剂</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制剂，即原料药经精细加工制成片剂、针剂、冻干剂等供临床应用技术的各种剂型的工艺过程。</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提取类生产过程中的大气污染物主要来自清洗、粉碎、干燥和包装时产生的粉尘；在酸解、碱解、等电点沉淀、</w:t>
      </w:r>
      <w:r>
        <w:rPr>
          <w:rFonts w:ascii="仿宋_GB2312" w:eastAsia="仿宋_GB2312" w:hAnsi="仿宋_GB2312" w:cs="仿宋_GB2312" w:hint="eastAsia"/>
          <w:sz w:val="28"/>
          <w:szCs w:val="28"/>
        </w:rPr>
        <w:t>pH</w:t>
      </w:r>
      <w:r>
        <w:rPr>
          <w:rFonts w:ascii="仿宋_GB2312" w:eastAsia="仿宋_GB2312" w:hAnsi="仿宋_GB2312" w:cs="仿宋_GB2312" w:hint="eastAsia"/>
          <w:sz w:val="28"/>
          <w:szCs w:val="28"/>
        </w:rPr>
        <w:t>调解等过程中挥发产生的酸碱废气；在提取工段中常用的溶剂包括水、稀盐、稀碱、稀酸、有机溶剂（如乙醇、</w:t>
      </w:r>
      <w:r>
        <w:rPr>
          <w:rFonts w:ascii="仿宋_GB2312" w:eastAsia="仿宋_GB2312" w:hAnsi="仿宋_GB2312" w:cs="仿宋_GB2312" w:hint="eastAsia"/>
          <w:sz w:val="28"/>
          <w:szCs w:val="28"/>
        </w:rPr>
        <w:t>丙酮、三氯甲烷、三氯乙酸、乙酸乙酯、草酸、乙酸等），在提取、沉淀、结晶过程中均会涉及到有机溶剂的挥发。</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中药类</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《中药类工业水污染物排放标准》（</w:t>
      </w:r>
      <w:r>
        <w:rPr>
          <w:rFonts w:ascii="仿宋_GB2312" w:eastAsia="仿宋_GB2312" w:hAnsi="仿宋_GB2312" w:cs="仿宋_GB2312" w:hint="eastAsia"/>
          <w:sz w:val="28"/>
          <w:szCs w:val="28"/>
        </w:rPr>
        <w:t>GB 21906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2008</w:t>
      </w:r>
      <w:r>
        <w:rPr>
          <w:rFonts w:ascii="仿宋_GB2312" w:eastAsia="仿宋_GB2312" w:hAnsi="仿宋_GB2312" w:cs="仿宋_GB2312" w:hint="eastAsia"/>
          <w:sz w:val="28"/>
          <w:szCs w:val="28"/>
        </w:rPr>
        <w:t>）中对中药</w:t>
      </w:r>
      <w:r>
        <w:rPr>
          <w:rFonts w:ascii="仿宋_GB2312" w:eastAsia="仿宋_GB2312" w:hAnsi="仿宋_GB2312" w:cs="仿宋_GB2312" w:hint="eastAsia"/>
          <w:sz w:val="28"/>
          <w:szCs w:val="28"/>
        </w:rPr>
        <w:lastRenderedPageBreak/>
        <w:t>制药的定义，中药制药指以药用植物和药用动物为主要原料，根据国家药典，生产中药饮片和中成药各种剂型产品的过程。其中，中药饮片的生产通常称为中药炮制，生产过程排放的废气主要是切制产生的药物粉尘和炮制产生的药烟。</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中成药生产采用的主要工艺有清理与洗涤、浸泡、煮炼或熬制、漂洗等。中药材进行炮制（前处理）后，经提取、浓缩，最后根据</w:t>
      </w:r>
      <w:r>
        <w:rPr>
          <w:rFonts w:ascii="仿宋_GB2312" w:eastAsia="仿宋_GB2312" w:hAnsi="仿宋_GB2312" w:cs="仿宋_GB2312" w:hint="eastAsia"/>
          <w:sz w:val="28"/>
          <w:szCs w:val="28"/>
        </w:rPr>
        <w:t>产品的类型制成片剂、丸剂、胶囊、膏剂、糖浆剂等，其主要工序如图</w:t>
      </w:r>
      <w:r>
        <w:rPr>
          <w:rFonts w:ascii="仿宋_GB2312" w:eastAsia="仿宋_GB2312" w:hAnsi="仿宋_GB2312" w:cs="仿宋_GB2312" w:hint="eastAsia"/>
          <w:sz w:val="28"/>
          <w:szCs w:val="28"/>
        </w:rPr>
        <w:t>4-4</w:t>
      </w:r>
      <w:r>
        <w:rPr>
          <w:rFonts w:ascii="仿宋_GB2312" w:eastAsia="仿宋_GB2312" w:hAnsi="仿宋_GB2312" w:cs="仿宋_GB2312" w:hint="eastAsia"/>
          <w:sz w:val="28"/>
          <w:szCs w:val="28"/>
        </w:rPr>
        <w:t>。</w:t>
      </w:r>
    </w:p>
    <w:p w:rsidR="00093E75" w:rsidRDefault="00A35A74">
      <w:pPr>
        <w:ind w:firstLineChars="0" w:firstLine="0"/>
        <w:rPr>
          <w:rFonts w:eastAsia="黑体" w:cs="Times New Roman"/>
          <w:kern w:val="0"/>
          <w:szCs w:val="21"/>
          <w:shd w:val="clear" w:color="auto" w:fill="FFFFFF"/>
        </w:rPr>
      </w:pPr>
      <w:r>
        <w:rPr>
          <w:noProof/>
        </w:rPr>
        <w:drawing>
          <wp:inline distT="0" distB="0" distL="114300" distR="114300">
            <wp:extent cx="5266690" cy="1150620"/>
            <wp:effectExtent l="0" t="0" r="16510" b="17780"/>
            <wp:docPr id="19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7"/>
                    <pic:cNvPicPr>
                      <a:picLocks noChangeAspect="1"/>
                    </pic:cNvPicPr>
                  </pic:nvPicPr>
                  <pic:blipFill>
                    <a:blip r:embed="rId24" cstate="print"/>
                    <a:stretch>
                      <a:fillRect/>
                    </a:stretch>
                  </pic:blipFill>
                  <pic:spPr>
                    <a:xfrm>
                      <a:off x="0" y="0"/>
                      <a:ext cx="5266690" cy="1150620"/>
                    </a:xfrm>
                    <a:prstGeom prst="rect">
                      <a:avLst/>
                    </a:prstGeom>
                    <a:noFill/>
                    <a:ln w="9525">
                      <a:noFill/>
                    </a:ln>
                  </pic:spPr>
                </pic:pic>
              </a:graphicData>
            </a:graphic>
          </wp:inline>
        </w:drawing>
      </w:r>
    </w:p>
    <w:p w:rsidR="00093E75" w:rsidRDefault="00A35A74">
      <w:pPr>
        <w:ind w:firstLineChars="0" w:firstLine="0"/>
        <w:jc w:val="center"/>
        <w:outlineLvl w:val="7"/>
        <w:rPr>
          <w:rFonts w:cs="Times New Roman"/>
          <w:szCs w:val="21"/>
        </w:rPr>
      </w:pPr>
      <w:r>
        <w:rPr>
          <w:rFonts w:eastAsia="黑体" w:cs="Times New Roman"/>
          <w:kern w:val="0"/>
          <w:szCs w:val="21"/>
          <w:shd w:val="clear" w:color="auto" w:fill="FFFFFF"/>
        </w:rPr>
        <w:t>图</w:t>
      </w:r>
      <w:r>
        <w:rPr>
          <w:rFonts w:eastAsia="黑体" w:cs="Times New Roman"/>
          <w:kern w:val="0"/>
          <w:szCs w:val="21"/>
          <w:shd w:val="clear" w:color="auto" w:fill="FFFFFF"/>
        </w:rPr>
        <w:t xml:space="preserve">4-4  </w:t>
      </w:r>
      <w:r>
        <w:rPr>
          <w:rFonts w:eastAsia="黑体" w:cs="Times New Roman"/>
          <w:kern w:val="0"/>
          <w:szCs w:val="21"/>
          <w:shd w:val="clear" w:color="auto" w:fill="FFFFFF"/>
        </w:rPr>
        <w:t>中成药生产工艺流程</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中成药生产废气主要为药材粉碎等工序产生的药物粉尘以及制药过程中使用的部分</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的挥发，如乙醇等。</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4.1.5</w:t>
      </w:r>
      <w:r>
        <w:rPr>
          <w:rFonts w:ascii="Times New Roman" w:hAnsi="Times New Roman" w:cs="Times New Roman"/>
          <w:sz w:val="24"/>
          <w:szCs w:val="24"/>
        </w:rPr>
        <w:t>生物工程类</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《生物工程类制药工业水污染物排放标准》（</w:t>
      </w:r>
      <w:r>
        <w:rPr>
          <w:rFonts w:ascii="仿宋_GB2312" w:eastAsia="仿宋_GB2312" w:hAnsi="仿宋_GB2312" w:cs="仿宋_GB2312" w:hint="eastAsia"/>
          <w:sz w:val="28"/>
          <w:szCs w:val="28"/>
        </w:rPr>
        <w:t xml:space="preserve">GB </w:t>
      </w:r>
      <w:r>
        <w:rPr>
          <w:rFonts w:ascii="仿宋_GB2312" w:eastAsia="仿宋_GB2312" w:hAnsi="仿宋_GB2312" w:cs="仿宋_GB2312" w:hint="eastAsia"/>
          <w:sz w:val="28"/>
          <w:szCs w:val="28"/>
        </w:rPr>
        <w:t>21907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2008</w:t>
      </w:r>
      <w:r>
        <w:rPr>
          <w:rFonts w:ascii="仿宋_GB2312" w:eastAsia="仿宋_GB2312" w:hAnsi="仿宋_GB2312" w:cs="仿宋_GB2312" w:hint="eastAsia"/>
          <w:sz w:val="28"/>
          <w:szCs w:val="28"/>
        </w:rPr>
        <w:t>）中对生物工程类制药的定义，生物工程类制药是指利用微生物、寄生虫、动物毒素、生物组织等，采用现代生物技术方法（主要是基因工程技术等）进行生产，作为治疗、诊断等用途的多肽和蛋白质类药物、疫苗等药品的过程，包括基因工程药物、基因工程疫苗、克隆工程制备药物等。</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生物工程类制药的生产涉及</w:t>
      </w:r>
      <w:r>
        <w:rPr>
          <w:rFonts w:ascii="仿宋_GB2312" w:eastAsia="仿宋_GB2312" w:hAnsi="仿宋_GB2312" w:cs="仿宋_GB2312" w:hint="eastAsia"/>
          <w:sz w:val="28"/>
          <w:szCs w:val="28"/>
        </w:rPr>
        <w:t>DNA</w:t>
      </w:r>
      <w:r>
        <w:rPr>
          <w:rFonts w:ascii="仿宋_GB2312" w:eastAsia="仿宋_GB2312" w:hAnsi="仿宋_GB2312" w:cs="仿宋_GB2312" w:hint="eastAsia"/>
          <w:sz w:val="28"/>
          <w:szCs w:val="28"/>
        </w:rPr>
        <w:t>重组技术的产业化和应用，不</w:t>
      </w:r>
      <w:r>
        <w:rPr>
          <w:rFonts w:ascii="仿宋_GB2312" w:eastAsia="仿宋_GB2312" w:hAnsi="仿宋_GB2312" w:cs="仿宋_GB2312" w:hint="eastAsia"/>
          <w:sz w:val="28"/>
          <w:szCs w:val="28"/>
        </w:rPr>
        <w:lastRenderedPageBreak/>
        <w:t>同的基因工程药物的生产工艺又有所不同。生物工程类药物的一般工艺流程及废气产生节点见图</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所示。</w:t>
      </w:r>
    </w:p>
    <w:p w:rsidR="00093E75" w:rsidRDefault="00A35A74">
      <w:pPr>
        <w:ind w:firstLineChars="0" w:firstLine="0"/>
        <w:rPr>
          <w:rFonts w:cs="Times New Roman"/>
          <w:sz w:val="24"/>
        </w:rPr>
      </w:pPr>
      <w:r>
        <w:rPr>
          <w:noProof/>
        </w:rPr>
        <w:drawing>
          <wp:inline distT="0" distB="0" distL="114300" distR="114300">
            <wp:extent cx="5268595" cy="2382520"/>
            <wp:effectExtent l="0" t="0" r="14605" b="5080"/>
            <wp:docPr id="19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8"/>
                    <pic:cNvPicPr>
                      <a:picLocks noChangeAspect="1"/>
                    </pic:cNvPicPr>
                  </pic:nvPicPr>
                  <pic:blipFill>
                    <a:blip r:embed="rId25" cstate="print"/>
                    <a:stretch>
                      <a:fillRect/>
                    </a:stretch>
                  </pic:blipFill>
                  <pic:spPr>
                    <a:xfrm>
                      <a:off x="0" y="0"/>
                      <a:ext cx="5268595" cy="2382520"/>
                    </a:xfrm>
                    <a:prstGeom prst="rect">
                      <a:avLst/>
                    </a:prstGeom>
                    <a:noFill/>
                    <a:ln w="9525">
                      <a:noFill/>
                    </a:ln>
                  </pic:spPr>
                </pic:pic>
              </a:graphicData>
            </a:graphic>
          </wp:inline>
        </w:drawing>
      </w:r>
    </w:p>
    <w:p w:rsidR="00093E75" w:rsidRDefault="00A35A74">
      <w:pPr>
        <w:ind w:firstLineChars="0" w:firstLine="0"/>
        <w:jc w:val="center"/>
        <w:outlineLvl w:val="7"/>
        <w:rPr>
          <w:rFonts w:eastAsia="黑体" w:cs="Times New Roman"/>
          <w:kern w:val="0"/>
          <w:szCs w:val="21"/>
          <w:shd w:val="clear" w:color="auto" w:fill="FFFFFF"/>
        </w:rPr>
      </w:pPr>
      <w:r>
        <w:rPr>
          <w:rFonts w:eastAsia="黑体" w:cs="Times New Roman"/>
          <w:kern w:val="0"/>
          <w:szCs w:val="21"/>
          <w:shd w:val="clear" w:color="auto" w:fill="FFFFFF"/>
        </w:rPr>
        <w:t>图</w:t>
      </w:r>
      <w:r>
        <w:rPr>
          <w:rFonts w:eastAsia="黑体" w:cs="Times New Roman"/>
          <w:kern w:val="0"/>
          <w:szCs w:val="21"/>
          <w:shd w:val="clear" w:color="auto" w:fill="FFFFFF"/>
        </w:rPr>
        <w:t xml:space="preserve">4-5  </w:t>
      </w:r>
      <w:r>
        <w:rPr>
          <w:rFonts w:eastAsia="黑体" w:cs="Times New Roman"/>
          <w:kern w:val="0"/>
          <w:szCs w:val="21"/>
          <w:shd w:val="clear" w:color="auto" w:fill="FFFFFF"/>
        </w:rPr>
        <w:t>生物工程类制药工艺流程及废气产生节点</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生物工程类生产工艺废气主要包</w:t>
      </w:r>
      <w:r>
        <w:rPr>
          <w:rFonts w:ascii="仿宋_GB2312" w:eastAsia="仿宋_GB2312" w:hAnsi="仿宋_GB2312" w:cs="仿宋_GB2312" w:hint="eastAsia"/>
          <w:sz w:val="28"/>
          <w:szCs w:val="28"/>
        </w:rPr>
        <w:t>括：</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）发酵尾气，通常不需处理；</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）有机溶剂挥发气体，溶剂的使用以乙醇、丙酮、甲醛、乙腈等为主。废气源来自瓶子洗涤、溶剂提取过程以及合成仪器、层析柱等；</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实验室废气，实验用的有机溶剂品种多、量小。大部分属于低毒类，毒性较大的是甲醛、环氧乙烷、乙腈、甲醇。甲醛和环氧乙烷主要来自于消毒过程，乙腈和甲醇主要来自于层析或洗涤过程，乙醇主要来自于瓶子的洗涤等过程；</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）药尘的排放。</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4.1.6</w:t>
      </w:r>
      <w:r>
        <w:rPr>
          <w:rFonts w:ascii="Times New Roman" w:hAnsi="Times New Roman" w:cs="Times New Roman"/>
          <w:sz w:val="24"/>
          <w:szCs w:val="24"/>
        </w:rPr>
        <w:t>制剂类</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制剂类制药是指用药物活性成分和辅料通过混合、加工和配制，形成各种剂型药物的过程。根据制剂的形态可分为固</w:t>
      </w:r>
      <w:r>
        <w:rPr>
          <w:rFonts w:ascii="仿宋_GB2312" w:eastAsia="仿宋_GB2312" w:hAnsi="仿宋_GB2312" w:cs="仿宋_GB2312" w:hint="eastAsia"/>
          <w:sz w:val="28"/>
          <w:szCs w:val="28"/>
        </w:rPr>
        <w:t>体制剂类、注射</w:t>
      </w:r>
      <w:r>
        <w:rPr>
          <w:rFonts w:ascii="仿宋_GB2312" w:eastAsia="仿宋_GB2312" w:hAnsi="仿宋_GB2312" w:cs="仿宋_GB2312" w:hint="eastAsia"/>
          <w:sz w:val="28"/>
          <w:szCs w:val="28"/>
        </w:rPr>
        <w:lastRenderedPageBreak/>
        <w:t>剂类及其它制剂等三大类型；固体制剂类药品按照剂型分为片剂、胶囊剂、颗粒剂等。注射剂主要包括溶剂型注射剂和无菌粉末注射剂，无菌粉末注射剂又可分为无菌分装粉针剂和冻干粉针剂，而溶剂型注射剂中水相注射剂应用最广泛、生产量最大，</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主要制剂类产品的生产工艺流程及排污节点如图</w:t>
      </w:r>
      <w:r>
        <w:rPr>
          <w:rFonts w:ascii="仿宋_GB2312" w:eastAsia="仿宋_GB2312" w:hAnsi="仿宋_GB2312" w:cs="仿宋_GB2312" w:hint="eastAsia"/>
          <w:sz w:val="28"/>
          <w:szCs w:val="28"/>
        </w:rPr>
        <w:t>4-6</w:t>
      </w:r>
      <w:r>
        <w:rPr>
          <w:rFonts w:ascii="仿宋_GB2312" w:eastAsia="仿宋_GB2312" w:hAnsi="仿宋_GB2312" w:cs="仿宋_GB2312" w:hint="eastAsia"/>
          <w:sz w:val="28"/>
          <w:szCs w:val="28"/>
        </w:rPr>
        <w:t>所示。</w:t>
      </w:r>
    </w:p>
    <w:p w:rsidR="00093E75" w:rsidRDefault="00A35A74">
      <w:pPr>
        <w:ind w:firstLineChars="0" w:firstLine="0"/>
        <w:rPr>
          <w:rFonts w:cs="Times New Roman"/>
          <w:sz w:val="24"/>
        </w:rPr>
      </w:pPr>
      <w:r>
        <w:rPr>
          <w:noProof/>
        </w:rPr>
        <w:drawing>
          <wp:inline distT="0" distB="0" distL="114300" distR="114300">
            <wp:extent cx="5263515" cy="2264410"/>
            <wp:effectExtent l="0" t="0" r="19685" b="21590"/>
            <wp:docPr id="19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9"/>
                    <pic:cNvPicPr>
                      <a:picLocks noChangeAspect="1"/>
                    </pic:cNvPicPr>
                  </pic:nvPicPr>
                  <pic:blipFill>
                    <a:blip r:embed="rId26" cstate="print"/>
                    <a:stretch>
                      <a:fillRect/>
                    </a:stretch>
                  </pic:blipFill>
                  <pic:spPr>
                    <a:xfrm>
                      <a:off x="0" y="0"/>
                      <a:ext cx="5263515" cy="2264410"/>
                    </a:xfrm>
                    <a:prstGeom prst="rect">
                      <a:avLst/>
                    </a:prstGeom>
                    <a:noFill/>
                    <a:ln w="9525">
                      <a:noFill/>
                    </a:ln>
                  </pic:spPr>
                </pic:pic>
              </a:graphicData>
            </a:graphic>
          </wp:inline>
        </w:drawing>
      </w:r>
    </w:p>
    <w:p w:rsidR="00093E75" w:rsidRDefault="00A35A74">
      <w:pPr>
        <w:ind w:firstLineChars="0" w:firstLine="0"/>
        <w:jc w:val="center"/>
        <w:outlineLvl w:val="7"/>
        <w:rPr>
          <w:rFonts w:cs="Times New Roman"/>
          <w:kern w:val="0"/>
          <w:sz w:val="24"/>
          <w:shd w:val="clear" w:color="auto" w:fill="FFFFFF"/>
        </w:rPr>
      </w:pPr>
      <w:r>
        <w:rPr>
          <w:rFonts w:eastAsia="黑体" w:cs="Times New Roman"/>
          <w:kern w:val="0"/>
          <w:szCs w:val="21"/>
          <w:shd w:val="clear" w:color="auto" w:fill="FFFFFF"/>
        </w:rPr>
        <w:t>图</w:t>
      </w:r>
      <w:r>
        <w:rPr>
          <w:rFonts w:eastAsia="黑体" w:cs="Times New Roman"/>
          <w:kern w:val="0"/>
          <w:szCs w:val="21"/>
          <w:shd w:val="clear" w:color="auto" w:fill="FFFFFF"/>
        </w:rPr>
        <w:t xml:space="preserve">4-6  </w:t>
      </w:r>
      <w:r>
        <w:rPr>
          <w:rFonts w:eastAsia="黑体" w:cs="Times New Roman" w:hint="eastAsia"/>
          <w:kern w:val="0"/>
          <w:szCs w:val="21"/>
          <w:shd w:val="clear" w:color="auto" w:fill="FFFFFF"/>
        </w:rPr>
        <w:t>主要</w:t>
      </w:r>
      <w:r>
        <w:rPr>
          <w:rFonts w:eastAsia="黑体" w:cs="Times New Roman"/>
          <w:kern w:val="0"/>
          <w:szCs w:val="21"/>
          <w:shd w:val="clear" w:color="auto" w:fill="FFFFFF"/>
        </w:rPr>
        <w:t>制剂类</w:t>
      </w:r>
      <w:r>
        <w:rPr>
          <w:rFonts w:eastAsia="黑体" w:cs="Times New Roman" w:hint="eastAsia"/>
          <w:kern w:val="0"/>
          <w:szCs w:val="21"/>
          <w:shd w:val="clear" w:color="auto" w:fill="FFFFFF"/>
        </w:rPr>
        <w:t>产品的</w:t>
      </w:r>
      <w:r>
        <w:rPr>
          <w:rFonts w:eastAsia="黑体" w:cs="Times New Roman"/>
          <w:kern w:val="0"/>
          <w:szCs w:val="21"/>
          <w:shd w:val="clear" w:color="auto" w:fill="FFFFFF"/>
        </w:rPr>
        <w:t>生产工艺及排污节点图</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剂类药物生产过程产生的废气主要是粉碎、过筛、制粒、干燥、总混、分装、填充等加工工序过程中产生的粉尘。粉尘浓度并不太大，但粉尘及药品粉尘，尤其是某些敏感药物粉尘，如青霉素类粉尘排入大气后对环境和人体健康危害较大。注射剂类制药，水针、输液、冻干粉针的生产过程中并无废气的产生，废气污染源仅为无菌分装粉针剂生产过程中粉针分装工序产生的粉尘。</w:t>
      </w:r>
    </w:p>
    <w:p w:rsidR="00093E75" w:rsidRDefault="00A35A74">
      <w:pPr>
        <w:pStyle w:val="2"/>
        <w:spacing w:before="60" w:after="60" w:line="360" w:lineRule="auto"/>
        <w:rPr>
          <w:rFonts w:ascii="Times New Roman" w:hAnsi="Times New Roman" w:cs="Times New Roman"/>
          <w:b w:val="0"/>
          <w:bCs w:val="0"/>
          <w:kern w:val="0"/>
          <w:sz w:val="28"/>
          <w:szCs w:val="28"/>
        </w:rPr>
      </w:pPr>
      <w:bookmarkStart w:id="15" w:name="_Toc30536"/>
      <w:r>
        <w:rPr>
          <w:rFonts w:ascii="Times New Roman" w:hAnsi="Times New Roman" w:cs="Times New Roman"/>
          <w:b w:val="0"/>
          <w:bCs w:val="0"/>
          <w:kern w:val="0"/>
          <w:sz w:val="28"/>
          <w:szCs w:val="28"/>
        </w:rPr>
        <w:t>4.2</w:t>
      </w:r>
      <w:r>
        <w:rPr>
          <w:rFonts w:ascii="Times New Roman" w:hAnsi="Times New Roman" w:cs="Times New Roman"/>
          <w:b w:val="0"/>
          <w:bCs w:val="0"/>
          <w:kern w:val="0"/>
          <w:sz w:val="28"/>
          <w:szCs w:val="28"/>
        </w:rPr>
        <w:t>行业排污现状</w:t>
      </w:r>
      <w:bookmarkEnd w:id="15"/>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此次标准的编写过程共选取了</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家省内企业开展现场调查及监测工作。此次调研采取企业填报调查表及查看企业环评报告、竣工环保验收监测报告为主，实地监测为辅的调查</w:t>
      </w:r>
      <w:r>
        <w:rPr>
          <w:rFonts w:ascii="仿宋_GB2312" w:eastAsia="仿宋_GB2312" w:hAnsi="仿宋_GB2312" w:cs="仿宋_GB2312" w:hint="eastAsia"/>
          <w:sz w:val="28"/>
          <w:szCs w:val="28"/>
        </w:rPr>
        <w:t>方法，了解企业的产品、</w:t>
      </w:r>
      <w:r>
        <w:rPr>
          <w:rFonts w:ascii="仿宋_GB2312" w:eastAsia="仿宋_GB2312" w:hAnsi="仿宋_GB2312" w:cs="仿宋_GB2312" w:hint="eastAsia"/>
          <w:sz w:val="28"/>
          <w:szCs w:val="28"/>
        </w:rPr>
        <w:lastRenderedPageBreak/>
        <w:t>生产规模、工艺流程、产排污情况等信息。调研企业信息详见表</w:t>
      </w:r>
      <w:r>
        <w:rPr>
          <w:rFonts w:ascii="仿宋_GB2312" w:eastAsia="仿宋_GB2312" w:hAnsi="仿宋_GB2312" w:cs="仿宋_GB2312" w:hint="eastAsia"/>
          <w:sz w:val="28"/>
          <w:szCs w:val="28"/>
        </w:rPr>
        <w:t>4-1</w:t>
      </w:r>
      <w:r>
        <w:rPr>
          <w:rFonts w:ascii="仿宋_GB2312" w:eastAsia="仿宋_GB2312" w:hAnsi="仿宋_GB2312" w:cs="仿宋_GB2312" w:hint="eastAsia"/>
          <w:sz w:val="28"/>
          <w:szCs w:val="28"/>
        </w:rPr>
        <w:t>。调研企业废气污染物排放情况详见表</w:t>
      </w:r>
      <w:r>
        <w:rPr>
          <w:rFonts w:ascii="仿宋_GB2312" w:eastAsia="仿宋_GB2312" w:hAnsi="仿宋_GB2312" w:cs="仿宋_GB2312" w:hint="eastAsia"/>
          <w:sz w:val="28"/>
          <w:szCs w:val="28"/>
        </w:rPr>
        <w:t>4-2</w:t>
      </w:r>
      <w:r>
        <w:rPr>
          <w:rFonts w:ascii="仿宋_GB2312" w:eastAsia="仿宋_GB2312" w:hAnsi="仿宋_GB2312" w:cs="仿宋_GB2312" w:hint="eastAsia"/>
          <w:sz w:val="28"/>
          <w:szCs w:val="28"/>
        </w:rPr>
        <w:t>。</w:t>
      </w:r>
    </w:p>
    <w:p w:rsidR="00093E75" w:rsidRDefault="00093E75">
      <w:pPr>
        <w:ind w:firstLine="560"/>
        <w:rPr>
          <w:rFonts w:ascii="仿宋_GB2312" w:eastAsia="仿宋_GB2312" w:hAnsi="仿宋_GB2312" w:cs="仿宋_GB2312"/>
          <w:sz w:val="28"/>
          <w:szCs w:val="28"/>
        </w:rPr>
        <w:sectPr w:rsidR="00093E75">
          <w:pgSz w:w="11906" w:h="16838"/>
          <w:pgMar w:top="1440" w:right="1800" w:bottom="1440" w:left="1800" w:header="851" w:footer="992" w:gutter="0"/>
          <w:cols w:space="0"/>
          <w:docGrid w:type="lines" w:linePitch="312"/>
        </w:sectPr>
      </w:pPr>
    </w:p>
    <w:p w:rsidR="00093E75" w:rsidRDefault="00A35A74">
      <w:pPr>
        <w:ind w:firstLineChars="0" w:firstLine="0"/>
        <w:jc w:val="center"/>
        <w:outlineLvl w:val="7"/>
        <w:rPr>
          <w:rFonts w:eastAsia="黑体" w:cs="Times New Roman"/>
          <w:sz w:val="24"/>
        </w:rPr>
      </w:pPr>
      <w:r>
        <w:rPr>
          <w:rFonts w:eastAsia="黑体" w:cs="Times New Roman"/>
          <w:sz w:val="24"/>
        </w:rPr>
        <w:lastRenderedPageBreak/>
        <w:t>表</w:t>
      </w:r>
      <w:r>
        <w:rPr>
          <w:rFonts w:eastAsia="黑体" w:cs="Times New Roman"/>
          <w:sz w:val="24"/>
        </w:rPr>
        <w:t xml:space="preserve">4-1  </w:t>
      </w:r>
      <w:r>
        <w:rPr>
          <w:rFonts w:eastAsia="黑体" w:cs="Times New Roman"/>
          <w:sz w:val="24"/>
        </w:rPr>
        <w:t>江西省制药企业调查信息表</w:t>
      </w:r>
    </w:p>
    <w:tbl>
      <w:tblPr>
        <w:tblStyle w:val="ad"/>
        <w:tblW w:w="8832" w:type="dxa"/>
        <w:jc w:val="center"/>
        <w:tblInd w:w="-482" w:type="dxa"/>
        <w:tblLayout w:type="fixed"/>
        <w:tblLook w:val="04A0"/>
      </w:tblPr>
      <w:tblGrid>
        <w:gridCol w:w="752"/>
        <w:gridCol w:w="1921"/>
        <w:gridCol w:w="2043"/>
        <w:gridCol w:w="1169"/>
        <w:gridCol w:w="1980"/>
        <w:gridCol w:w="967"/>
      </w:tblGrid>
      <w:tr w:rsidR="00093E75">
        <w:trPr>
          <w:cantSplit/>
          <w:trHeight w:val="23"/>
          <w:jc w:val="center"/>
        </w:trPr>
        <w:tc>
          <w:tcPr>
            <w:tcW w:w="752"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序号</w:t>
            </w:r>
          </w:p>
        </w:tc>
        <w:tc>
          <w:tcPr>
            <w:tcW w:w="1921"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企业名称</w:t>
            </w:r>
          </w:p>
        </w:tc>
        <w:tc>
          <w:tcPr>
            <w:tcW w:w="2043"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产品名称</w:t>
            </w:r>
          </w:p>
        </w:tc>
        <w:tc>
          <w:tcPr>
            <w:tcW w:w="1169"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产品规模（</w:t>
            </w:r>
            <w:r>
              <w:rPr>
                <w:rFonts w:eastAsia="楷体_GB2312" w:cs="Times New Roman"/>
                <w:b/>
                <w:bCs/>
                <w:szCs w:val="21"/>
              </w:rPr>
              <w:t>t/a</w:t>
            </w:r>
            <w:r>
              <w:rPr>
                <w:rFonts w:eastAsia="楷体_GB2312" w:cs="Times New Roman"/>
                <w:b/>
                <w:bCs/>
                <w:szCs w:val="21"/>
              </w:rPr>
              <w:t>）</w:t>
            </w:r>
          </w:p>
        </w:tc>
        <w:tc>
          <w:tcPr>
            <w:tcW w:w="1980"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废气主要</w:t>
            </w:r>
            <w:r>
              <w:rPr>
                <w:rFonts w:eastAsia="楷体_GB2312" w:cs="Times New Roman"/>
                <w:b/>
                <w:bCs/>
                <w:szCs w:val="21"/>
              </w:rPr>
              <w:t>VOCs</w:t>
            </w:r>
            <w:r>
              <w:rPr>
                <w:rFonts w:eastAsia="楷体_GB2312" w:cs="Times New Roman"/>
                <w:b/>
                <w:bCs/>
                <w:szCs w:val="21"/>
              </w:rPr>
              <w:t>污染因子</w:t>
            </w:r>
          </w:p>
        </w:tc>
        <w:tc>
          <w:tcPr>
            <w:tcW w:w="967"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所在地</w:t>
            </w:r>
          </w:p>
        </w:tc>
      </w:tr>
      <w:tr w:rsidR="00093E75">
        <w:trPr>
          <w:cantSplit/>
          <w:trHeight w:val="23"/>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药业股份有限公司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无菌青霉素原料药</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800</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景德镇</w:t>
            </w:r>
          </w:p>
        </w:tc>
      </w:tr>
      <w:tr w:rsidR="00093E75">
        <w:trPr>
          <w:cantSplit/>
          <w:trHeight w:val="23"/>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舒巴坦钠原料药</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150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23"/>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药化有限公司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水杨酸</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300</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苯酚、乙醇、石油醚、</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赣州</w:t>
            </w:r>
          </w:p>
        </w:tc>
      </w:tr>
      <w:tr w:rsidR="00093E75">
        <w:trPr>
          <w:cantSplit/>
          <w:trHeight w:val="23"/>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邻苯二甲酸二乙酯</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23"/>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鸦胆子油</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54"/>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生物科技有限公司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缬氨酸</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赣州</w:t>
            </w:r>
          </w:p>
        </w:tc>
      </w:tr>
      <w:tr w:rsidR="00093E75">
        <w:trPr>
          <w:cantSplit/>
          <w:trHeight w:val="154"/>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左旋对羟基苯甘氨酸</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150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54"/>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药业有限公司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葡萄糖注射液</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r>
              <w:rPr>
                <w:rFonts w:eastAsia="楷体_GB2312" w:cs="Times New Roman"/>
                <w:szCs w:val="21"/>
              </w:rPr>
              <w:t>（万袋</w:t>
            </w:r>
            <w:r>
              <w:rPr>
                <w:rFonts w:eastAsia="楷体_GB2312" w:cs="Times New Roman"/>
                <w:szCs w:val="21"/>
              </w:rPr>
              <w:t>/</w:t>
            </w:r>
            <w:r>
              <w:rPr>
                <w:rFonts w:eastAsia="楷体_GB2312" w:cs="Times New Roman"/>
                <w:szCs w:val="21"/>
              </w:rPr>
              <w:t>年）</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赣州</w:t>
            </w:r>
          </w:p>
        </w:tc>
      </w:tr>
      <w:tr w:rsidR="00093E75">
        <w:trPr>
          <w:cantSplit/>
          <w:trHeight w:val="154"/>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氯化钠注射液</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200</w:t>
            </w:r>
            <w:r>
              <w:rPr>
                <w:rFonts w:eastAsia="楷体_GB2312" w:cs="Times New Roman"/>
                <w:szCs w:val="21"/>
              </w:rPr>
              <w:t>（万袋</w:t>
            </w:r>
            <w:r>
              <w:rPr>
                <w:rFonts w:eastAsia="楷体_GB2312" w:cs="Times New Roman"/>
                <w:szCs w:val="21"/>
              </w:rPr>
              <w:t>/</w:t>
            </w:r>
            <w:r>
              <w:rPr>
                <w:rFonts w:eastAsia="楷体_GB2312" w:cs="Times New Roman"/>
                <w:szCs w:val="21"/>
              </w:rPr>
              <w:t>年）</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77"/>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科技发展有限公司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叠氮化钠</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746.55</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甲苯、二氯甲烷、甲醇、三乙胺、环己酮、乙醇</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7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美罗培南侧链</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69</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7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溴代螺环物</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7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二苯甲酮腙</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184.85</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23"/>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w:t>
            </w:r>
          </w:p>
        </w:tc>
        <w:tc>
          <w:tcPr>
            <w:tcW w:w="1921"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医药发展有限公司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w:t>
            </w:r>
            <w:r>
              <w:rPr>
                <w:rFonts w:eastAsia="楷体_GB2312" w:cs="Times New Roman"/>
                <w:szCs w:val="21"/>
              </w:rPr>
              <w:t>甲氧基（乙、丙、丁、戊氧基）</w:t>
            </w:r>
            <w:r>
              <w:rPr>
                <w:rFonts w:eastAsia="楷体_GB2312" w:cs="Times New Roman"/>
                <w:szCs w:val="21"/>
              </w:rPr>
              <w:t>-2,3-</w:t>
            </w:r>
            <w:r>
              <w:rPr>
                <w:rFonts w:eastAsia="楷体_GB2312" w:cs="Times New Roman"/>
                <w:szCs w:val="21"/>
              </w:rPr>
              <w:t>二氟苯酚</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30</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四氢呋喃、甲醇、正己烷、乙酸乙酯、二氟苯</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314"/>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7</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医药科技有限公司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w:t>
            </w:r>
            <w:r>
              <w:rPr>
                <w:rFonts w:eastAsia="楷体_GB2312" w:cs="Times New Roman"/>
                <w:szCs w:val="21"/>
              </w:rPr>
              <w:t>氯</w:t>
            </w:r>
            <w:r>
              <w:rPr>
                <w:rFonts w:eastAsia="楷体_GB2312" w:cs="Times New Roman"/>
                <w:szCs w:val="21"/>
              </w:rPr>
              <w:t>-4-</w:t>
            </w:r>
            <w:r>
              <w:rPr>
                <w:rFonts w:eastAsia="楷体_GB2312" w:cs="Times New Roman"/>
                <w:szCs w:val="21"/>
              </w:rPr>
              <w:t>氨基苯酚</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二氯甲烷、甲醇、甲苯、聚乙二醇、二甲硫醚、</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314"/>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2-[2-(4-</w:t>
            </w:r>
            <w:r>
              <w:rPr>
                <w:rFonts w:eastAsia="楷体_GB2312" w:cs="Times New Roman"/>
                <w:szCs w:val="21"/>
              </w:rPr>
              <w:t>氯苯基</w:t>
            </w:r>
            <w:r>
              <w:rPr>
                <w:rFonts w:eastAsia="楷体_GB2312" w:cs="Times New Roman"/>
                <w:szCs w:val="21"/>
              </w:rPr>
              <w:t>)</w:t>
            </w:r>
            <w:r>
              <w:rPr>
                <w:rFonts w:eastAsia="楷体_GB2312" w:cs="Times New Roman"/>
                <w:szCs w:val="21"/>
              </w:rPr>
              <w:t>乙基</w:t>
            </w:r>
            <w:r>
              <w:rPr>
                <w:rFonts w:eastAsia="楷体_GB2312" w:cs="Times New Roman"/>
                <w:szCs w:val="21"/>
              </w:rPr>
              <w:t>]-2-(1,1-</w:t>
            </w:r>
            <w:r>
              <w:rPr>
                <w:rFonts w:eastAsia="楷体_GB2312" w:cs="Times New Roman"/>
                <w:szCs w:val="21"/>
              </w:rPr>
              <w:t>二甲基乙基</w:t>
            </w:r>
            <w:r>
              <w:rPr>
                <w:rFonts w:eastAsia="楷体_GB2312" w:cs="Times New Roman"/>
                <w:szCs w:val="21"/>
              </w:rPr>
              <w:t>)-</w:t>
            </w:r>
            <w:r>
              <w:rPr>
                <w:rFonts w:eastAsia="楷体_GB2312" w:cs="Times New Roman"/>
                <w:szCs w:val="21"/>
              </w:rPr>
              <w:t>环氧乙烷</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300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583"/>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w:t>
            </w:r>
          </w:p>
        </w:tc>
        <w:tc>
          <w:tcPr>
            <w:tcW w:w="1921"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药业有限公司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w:t>
            </w:r>
            <w:r>
              <w:rPr>
                <w:rFonts w:eastAsia="楷体_GB2312" w:cs="Times New Roman"/>
                <w:szCs w:val="21"/>
              </w:rPr>
              <w:t>氨基</w:t>
            </w:r>
            <w:r>
              <w:rPr>
                <w:rFonts w:eastAsia="楷体_GB2312" w:cs="Times New Roman"/>
                <w:szCs w:val="21"/>
              </w:rPr>
              <w:t>-5-</w:t>
            </w:r>
            <w:r>
              <w:rPr>
                <w:rFonts w:eastAsia="楷体_GB2312" w:cs="Times New Roman"/>
                <w:szCs w:val="21"/>
              </w:rPr>
              <w:t>硝基噻唑</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氯乙醛</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209"/>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药业有限公司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洛索洛芬钠</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甲苯、甲醇、</w:t>
            </w:r>
            <w:r>
              <w:rPr>
                <w:rFonts w:eastAsia="楷体_GB2312" w:cs="Times New Roman"/>
                <w:szCs w:val="21"/>
                <w:shd w:val="clear" w:color="auto" w:fill="FFFFFF"/>
              </w:rPr>
              <w:t>二甲基甲酰胺</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209"/>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甲氧羰基环戊酮</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209"/>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利福昔明</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23"/>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921"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化工有限公司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邻甲基水杨酸</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120</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邻甲酚</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23"/>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11</w:t>
            </w:r>
          </w:p>
        </w:tc>
        <w:tc>
          <w:tcPr>
            <w:tcW w:w="1921"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新材料有限公司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瑞舒伐他汀</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30</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二氯甲烷、甲苯、甲醇、石油醚、氯丙醇</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157"/>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药业有限公司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依普利酮</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0.6</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四氢呋喃、二氯甲烷、苯乙烯、甲醇、乙醇、丙酮等</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15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地塞米松</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5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倍他米松</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5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氢化可的松</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23"/>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13</w:t>
            </w:r>
          </w:p>
        </w:tc>
        <w:tc>
          <w:tcPr>
            <w:tcW w:w="1921"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生物科技有限公司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甘油磷酰胆碱</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无水乙醇</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157"/>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14</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精细化工有限公司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P-204</w:t>
            </w:r>
            <w:r>
              <w:rPr>
                <w:rFonts w:eastAsia="楷体_GB2312" w:cs="Times New Roman"/>
                <w:szCs w:val="21"/>
              </w:rPr>
              <w:t>稀土萃取剂</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300</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甲醇、异丙胺、</w:t>
            </w:r>
            <w:r>
              <w:rPr>
                <w:rFonts w:eastAsia="楷体_GB2312" w:cs="Times New Roman"/>
                <w:szCs w:val="21"/>
              </w:rPr>
              <w:t>1.2-</w:t>
            </w:r>
            <w:r>
              <w:rPr>
                <w:rFonts w:eastAsia="楷体_GB2312" w:cs="Times New Roman"/>
                <w:szCs w:val="21"/>
              </w:rPr>
              <w:t>二氯乙烷、乙酸乙</w:t>
            </w:r>
            <w:r>
              <w:rPr>
                <w:rFonts w:eastAsia="楷体_GB2312" w:cs="Times New Roman"/>
                <w:szCs w:val="21"/>
              </w:rPr>
              <w:lastRenderedPageBreak/>
              <w:t>酯</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宜春</w:t>
            </w:r>
          </w:p>
        </w:tc>
      </w:tr>
      <w:tr w:rsidR="00093E75">
        <w:trPr>
          <w:cantSplit/>
          <w:trHeight w:val="15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氯化聚乙烯</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3000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5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N,N-</w:t>
            </w:r>
            <w:r>
              <w:rPr>
                <w:rFonts w:eastAsia="楷体_GB2312" w:cs="Times New Roman"/>
                <w:szCs w:val="21"/>
              </w:rPr>
              <w:t>二异丙基乙二胺</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5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1-[2-(2-</w:t>
            </w:r>
            <w:r>
              <w:rPr>
                <w:rFonts w:eastAsia="楷体_GB2312" w:cs="Times New Roman"/>
                <w:szCs w:val="21"/>
              </w:rPr>
              <w:t>羟基乙氧基</w:t>
            </w:r>
            <w:r>
              <w:rPr>
                <w:rFonts w:eastAsia="楷体_GB2312" w:cs="Times New Roman"/>
                <w:szCs w:val="21"/>
              </w:rPr>
              <w:t>)</w:t>
            </w:r>
            <w:r>
              <w:rPr>
                <w:rFonts w:eastAsia="楷体_GB2312" w:cs="Times New Roman"/>
                <w:szCs w:val="21"/>
              </w:rPr>
              <w:t>乙基</w:t>
            </w:r>
            <w:r>
              <w:rPr>
                <w:rFonts w:eastAsia="楷体_GB2312" w:cs="Times New Roman"/>
                <w:szCs w:val="21"/>
              </w:rPr>
              <w:t>]</w:t>
            </w:r>
            <w:r>
              <w:rPr>
                <w:rFonts w:eastAsia="楷体_GB2312" w:cs="Times New Roman"/>
                <w:szCs w:val="21"/>
              </w:rPr>
              <w:t>哌嗪</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4"/>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15</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科技有限公司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w:t>
            </w:r>
            <w:r>
              <w:rPr>
                <w:rFonts w:eastAsia="楷体_GB2312" w:cs="Times New Roman"/>
                <w:szCs w:val="21"/>
              </w:rPr>
              <w:t>羟基喹啉</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500</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异丙醇、</w:t>
            </w:r>
            <w:r>
              <w:rPr>
                <w:rFonts w:eastAsia="楷体_GB2312" w:cs="Times New Roman"/>
                <w:szCs w:val="21"/>
              </w:rPr>
              <w:t>DMF</w:t>
            </w:r>
            <w:r>
              <w:rPr>
                <w:rFonts w:eastAsia="楷体_GB2312" w:cs="Times New Roman"/>
                <w:szCs w:val="21"/>
              </w:rPr>
              <w:t>、四氢呋喃、乙醇、甲醇、二氯甲烷、甲苯、乙酸乙酯、正庚烷、四氯化碳等</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294"/>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溴代沙坦联苯</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400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4"/>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制药有限公司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黄体酮</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25</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乙醇、甲醇、甲苯、环己酮、</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314"/>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霉菌脱氢</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三氯甲烷</w:t>
            </w: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209"/>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17</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药业有限公司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DL-</w:t>
            </w:r>
            <w:r>
              <w:rPr>
                <w:rFonts w:eastAsia="楷体_GB2312" w:cs="Times New Roman"/>
                <w:szCs w:val="21"/>
              </w:rPr>
              <w:t>氨基丙醇</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70</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甲醇、乙醇</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209"/>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L-</w:t>
            </w:r>
            <w:r>
              <w:rPr>
                <w:rFonts w:eastAsia="楷体_GB2312" w:cs="Times New Roman"/>
                <w:szCs w:val="21"/>
              </w:rPr>
              <w:t>氨基丙醇</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209"/>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丝氨醇</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25"/>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18</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生命科学有限公司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甾醇</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400</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甲醇、石油醚、非甲烷总烃</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125"/>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维生素</w:t>
            </w:r>
            <w:r>
              <w:rPr>
                <w:rFonts w:eastAsia="楷体_GB2312" w:cs="Times New Roman"/>
                <w:szCs w:val="21"/>
              </w:rPr>
              <w:t>E</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25"/>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脂肪酸甲酯</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8000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25"/>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渣油</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224</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57"/>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19</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医药科技有限公司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18-</w:t>
            </w:r>
            <w:r>
              <w:rPr>
                <w:rFonts w:eastAsia="楷体_GB2312" w:cs="Times New Roman"/>
                <w:szCs w:val="21"/>
              </w:rPr>
              <w:t>冠醚</w:t>
            </w:r>
            <w:r>
              <w:rPr>
                <w:rFonts w:eastAsia="楷体_GB2312" w:cs="Times New Roman"/>
                <w:szCs w:val="21"/>
              </w:rPr>
              <w:t>-6</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3.5</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甲苯、四氢呋喃、二氯甲烷、乙腈、</w:t>
            </w:r>
            <w:r>
              <w:rPr>
                <w:rFonts w:eastAsia="楷体_GB2312" w:cs="Times New Roman"/>
                <w:szCs w:val="21"/>
              </w:rPr>
              <w:lastRenderedPageBreak/>
              <w:t>正丁醇、丙酮</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宜春</w:t>
            </w:r>
          </w:p>
        </w:tc>
      </w:tr>
      <w:tr w:rsidR="00093E75">
        <w:trPr>
          <w:cantSplit/>
          <w:trHeight w:val="15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二苯并</w:t>
            </w:r>
            <w:r>
              <w:rPr>
                <w:rFonts w:eastAsia="楷体_GB2312" w:cs="Times New Roman"/>
                <w:szCs w:val="21"/>
              </w:rPr>
              <w:t>-18-</w:t>
            </w:r>
            <w:r>
              <w:rPr>
                <w:rFonts w:eastAsia="楷体_GB2312" w:cs="Times New Roman"/>
                <w:szCs w:val="21"/>
              </w:rPr>
              <w:t>冠醚</w:t>
            </w:r>
            <w:r>
              <w:rPr>
                <w:rFonts w:eastAsia="楷体_GB2312" w:cs="Times New Roman"/>
                <w:szCs w:val="21"/>
              </w:rPr>
              <w:t>-6</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5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N,N-</w:t>
            </w:r>
            <w:r>
              <w:rPr>
                <w:rFonts w:eastAsia="楷体_GB2312" w:cs="Times New Roman"/>
                <w:szCs w:val="21"/>
              </w:rPr>
              <w:t>二乙基月桂酰胺</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51</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57"/>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高分子聚酰胺脂</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42"/>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921"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kern w:val="0"/>
                <w:szCs w:val="21"/>
              </w:rPr>
              <w:t>XX</w:t>
            </w:r>
            <w:r>
              <w:rPr>
                <w:rFonts w:eastAsia="楷体_GB2312" w:cs="Times New Roman"/>
                <w:kern w:val="0"/>
                <w:szCs w:val="21"/>
              </w:rPr>
              <w:t>医药化工有限公司</w:t>
            </w:r>
          </w:p>
        </w:tc>
        <w:tc>
          <w:tcPr>
            <w:tcW w:w="2043"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kern w:val="0"/>
                <w:szCs w:val="21"/>
              </w:rPr>
              <w:t>医药中间体</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异丙醇、三氯甲烷</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宜春</w:t>
            </w:r>
          </w:p>
        </w:tc>
      </w:tr>
      <w:tr w:rsidR="00093E75">
        <w:trPr>
          <w:cantSplit/>
          <w:trHeight w:val="342"/>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21</w:t>
            </w:r>
          </w:p>
        </w:tc>
        <w:tc>
          <w:tcPr>
            <w:tcW w:w="1921"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kern w:val="0"/>
                <w:szCs w:val="21"/>
              </w:rPr>
              <w:t>XX</w:t>
            </w:r>
            <w:r>
              <w:rPr>
                <w:rFonts w:eastAsia="楷体_GB2312" w:cs="Times New Roman"/>
                <w:kern w:val="0"/>
                <w:szCs w:val="21"/>
              </w:rPr>
              <w:t>生物工程有限公司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kern w:val="0"/>
                <w:szCs w:val="21"/>
              </w:rPr>
              <w:t>维生素</w:t>
            </w:r>
            <w:r>
              <w:rPr>
                <w:rFonts w:eastAsia="楷体_GB2312" w:cs="Times New Roman"/>
                <w:kern w:val="0"/>
                <w:szCs w:val="21"/>
              </w:rPr>
              <w:t>E</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苯、甲苯、二甲苯</w:t>
            </w:r>
          </w:p>
        </w:tc>
        <w:tc>
          <w:tcPr>
            <w:tcW w:w="967"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szCs w:val="21"/>
              </w:rPr>
              <w:t>宜春</w:t>
            </w:r>
          </w:p>
        </w:tc>
      </w:tr>
      <w:tr w:rsidR="00093E75">
        <w:trPr>
          <w:cantSplit/>
          <w:trHeight w:val="342"/>
          <w:jc w:val="center"/>
        </w:trPr>
        <w:tc>
          <w:tcPr>
            <w:tcW w:w="752"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22</w:t>
            </w:r>
          </w:p>
        </w:tc>
        <w:tc>
          <w:tcPr>
            <w:tcW w:w="192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kern w:val="0"/>
                <w:szCs w:val="21"/>
              </w:rPr>
              <w:t>XX</w:t>
            </w:r>
            <w:r>
              <w:rPr>
                <w:rFonts w:eastAsia="楷体_GB2312" w:cs="Times New Roman"/>
                <w:kern w:val="0"/>
                <w:szCs w:val="21"/>
              </w:rPr>
              <w:t>医药化工有限公司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巯基丁氨酸</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52</w:t>
            </w:r>
          </w:p>
        </w:tc>
        <w:tc>
          <w:tcPr>
            <w:tcW w:w="198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甲硫醚、二甲苯、苯酚、苯胺、戊烯</w:t>
            </w:r>
          </w:p>
        </w:tc>
        <w:tc>
          <w:tcPr>
            <w:tcW w:w="96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kern w:val="0"/>
                <w:szCs w:val="21"/>
              </w:rPr>
              <w:t>九江</w:t>
            </w:r>
          </w:p>
        </w:tc>
      </w:tr>
      <w:tr w:rsidR="00093E75">
        <w:trPr>
          <w:cantSplit/>
          <w:trHeight w:val="308"/>
          <w:jc w:val="center"/>
        </w:trPr>
        <w:tc>
          <w:tcPr>
            <w:tcW w:w="752" w:type="dxa"/>
            <w:vMerge/>
            <w:vAlign w:val="center"/>
          </w:tcPr>
          <w:p w:rsidR="00093E75" w:rsidRDefault="00093E75">
            <w:pPr>
              <w:spacing w:line="240" w:lineRule="auto"/>
              <w:ind w:firstLineChars="0" w:firstLine="0"/>
              <w:jc w:val="center"/>
              <w:rPr>
                <w:rFonts w:eastAsia="楷体_GB2312" w:cs="Times New Roman"/>
                <w:szCs w:val="21"/>
              </w:rPr>
            </w:pPr>
          </w:p>
        </w:tc>
        <w:tc>
          <w:tcPr>
            <w:tcW w:w="1921" w:type="dxa"/>
            <w:vMerge/>
            <w:vAlign w:val="center"/>
          </w:tcPr>
          <w:p w:rsidR="00093E75" w:rsidRDefault="00093E75">
            <w:pPr>
              <w:spacing w:line="240" w:lineRule="auto"/>
              <w:ind w:firstLineChars="0" w:firstLine="0"/>
              <w:jc w:val="center"/>
              <w:rPr>
                <w:rFonts w:eastAsia="楷体_GB2312" w:cs="Times New Roman"/>
                <w:szCs w:val="21"/>
              </w:rPr>
            </w:pP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邻氯苯甘氨酸</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80" w:type="dxa"/>
            <w:vMerge/>
            <w:vAlign w:val="center"/>
          </w:tcPr>
          <w:p w:rsidR="00093E75" w:rsidRDefault="00093E75">
            <w:pPr>
              <w:spacing w:line="240" w:lineRule="auto"/>
              <w:ind w:firstLineChars="0" w:firstLine="0"/>
              <w:jc w:val="center"/>
              <w:rPr>
                <w:rFonts w:eastAsia="楷体_GB2312" w:cs="Times New Roman"/>
                <w:szCs w:val="21"/>
              </w:rPr>
            </w:pPr>
          </w:p>
        </w:tc>
        <w:tc>
          <w:tcPr>
            <w:tcW w:w="96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157"/>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23</w:t>
            </w:r>
          </w:p>
        </w:tc>
        <w:tc>
          <w:tcPr>
            <w:tcW w:w="1921"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kern w:val="0"/>
                <w:szCs w:val="21"/>
              </w:rPr>
              <w:t>XX</w:t>
            </w:r>
            <w:r>
              <w:rPr>
                <w:rFonts w:eastAsia="楷体_GB2312" w:cs="Times New Roman"/>
                <w:kern w:val="0"/>
                <w:szCs w:val="21"/>
              </w:rPr>
              <w:t>药业有限责任公司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健儿清解液、热毒瓶颗粒</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九江</w:t>
            </w:r>
          </w:p>
        </w:tc>
      </w:tr>
      <w:tr w:rsidR="00093E75">
        <w:trPr>
          <w:cantSplit/>
          <w:trHeight w:val="157"/>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24</w:t>
            </w:r>
          </w:p>
        </w:tc>
        <w:tc>
          <w:tcPr>
            <w:tcW w:w="1921"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szCs w:val="21"/>
              </w:rPr>
              <w:t>XX</w:t>
            </w:r>
            <w:r>
              <w:rPr>
                <w:rFonts w:eastAsia="楷体_GB2312" w:cs="Times New Roman"/>
                <w:szCs w:val="21"/>
              </w:rPr>
              <w:t>化工有限公司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叔辛胺</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氯苯</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九江</w:t>
            </w:r>
          </w:p>
        </w:tc>
      </w:tr>
      <w:tr w:rsidR="00093E75">
        <w:trPr>
          <w:cantSplit/>
          <w:trHeight w:val="157"/>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25</w:t>
            </w:r>
          </w:p>
        </w:tc>
        <w:tc>
          <w:tcPr>
            <w:tcW w:w="1921"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kern w:val="0"/>
                <w:szCs w:val="21"/>
              </w:rPr>
              <w:t>XX</w:t>
            </w:r>
            <w:r>
              <w:rPr>
                <w:rFonts w:eastAsia="楷体_GB2312" w:cs="Times New Roman"/>
                <w:kern w:val="0"/>
                <w:szCs w:val="21"/>
              </w:rPr>
              <w:t>药业有限公司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环丙乙炔</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78</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九江</w:t>
            </w:r>
          </w:p>
        </w:tc>
      </w:tr>
      <w:tr w:rsidR="00093E75">
        <w:trPr>
          <w:cantSplit/>
          <w:trHeight w:val="157"/>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26</w:t>
            </w:r>
          </w:p>
        </w:tc>
        <w:tc>
          <w:tcPr>
            <w:tcW w:w="1921"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kern w:val="0"/>
                <w:szCs w:val="21"/>
              </w:rPr>
              <w:t>XX</w:t>
            </w:r>
            <w:r>
              <w:rPr>
                <w:rFonts w:eastAsia="楷体_GB2312" w:cs="Times New Roman"/>
                <w:kern w:val="0"/>
                <w:szCs w:val="21"/>
              </w:rPr>
              <w:t>生物药业有限公司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L-</w:t>
            </w:r>
            <w:r>
              <w:rPr>
                <w:rFonts w:eastAsia="楷体_GB2312" w:cs="Times New Roman"/>
                <w:szCs w:val="21"/>
              </w:rPr>
              <w:t>丝氨酸</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500</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甲苯、氯苯</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九江</w:t>
            </w:r>
          </w:p>
        </w:tc>
      </w:tr>
      <w:tr w:rsidR="00093E75">
        <w:trPr>
          <w:cantSplit/>
          <w:trHeight w:val="157"/>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27</w:t>
            </w:r>
          </w:p>
        </w:tc>
        <w:tc>
          <w:tcPr>
            <w:tcW w:w="1921"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kern w:val="0"/>
                <w:szCs w:val="21"/>
              </w:rPr>
              <w:t>XX</w:t>
            </w:r>
            <w:r>
              <w:rPr>
                <w:rFonts w:eastAsia="楷体_GB2312" w:cs="Times New Roman"/>
                <w:kern w:val="0"/>
                <w:szCs w:val="21"/>
              </w:rPr>
              <w:t>生物科技有限公司</w:t>
            </w:r>
          </w:p>
        </w:tc>
        <w:tc>
          <w:tcPr>
            <w:tcW w:w="2043"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kern w:val="0"/>
                <w:szCs w:val="21"/>
              </w:rPr>
              <w:t>医药中间体</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九江</w:t>
            </w:r>
          </w:p>
        </w:tc>
      </w:tr>
      <w:tr w:rsidR="00093E75">
        <w:trPr>
          <w:cantSplit/>
          <w:trHeight w:val="157"/>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28</w:t>
            </w:r>
          </w:p>
        </w:tc>
        <w:tc>
          <w:tcPr>
            <w:tcW w:w="1921"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kern w:val="0"/>
                <w:szCs w:val="21"/>
              </w:rPr>
              <w:t>XX</w:t>
            </w:r>
            <w:r>
              <w:rPr>
                <w:rFonts w:eastAsia="楷体_GB2312" w:cs="Times New Roman"/>
                <w:kern w:val="0"/>
                <w:szCs w:val="21"/>
              </w:rPr>
              <w:t>科技股份有限公司</w:t>
            </w:r>
          </w:p>
        </w:tc>
        <w:tc>
          <w:tcPr>
            <w:tcW w:w="2043"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kern w:val="0"/>
                <w:szCs w:val="21"/>
              </w:rPr>
              <w:t>医药中间体</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甲苯、氯苯</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九江</w:t>
            </w:r>
          </w:p>
        </w:tc>
      </w:tr>
      <w:tr w:rsidR="00093E75">
        <w:trPr>
          <w:cantSplit/>
          <w:trHeight w:val="157"/>
          <w:jc w:val="center"/>
        </w:trPr>
        <w:tc>
          <w:tcPr>
            <w:tcW w:w="75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29</w:t>
            </w:r>
          </w:p>
        </w:tc>
        <w:tc>
          <w:tcPr>
            <w:tcW w:w="1921"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kern w:val="0"/>
                <w:szCs w:val="21"/>
              </w:rPr>
              <w:t>XX</w:t>
            </w:r>
            <w:r>
              <w:rPr>
                <w:rFonts w:eastAsia="楷体_GB2312" w:cs="Times New Roman"/>
                <w:kern w:val="0"/>
                <w:szCs w:val="21"/>
              </w:rPr>
              <w:t>医药有限公司</w:t>
            </w:r>
          </w:p>
        </w:tc>
        <w:tc>
          <w:tcPr>
            <w:tcW w:w="204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维生素</w:t>
            </w:r>
            <w:r>
              <w:rPr>
                <w:rFonts w:eastAsia="楷体_GB2312" w:cs="Times New Roman"/>
                <w:szCs w:val="21"/>
              </w:rPr>
              <w:t>B3</w:t>
            </w:r>
            <w:r>
              <w:rPr>
                <w:rFonts w:eastAsia="楷体_GB2312" w:cs="Times New Roman"/>
                <w:szCs w:val="21"/>
              </w:rPr>
              <w:t>、维生素</w:t>
            </w:r>
            <w:r>
              <w:rPr>
                <w:rFonts w:eastAsia="楷体_GB2312" w:cs="Times New Roman"/>
                <w:szCs w:val="21"/>
              </w:rPr>
              <w:t>B5</w:t>
            </w:r>
          </w:p>
        </w:tc>
        <w:tc>
          <w:tcPr>
            <w:tcW w:w="11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w:t>
            </w:r>
          </w:p>
        </w:tc>
        <w:tc>
          <w:tcPr>
            <w:tcW w:w="9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九江</w:t>
            </w:r>
          </w:p>
        </w:tc>
      </w:tr>
    </w:tbl>
    <w:p w:rsidR="00093E75" w:rsidRDefault="00093E75">
      <w:pPr>
        <w:ind w:firstLineChars="0" w:firstLine="0"/>
        <w:rPr>
          <w:rFonts w:cs="Times New Roman"/>
          <w:sz w:val="22"/>
          <w:szCs w:val="22"/>
        </w:rPr>
        <w:sectPr w:rsidR="00093E75">
          <w:pgSz w:w="11906" w:h="16838"/>
          <w:pgMar w:top="1361" w:right="1800" w:bottom="1361" w:left="1800" w:header="851" w:footer="992" w:gutter="0"/>
          <w:cols w:space="0"/>
          <w:docGrid w:type="lines" w:linePitch="312"/>
        </w:sectPr>
      </w:pPr>
    </w:p>
    <w:p w:rsidR="00093E75" w:rsidRDefault="00A35A74">
      <w:pPr>
        <w:ind w:firstLineChars="0" w:firstLine="0"/>
        <w:jc w:val="center"/>
        <w:outlineLvl w:val="7"/>
        <w:rPr>
          <w:rFonts w:eastAsia="黑体" w:cs="Times New Roman"/>
          <w:b/>
          <w:bCs/>
          <w:sz w:val="24"/>
        </w:rPr>
      </w:pPr>
      <w:r>
        <w:rPr>
          <w:rFonts w:eastAsia="黑体" w:cs="Times New Roman"/>
          <w:sz w:val="24"/>
        </w:rPr>
        <w:lastRenderedPageBreak/>
        <w:t>表</w:t>
      </w:r>
      <w:r>
        <w:rPr>
          <w:rFonts w:eastAsia="黑体" w:cs="Times New Roman"/>
          <w:sz w:val="24"/>
        </w:rPr>
        <w:t>4</w:t>
      </w:r>
      <w:r>
        <w:rPr>
          <w:rFonts w:eastAsia="黑体" w:cs="Times New Roman" w:hint="eastAsia"/>
          <w:sz w:val="24"/>
        </w:rPr>
        <w:t>-</w:t>
      </w:r>
      <w:r>
        <w:rPr>
          <w:rFonts w:eastAsia="黑体" w:cs="Times New Roman"/>
          <w:sz w:val="24"/>
        </w:rPr>
        <w:t xml:space="preserve">2  </w:t>
      </w:r>
      <w:r>
        <w:rPr>
          <w:rFonts w:eastAsia="黑体" w:cs="Times New Roman"/>
          <w:sz w:val="24"/>
        </w:rPr>
        <w:t>江西省医药制造企业废气污染物排放情况调查表（</w:t>
      </w:r>
      <w:r>
        <w:rPr>
          <w:rFonts w:eastAsia="黑体" w:cs="Times New Roman"/>
          <w:sz w:val="24"/>
        </w:rPr>
        <w:t>mg/m</w:t>
      </w:r>
      <w:r>
        <w:rPr>
          <w:rFonts w:eastAsia="黑体" w:cs="Times New Roman"/>
          <w:sz w:val="24"/>
          <w:vertAlign w:val="superscript"/>
        </w:rPr>
        <w:t>3</w:t>
      </w:r>
      <w:r>
        <w:rPr>
          <w:rFonts w:eastAsia="黑体" w:cs="Times New Roman"/>
          <w:sz w:val="24"/>
        </w:rPr>
        <w:t>）</w:t>
      </w:r>
    </w:p>
    <w:tbl>
      <w:tblPr>
        <w:tblStyle w:val="ad"/>
        <w:tblW w:w="15413" w:type="dxa"/>
        <w:jc w:val="center"/>
        <w:tblInd w:w="-117" w:type="dxa"/>
        <w:tblLayout w:type="fixed"/>
        <w:tblLook w:val="04A0"/>
      </w:tblPr>
      <w:tblGrid>
        <w:gridCol w:w="546"/>
        <w:gridCol w:w="1560"/>
        <w:gridCol w:w="1134"/>
        <w:gridCol w:w="738"/>
        <w:gridCol w:w="739"/>
        <w:gridCol w:w="739"/>
        <w:gridCol w:w="738"/>
        <w:gridCol w:w="739"/>
        <w:gridCol w:w="739"/>
        <w:gridCol w:w="754"/>
        <w:gridCol w:w="802"/>
        <w:gridCol w:w="739"/>
        <w:gridCol w:w="739"/>
        <w:gridCol w:w="738"/>
        <w:gridCol w:w="739"/>
        <w:gridCol w:w="655"/>
        <w:gridCol w:w="825"/>
        <w:gridCol w:w="1750"/>
      </w:tblGrid>
      <w:tr w:rsidR="00093E75">
        <w:trPr>
          <w:cantSplit/>
          <w:trHeight w:val="948"/>
          <w:tblHeader/>
          <w:jc w:val="center"/>
        </w:trPr>
        <w:tc>
          <w:tcPr>
            <w:tcW w:w="546" w:type="dxa"/>
            <w:vAlign w:val="center"/>
          </w:tcPr>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序号</w:t>
            </w:r>
          </w:p>
        </w:tc>
        <w:tc>
          <w:tcPr>
            <w:tcW w:w="1560" w:type="dxa"/>
            <w:vAlign w:val="center"/>
          </w:tcPr>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企业名称（</w:t>
            </w:r>
            <w:r>
              <w:rPr>
                <w:rFonts w:eastAsia="楷体_GB2312" w:cs="Times New Roman"/>
                <w:b/>
                <w:szCs w:val="21"/>
              </w:rPr>
              <w:t>VOCs</w:t>
            </w:r>
            <w:r>
              <w:rPr>
                <w:rFonts w:eastAsia="楷体_GB2312" w:cs="Times New Roman"/>
                <w:b/>
                <w:szCs w:val="21"/>
              </w:rPr>
              <w:t>废气处理技术）</w:t>
            </w:r>
          </w:p>
        </w:tc>
        <w:tc>
          <w:tcPr>
            <w:tcW w:w="1134" w:type="dxa"/>
            <w:vAlign w:val="center"/>
          </w:tcPr>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监测点位</w:t>
            </w:r>
          </w:p>
        </w:tc>
        <w:tc>
          <w:tcPr>
            <w:tcW w:w="738"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苯</w:t>
            </w:r>
          </w:p>
        </w:tc>
        <w:tc>
          <w:tcPr>
            <w:tcW w:w="739"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甲苯</w:t>
            </w:r>
          </w:p>
        </w:tc>
        <w:tc>
          <w:tcPr>
            <w:tcW w:w="739"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二甲</w:t>
            </w:r>
          </w:p>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苯</w:t>
            </w:r>
          </w:p>
        </w:tc>
        <w:tc>
          <w:tcPr>
            <w:tcW w:w="738"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甲醇</w:t>
            </w:r>
          </w:p>
        </w:tc>
        <w:tc>
          <w:tcPr>
            <w:tcW w:w="739"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甲醛</w:t>
            </w:r>
          </w:p>
        </w:tc>
        <w:tc>
          <w:tcPr>
            <w:tcW w:w="739"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二氯</w:t>
            </w:r>
          </w:p>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甲烷</w:t>
            </w:r>
          </w:p>
        </w:tc>
        <w:tc>
          <w:tcPr>
            <w:tcW w:w="754"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三氯</w:t>
            </w:r>
          </w:p>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甲烷</w:t>
            </w:r>
          </w:p>
        </w:tc>
        <w:tc>
          <w:tcPr>
            <w:tcW w:w="802"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氯苯</w:t>
            </w:r>
          </w:p>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类</w:t>
            </w:r>
          </w:p>
        </w:tc>
        <w:tc>
          <w:tcPr>
            <w:tcW w:w="739"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酚类</w:t>
            </w:r>
          </w:p>
        </w:tc>
        <w:tc>
          <w:tcPr>
            <w:tcW w:w="739"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丙酮</w:t>
            </w:r>
          </w:p>
        </w:tc>
        <w:tc>
          <w:tcPr>
            <w:tcW w:w="738"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乙腈</w:t>
            </w:r>
          </w:p>
        </w:tc>
        <w:tc>
          <w:tcPr>
            <w:tcW w:w="739"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乙酸</w:t>
            </w:r>
          </w:p>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乙酯</w:t>
            </w:r>
          </w:p>
        </w:tc>
        <w:tc>
          <w:tcPr>
            <w:tcW w:w="655"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非甲烷总烃</w:t>
            </w:r>
          </w:p>
        </w:tc>
        <w:tc>
          <w:tcPr>
            <w:tcW w:w="825"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szCs w:val="21"/>
              </w:rPr>
              <w:t>VOCs</w:t>
            </w:r>
          </w:p>
        </w:tc>
        <w:tc>
          <w:tcPr>
            <w:tcW w:w="1750" w:type="dxa"/>
            <w:vAlign w:val="center"/>
          </w:tcPr>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其他</w:t>
            </w:r>
          </w:p>
        </w:tc>
      </w:tr>
      <w:tr w:rsidR="00093E75">
        <w:trPr>
          <w:cantSplit/>
          <w:trHeight w:val="1218"/>
          <w:jc w:val="center"/>
        </w:trPr>
        <w:tc>
          <w:tcPr>
            <w:tcW w:w="54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p>
        </w:tc>
        <w:tc>
          <w:tcPr>
            <w:tcW w:w="156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药业股份有限公司（多级冷凝</w:t>
            </w:r>
            <w:r>
              <w:rPr>
                <w:rFonts w:eastAsia="楷体_GB2312" w:cs="Times New Roman"/>
                <w:szCs w:val="21"/>
              </w:rPr>
              <w:t>+</w:t>
            </w:r>
            <w:r>
              <w:rPr>
                <w:rFonts w:eastAsia="楷体_GB2312" w:cs="Times New Roman"/>
                <w:szCs w:val="21"/>
              </w:rPr>
              <w:t>水吸收）</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r>
              <w:rPr>
                <w:rFonts w:eastAsia="楷体_GB2312" w:cs="Times New Roman"/>
                <w:szCs w:val="21"/>
              </w:rPr>
              <w:t>号排口有组织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0.03</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苯酚</w:t>
            </w:r>
            <w:r>
              <w:rPr>
                <w:rFonts w:eastAsia="楷体_GB2312" w:cs="Times New Roman"/>
                <w:szCs w:val="21"/>
              </w:rPr>
              <w:t>0.05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52</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&gt;120</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108</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正丁醇：</w:t>
            </w:r>
            <w:r>
              <w:rPr>
                <w:rFonts w:eastAsia="楷体_GB2312" w:cs="Times New Roman"/>
                <w:szCs w:val="21"/>
              </w:rPr>
              <w:t>40</w:t>
            </w:r>
          </w:p>
        </w:tc>
      </w:tr>
      <w:tr w:rsidR="00093E75">
        <w:trPr>
          <w:cantSplit/>
          <w:trHeight w:val="989"/>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药化有限公司（冷冻冷凝法</w:t>
            </w:r>
            <w:r>
              <w:rPr>
                <w:rFonts w:eastAsia="楷体_GB2312" w:cs="Times New Roman"/>
                <w:szCs w:val="21"/>
              </w:rPr>
              <w:t>+</w:t>
            </w:r>
            <w:r>
              <w:rPr>
                <w:rFonts w:eastAsia="楷体_GB2312" w:cs="Times New Roman"/>
                <w:szCs w:val="21"/>
              </w:rPr>
              <w:t>碱液吸收）</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水杨酸车间无组织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0.07</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0.03</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1.84</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中药提取车间有组织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0.08</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0.06</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0.04</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0.34</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261</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49</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3</w:t>
            </w:r>
          </w:p>
        </w:tc>
        <w:tc>
          <w:tcPr>
            <w:tcW w:w="156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药业有限公司</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0.05</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1.4</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1.68</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科技发展有限公司（二级深冷</w:t>
            </w:r>
            <w:r>
              <w:rPr>
                <w:rFonts w:eastAsia="楷体_GB2312" w:cs="Times New Roman"/>
                <w:szCs w:val="21"/>
              </w:rPr>
              <w:t>+</w:t>
            </w:r>
            <w:r>
              <w:rPr>
                <w:rFonts w:eastAsia="楷体_GB2312" w:cs="Times New Roman"/>
                <w:szCs w:val="21"/>
              </w:rPr>
              <w:t>二级碱液喷淋</w:t>
            </w:r>
            <w:r>
              <w:rPr>
                <w:rFonts w:eastAsia="楷体_GB2312" w:cs="Times New Roman"/>
                <w:szCs w:val="21"/>
              </w:rPr>
              <w:t>+</w:t>
            </w:r>
            <w:r>
              <w:rPr>
                <w:rFonts w:eastAsia="楷体_GB2312" w:cs="Times New Roman"/>
                <w:szCs w:val="21"/>
              </w:rPr>
              <w:t>活性炭吸附）</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污水处理站有组织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20.8</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0.08</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303</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0.69</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0.98</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205</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334</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0.06</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38</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0.23</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266</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5.22</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84.1</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311</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溶剂仓库无组织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0.03</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1.68</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0.13</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2.75</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0.07</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8.3</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6.14</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医药发展有限公司（二</w:t>
            </w:r>
            <w:r>
              <w:rPr>
                <w:rFonts w:eastAsia="楷体_GB2312" w:cs="Times New Roman"/>
                <w:szCs w:val="21"/>
              </w:rPr>
              <w:lastRenderedPageBreak/>
              <w:t>级冷凝法</w:t>
            </w:r>
            <w:r>
              <w:rPr>
                <w:rFonts w:eastAsia="楷体_GB2312" w:cs="Times New Roman"/>
                <w:szCs w:val="21"/>
              </w:rPr>
              <w:t>+</w:t>
            </w:r>
            <w:r>
              <w:rPr>
                <w:rFonts w:eastAsia="楷体_GB2312" w:cs="Times New Roman"/>
                <w:szCs w:val="21"/>
              </w:rPr>
              <w:t>碱液喷淋吸收）</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车间有组织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0.26</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1.17</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0.05</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46.7</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278</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55.4</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3.13</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四氢呋喃：</w:t>
            </w:r>
            <w:r>
              <w:rPr>
                <w:rFonts w:eastAsia="楷体_GB2312" w:cs="Times New Roman"/>
                <w:szCs w:val="21"/>
              </w:rPr>
              <w:t>0.16</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0.004</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0.43</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0.03</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0.96</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9.2</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18.3</w:t>
            </w:r>
          </w:p>
        </w:tc>
        <w:tc>
          <w:tcPr>
            <w:tcW w:w="1750" w:type="dxa"/>
            <w:vAlign w:val="center"/>
          </w:tcPr>
          <w:p w:rsidR="00093E75" w:rsidRDefault="00A35A74">
            <w:pPr>
              <w:spacing w:line="240" w:lineRule="auto"/>
              <w:ind w:firstLineChars="0" w:firstLine="0"/>
              <w:rPr>
                <w:rFonts w:eastAsia="楷体_GB2312" w:cs="Times New Roman"/>
                <w:szCs w:val="21"/>
              </w:rPr>
            </w:pPr>
            <w:r>
              <w:rPr>
                <w:rFonts w:eastAsia="楷体_GB2312" w:cs="Times New Roman"/>
                <w:szCs w:val="21"/>
              </w:rPr>
              <w:t>一氯乙烷：</w:t>
            </w:r>
            <w:r>
              <w:rPr>
                <w:rFonts w:eastAsia="楷体_GB2312" w:cs="Times New Roman"/>
                <w:szCs w:val="21"/>
              </w:rPr>
              <w:t>14.9</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溶剂仓库无组织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0.005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1.58</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0.09</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2.3</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5.53</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1.97</w:t>
            </w: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医药科技有限公司（一级水降膜吸收</w:t>
            </w:r>
            <w:r>
              <w:rPr>
                <w:rFonts w:eastAsia="楷体_GB2312" w:cs="Times New Roman"/>
                <w:szCs w:val="21"/>
              </w:rPr>
              <w:t>+</w:t>
            </w:r>
            <w:r>
              <w:rPr>
                <w:rFonts w:eastAsia="楷体_GB2312" w:cs="Times New Roman"/>
                <w:szCs w:val="21"/>
              </w:rPr>
              <w:t>二级碱喷淋、二级冷凝</w:t>
            </w:r>
            <w:r>
              <w:rPr>
                <w:rFonts w:eastAsia="楷体_GB2312" w:cs="Times New Roman"/>
                <w:szCs w:val="21"/>
              </w:rPr>
              <w:t>+</w:t>
            </w:r>
            <w:r>
              <w:rPr>
                <w:rFonts w:eastAsia="楷体_GB2312" w:cs="Times New Roman"/>
                <w:szCs w:val="21"/>
              </w:rPr>
              <w:t>活性炭吸附）</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车间有组织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57.6</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16.25</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0.06</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210</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168</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10.4</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二硫化碳：</w:t>
            </w:r>
            <w:r>
              <w:rPr>
                <w:rFonts w:eastAsia="楷体_GB2312" w:cs="Times New Roman"/>
                <w:szCs w:val="21"/>
              </w:rPr>
              <w:t>8.19</w:t>
            </w:r>
          </w:p>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pacing w:val="-20"/>
                <w:szCs w:val="21"/>
              </w:rPr>
              <w:t>1,2-</w:t>
            </w:r>
            <w:r>
              <w:rPr>
                <w:rFonts w:eastAsia="楷体_GB2312" w:cs="Times New Roman"/>
                <w:spacing w:val="-20"/>
                <w:szCs w:val="21"/>
              </w:rPr>
              <w:t>二氯乙烷：</w:t>
            </w:r>
            <w:r>
              <w:rPr>
                <w:rFonts w:eastAsia="楷体_GB2312" w:cs="Times New Roman"/>
                <w:spacing w:val="-20"/>
                <w:szCs w:val="21"/>
              </w:rPr>
              <w:t>68.3</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吡啶：</w:t>
            </w:r>
            <w:r>
              <w:rPr>
                <w:rFonts w:eastAsia="楷体_GB2312" w:cs="Times New Roman"/>
                <w:szCs w:val="21"/>
              </w:rPr>
              <w:t>1.27</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车间物料暂存区无组织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7.71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0.03</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9.43</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0.06</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56.4</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20.6</w:t>
            </w:r>
          </w:p>
        </w:tc>
        <w:tc>
          <w:tcPr>
            <w:tcW w:w="1750" w:type="dxa"/>
            <w:vAlign w:val="center"/>
          </w:tcPr>
          <w:p w:rsidR="00093E75" w:rsidRDefault="00A35A74">
            <w:pPr>
              <w:spacing w:line="240" w:lineRule="auto"/>
              <w:ind w:firstLineChars="0" w:firstLine="0"/>
              <w:rPr>
                <w:rFonts w:eastAsia="楷体_GB2312" w:cs="Times New Roman"/>
                <w:szCs w:val="21"/>
              </w:rPr>
            </w:pPr>
            <w:r>
              <w:rPr>
                <w:rFonts w:eastAsia="楷体_GB2312" w:cs="Times New Roman"/>
                <w:szCs w:val="21"/>
              </w:rPr>
              <w:t>乙醇：</w:t>
            </w:r>
            <w:r>
              <w:rPr>
                <w:rFonts w:eastAsia="楷体_GB2312" w:cs="Times New Roman"/>
                <w:szCs w:val="21"/>
              </w:rPr>
              <w:t>1.43</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原料仓库无组织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3.53</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0.13</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0.10</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1.5</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12.5</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4.58</w:t>
            </w:r>
          </w:p>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1,2-</w:t>
            </w:r>
            <w:r>
              <w:rPr>
                <w:rFonts w:eastAsia="楷体_GB2312" w:cs="Times New Roman"/>
                <w:spacing w:val="-20"/>
                <w:szCs w:val="21"/>
              </w:rPr>
              <w:t>二氯乙烷：</w:t>
            </w:r>
            <w:r>
              <w:rPr>
                <w:rFonts w:eastAsia="楷体_GB2312" w:cs="Times New Roman"/>
                <w:spacing w:val="-20"/>
                <w:szCs w:val="21"/>
              </w:rPr>
              <w:t>0.32</w:t>
            </w:r>
          </w:p>
        </w:tc>
      </w:tr>
      <w:tr w:rsidR="00093E75">
        <w:trPr>
          <w:cantSplit/>
          <w:trHeight w:val="312"/>
          <w:jc w:val="center"/>
        </w:trPr>
        <w:tc>
          <w:tcPr>
            <w:tcW w:w="54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w:t>
            </w:r>
          </w:p>
        </w:tc>
        <w:tc>
          <w:tcPr>
            <w:tcW w:w="156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药业有限公司（活性炭吸附</w:t>
            </w:r>
            <w:r>
              <w:rPr>
                <w:rFonts w:eastAsia="楷体_GB2312" w:cs="Times New Roman"/>
                <w:szCs w:val="21"/>
              </w:rPr>
              <w:t>+</w:t>
            </w:r>
            <w:r>
              <w:rPr>
                <w:rFonts w:eastAsia="楷体_GB2312" w:cs="Times New Roman"/>
                <w:szCs w:val="21"/>
              </w:rPr>
              <w:t>碱喷淋）</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车间有组织废气</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0.13</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0.29</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455</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24.3</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618</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159</w:t>
            </w: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药业有限公司</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合成车间无组织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92.2</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0.21</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0.64</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0.69</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210</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99.8</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0.79</w:t>
            </w:r>
          </w:p>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1,2-</w:t>
            </w:r>
            <w:r>
              <w:rPr>
                <w:rFonts w:eastAsia="楷体_GB2312" w:cs="Times New Roman"/>
                <w:spacing w:val="-20"/>
                <w:szCs w:val="21"/>
              </w:rPr>
              <w:t>二氯乙烷：</w:t>
            </w:r>
            <w:r>
              <w:rPr>
                <w:rFonts w:eastAsia="楷体_GB2312" w:cs="Times New Roman"/>
                <w:spacing w:val="-20"/>
                <w:szCs w:val="21"/>
              </w:rPr>
              <w:t>1.48</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原料仓库无组织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0.91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0.19</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0.15</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2.24</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0.09</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11.1</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6.54</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1.17</w:t>
            </w: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9</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新材料有限公司（二级冷凝</w:t>
            </w:r>
            <w:r>
              <w:rPr>
                <w:rFonts w:eastAsia="楷体_GB2312" w:cs="Times New Roman"/>
                <w:szCs w:val="21"/>
              </w:rPr>
              <w:t>+</w:t>
            </w:r>
            <w:r>
              <w:rPr>
                <w:rFonts w:eastAsia="楷体_GB2312" w:cs="Times New Roman"/>
                <w:szCs w:val="21"/>
              </w:rPr>
              <w:t>活性炭吸附）</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车间尾气总排口</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0.06</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0.42</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0.13</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6.45</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2,3-</w:t>
            </w:r>
            <w:r>
              <w:rPr>
                <w:rFonts w:eastAsia="楷体_GB2312" w:cs="Times New Roman"/>
                <w:spacing w:val="-20"/>
                <w:szCs w:val="21"/>
              </w:rPr>
              <w:t>二氟苯酚：</w:t>
            </w:r>
            <w:r>
              <w:rPr>
                <w:rFonts w:eastAsia="楷体_GB2312" w:cs="Times New Roman"/>
                <w:spacing w:val="-20"/>
                <w:szCs w:val="21"/>
              </w:rPr>
              <w:t>9.24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1.05</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106</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24.8</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乙醇：</w:t>
            </w:r>
            <w:r>
              <w:rPr>
                <w:rFonts w:eastAsia="楷体_GB2312" w:cs="Times New Roman"/>
                <w:szCs w:val="21"/>
              </w:rPr>
              <w:t>0.53</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0.47</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0.03</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7.76</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3.4</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23.3</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9.54</w:t>
            </w:r>
          </w:p>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kern w:val="21"/>
                <w:szCs w:val="21"/>
              </w:rPr>
              <w:t>氯代异辛烷：</w:t>
            </w:r>
            <w:r>
              <w:rPr>
                <w:rFonts w:eastAsia="楷体_GB2312" w:cs="Times New Roman"/>
                <w:spacing w:val="-20"/>
                <w:kern w:val="21"/>
                <w:szCs w:val="21"/>
              </w:rPr>
              <w:t>2.71</w:t>
            </w: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药业有限公司（深冷：有机溶剂回用于生产</w:t>
            </w:r>
            <w:r>
              <w:rPr>
                <w:rFonts w:eastAsia="楷体_GB2312" w:cs="Times New Roman"/>
                <w:szCs w:val="21"/>
              </w:rPr>
              <w:t>→</w:t>
            </w:r>
            <w:r>
              <w:rPr>
                <w:rFonts w:eastAsia="楷体_GB2312" w:cs="Times New Roman"/>
                <w:szCs w:val="21"/>
              </w:rPr>
              <w:t>水洗</w:t>
            </w:r>
            <w:r>
              <w:rPr>
                <w:rFonts w:eastAsia="楷体_GB2312" w:cs="Times New Roman"/>
                <w:szCs w:val="21"/>
              </w:rPr>
              <w:lastRenderedPageBreak/>
              <w:t>→UV</w:t>
            </w:r>
            <w:r>
              <w:rPr>
                <w:rFonts w:eastAsia="楷体_GB2312" w:cs="Times New Roman"/>
                <w:szCs w:val="21"/>
              </w:rPr>
              <w:t>光解</w:t>
            </w:r>
            <w:r>
              <w:rPr>
                <w:rFonts w:eastAsia="楷体_GB2312" w:cs="Times New Roman"/>
                <w:szCs w:val="21"/>
              </w:rPr>
              <w:t>→</w:t>
            </w:r>
            <w:r>
              <w:rPr>
                <w:rFonts w:eastAsia="楷体_GB2312" w:cs="Times New Roman"/>
                <w:szCs w:val="21"/>
              </w:rPr>
              <w:t>排气筒排放）</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车间有组织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1.42</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9.41</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3.23</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168</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19.9</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kern w:val="21"/>
                <w:szCs w:val="21"/>
              </w:rPr>
              <w:t>氯代异辛烷：</w:t>
            </w:r>
            <w:r>
              <w:rPr>
                <w:rFonts w:eastAsia="楷体_GB2312" w:cs="Times New Roman"/>
                <w:spacing w:val="-20"/>
                <w:kern w:val="21"/>
                <w:szCs w:val="21"/>
              </w:rPr>
              <w:t>3.89</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0.34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2.51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129</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0.04</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3.35</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54.9</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137</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kern w:val="21"/>
                <w:szCs w:val="21"/>
              </w:rPr>
              <w:t>氯代异辛烷：</w:t>
            </w:r>
            <w:r>
              <w:rPr>
                <w:rFonts w:eastAsia="楷体_GB2312" w:cs="Times New Roman"/>
                <w:spacing w:val="-20"/>
                <w:kern w:val="21"/>
                <w:szCs w:val="21"/>
              </w:rPr>
              <w:t>4.50</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车间尾气总排口</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8.96</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37.1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36.0</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1084</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0.87</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1144</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1321</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87.6</w:t>
            </w:r>
          </w:p>
          <w:p w:rsidR="00093E75" w:rsidRDefault="00A35A74">
            <w:pPr>
              <w:spacing w:line="240" w:lineRule="auto"/>
              <w:ind w:firstLineChars="0" w:firstLine="0"/>
              <w:jc w:val="center"/>
              <w:rPr>
                <w:rFonts w:eastAsia="楷体_GB2312" w:cs="Times New Roman"/>
                <w:spacing w:val="-20"/>
                <w:kern w:val="21"/>
                <w:szCs w:val="21"/>
              </w:rPr>
            </w:pPr>
            <w:r>
              <w:rPr>
                <w:rFonts w:eastAsia="楷体_GB2312" w:cs="Times New Roman"/>
                <w:spacing w:val="-20"/>
                <w:kern w:val="21"/>
                <w:szCs w:val="21"/>
              </w:rPr>
              <w:t>氯代异辛烷：</w:t>
            </w:r>
            <w:r>
              <w:rPr>
                <w:rFonts w:eastAsia="楷体_GB2312" w:cs="Times New Roman"/>
                <w:spacing w:val="-20"/>
                <w:kern w:val="21"/>
                <w:szCs w:val="21"/>
              </w:rPr>
              <w:t>4.71</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乙苯：</w:t>
            </w:r>
            <w:r>
              <w:rPr>
                <w:rFonts w:eastAsia="楷体_GB2312" w:cs="Times New Roman"/>
                <w:szCs w:val="21"/>
              </w:rPr>
              <w:t>41.3</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一溴甲烷：</w:t>
            </w:r>
            <w:r>
              <w:rPr>
                <w:rFonts w:eastAsia="楷体_GB2312" w:cs="Times New Roman"/>
                <w:szCs w:val="21"/>
              </w:rPr>
              <w:t>16.6</w:t>
            </w:r>
          </w:p>
        </w:tc>
      </w:tr>
      <w:tr w:rsidR="00093E75">
        <w:trPr>
          <w:cantSplit/>
          <w:trHeight w:val="312"/>
          <w:jc w:val="center"/>
        </w:trPr>
        <w:tc>
          <w:tcPr>
            <w:tcW w:w="54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11</w:t>
            </w:r>
          </w:p>
        </w:tc>
        <w:tc>
          <w:tcPr>
            <w:tcW w:w="156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生物科技有限公司（水喷淋</w:t>
            </w:r>
            <w:r>
              <w:rPr>
                <w:rFonts w:eastAsia="楷体_GB2312" w:cs="Times New Roman"/>
                <w:szCs w:val="21"/>
              </w:rPr>
              <w:t>+</w:t>
            </w:r>
            <w:r>
              <w:rPr>
                <w:rFonts w:eastAsia="楷体_GB2312" w:cs="Times New Roman"/>
                <w:szCs w:val="21"/>
              </w:rPr>
              <w:t>活性炭吸附）</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0.005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5.20</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7.3</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9.56</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乙醇：</w:t>
            </w:r>
            <w:r>
              <w:rPr>
                <w:rFonts w:eastAsia="楷体_GB2312" w:cs="Times New Roman"/>
                <w:szCs w:val="21"/>
              </w:rPr>
              <w:t>0.09</w:t>
            </w: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精细化工有限公司</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w:t>
            </w:r>
            <w:r>
              <w:rPr>
                <w:rFonts w:eastAsia="楷体_GB2312" w:cs="Times New Roman"/>
                <w:szCs w:val="21"/>
              </w:rPr>
              <w:t>PE</w:t>
            </w:r>
            <w:r>
              <w:rPr>
                <w:rFonts w:eastAsia="楷体_GB2312" w:cs="Times New Roman"/>
                <w:szCs w:val="21"/>
              </w:rPr>
              <w:t>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0.004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0.84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0.05</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苯酚</w:t>
            </w:r>
            <w:r>
              <w:rPr>
                <w:rFonts w:eastAsia="楷体_GB2312" w:cs="Times New Roman"/>
                <w:spacing w:val="-20"/>
                <w:szCs w:val="21"/>
              </w:rPr>
              <w:t>0.05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11.1</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7.61</w:t>
            </w:r>
          </w:p>
        </w:tc>
        <w:tc>
          <w:tcPr>
            <w:tcW w:w="1750" w:type="dxa"/>
            <w:vAlign w:val="center"/>
          </w:tcPr>
          <w:p w:rsidR="00093E75" w:rsidRDefault="00A35A74">
            <w:pPr>
              <w:spacing w:line="240" w:lineRule="auto"/>
              <w:ind w:firstLineChars="0" w:firstLine="0"/>
              <w:rPr>
                <w:rFonts w:eastAsia="楷体_GB2312" w:cs="Times New Roman"/>
                <w:szCs w:val="21"/>
              </w:rPr>
            </w:pPr>
            <w:r>
              <w:rPr>
                <w:rFonts w:eastAsia="楷体_GB2312" w:cs="Times New Roman"/>
                <w:szCs w:val="21"/>
              </w:rPr>
              <w:t>一氯乙烷：</w:t>
            </w:r>
            <w:r>
              <w:rPr>
                <w:rFonts w:eastAsia="楷体_GB2312" w:cs="Times New Roman"/>
                <w:szCs w:val="21"/>
              </w:rPr>
              <w:t>4.14</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医药中间体车间无组织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0.78</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苯酚</w:t>
            </w:r>
            <w:r>
              <w:rPr>
                <w:rFonts w:eastAsia="楷体_GB2312" w:cs="Times New Roman"/>
                <w:spacing w:val="-20"/>
                <w:szCs w:val="21"/>
              </w:rPr>
              <w:t>0.04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1.4</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23.1</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18.0</w:t>
            </w:r>
          </w:p>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1,2-</w:t>
            </w:r>
            <w:r>
              <w:rPr>
                <w:rFonts w:eastAsia="楷体_GB2312" w:cs="Times New Roman"/>
                <w:spacing w:val="-20"/>
                <w:szCs w:val="21"/>
              </w:rPr>
              <w:t>二氯乙烷：</w:t>
            </w:r>
            <w:r>
              <w:rPr>
                <w:rFonts w:eastAsia="楷体_GB2312" w:cs="Times New Roman"/>
                <w:spacing w:val="-20"/>
                <w:szCs w:val="21"/>
              </w:rPr>
              <w:t>2.61</w:t>
            </w: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13</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科技有限公司（二级碱</w:t>
            </w:r>
            <w:r>
              <w:rPr>
                <w:rFonts w:eastAsia="楷体_GB2312" w:cs="Times New Roman"/>
                <w:szCs w:val="21"/>
              </w:rPr>
              <w:t>+</w:t>
            </w:r>
            <w:r>
              <w:rPr>
                <w:rFonts w:eastAsia="楷体_GB2312" w:cs="Times New Roman"/>
                <w:szCs w:val="21"/>
              </w:rPr>
              <w:t>活性炭吸附）</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污水处理站无组织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0.11</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0.04</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0.54</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5.72</w:t>
            </w:r>
          </w:p>
        </w:tc>
        <w:tc>
          <w:tcPr>
            <w:tcW w:w="1750" w:type="dxa"/>
            <w:vAlign w:val="center"/>
          </w:tcPr>
          <w:p w:rsidR="00093E75" w:rsidRDefault="00A35A74">
            <w:pPr>
              <w:spacing w:line="240" w:lineRule="auto"/>
              <w:ind w:firstLineChars="0" w:firstLine="0"/>
              <w:rPr>
                <w:rFonts w:eastAsia="楷体_GB2312" w:cs="Times New Roman"/>
                <w:szCs w:val="21"/>
              </w:rPr>
            </w:pPr>
            <w:r>
              <w:rPr>
                <w:rFonts w:eastAsia="楷体_GB2312" w:cs="Times New Roman"/>
                <w:szCs w:val="21"/>
              </w:rPr>
              <w:t>一氯乙烷：</w:t>
            </w:r>
            <w:r>
              <w:rPr>
                <w:rFonts w:eastAsia="楷体_GB2312" w:cs="Times New Roman"/>
                <w:szCs w:val="21"/>
              </w:rPr>
              <w:t>0.62</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一溴甲烷：</w:t>
            </w:r>
            <w:r>
              <w:rPr>
                <w:rFonts w:eastAsia="楷体_GB2312" w:cs="Times New Roman"/>
                <w:szCs w:val="21"/>
              </w:rPr>
              <w:t>0.19</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有机溶剂仓库无组织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41.9</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0.05</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2.8</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47.5</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14</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制药有限公司（碱液喷</w:t>
            </w:r>
            <w:r>
              <w:rPr>
                <w:rFonts w:eastAsia="楷体_GB2312" w:cs="Times New Roman"/>
                <w:szCs w:val="21"/>
              </w:rPr>
              <w:lastRenderedPageBreak/>
              <w:t>淋</w:t>
            </w:r>
            <w:r>
              <w:rPr>
                <w:rFonts w:eastAsia="楷体_GB2312" w:cs="Times New Roman"/>
                <w:szCs w:val="21"/>
              </w:rPr>
              <w:t>+</w:t>
            </w:r>
            <w:r>
              <w:rPr>
                <w:rFonts w:eastAsia="楷体_GB2312" w:cs="Times New Roman"/>
                <w:szCs w:val="21"/>
              </w:rPr>
              <w:t>活性炭吸附）</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黄体酮车间无组织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0.30</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0.23</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0.22</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0.08</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8.8</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5.74</w:t>
            </w:r>
          </w:p>
        </w:tc>
        <w:tc>
          <w:tcPr>
            <w:tcW w:w="1750" w:type="dxa"/>
            <w:vAlign w:val="center"/>
          </w:tcPr>
          <w:p w:rsidR="00093E75" w:rsidRDefault="00A35A74">
            <w:pPr>
              <w:spacing w:line="240" w:lineRule="auto"/>
              <w:ind w:firstLineChars="0" w:firstLine="0"/>
              <w:rPr>
                <w:rFonts w:eastAsia="楷体_GB2312" w:cs="Times New Roman"/>
                <w:szCs w:val="21"/>
              </w:rPr>
            </w:pPr>
            <w:r>
              <w:rPr>
                <w:rFonts w:eastAsia="楷体_GB2312" w:cs="Times New Roman"/>
                <w:szCs w:val="21"/>
              </w:rPr>
              <w:t>一氯乙烷：</w:t>
            </w:r>
            <w:r>
              <w:rPr>
                <w:rFonts w:eastAsia="楷体_GB2312" w:cs="Times New Roman"/>
                <w:szCs w:val="21"/>
              </w:rPr>
              <w:t>0.63</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发酵车间无组织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0.12</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0.12</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0.13</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0.07</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苯酚</w:t>
            </w:r>
            <w:r>
              <w:rPr>
                <w:rFonts w:eastAsia="楷体_GB2312" w:cs="Times New Roman"/>
                <w:spacing w:val="-20"/>
                <w:szCs w:val="21"/>
              </w:rPr>
              <w:t>0.06</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2.1</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1.19</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乙醇：</w:t>
            </w:r>
            <w:r>
              <w:rPr>
                <w:rFonts w:eastAsia="楷体_GB2312" w:cs="Times New Roman"/>
                <w:szCs w:val="21"/>
              </w:rPr>
              <w:t>0.11</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发酵后处理车间无组织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32.8</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0.08</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171</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苯酚</w:t>
            </w:r>
            <w:r>
              <w:rPr>
                <w:rFonts w:eastAsia="楷体_GB2312" w:cs="Times New Roman"/>
                <w:spacing w:val="-20"/>
                <w:szCs w:val="21"/>
              </w:rPr>
              <w:t>0.05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25.6</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205</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1.07</w:t>
            </w:r>
          </w:p>
        </w:tc>
      </w:tr>
      <w:tr w:rsidR="00093E75">
        <w:trPr>
          <w:cantSplit/>
          <w:trHeight w:val="312"/>
          <w:jc w:val="center"/>
        </w:trPr>
        <w:tc>
          <w:tcPr>
            <w:tcW w:w="54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15</w:t>
            </w:r>
          </w:p>
        </w:tc>
        <w:tc>
          <w:tcPr>
            <w:tcW w:w="156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生命科学有限公司（冷凝</w:t>
            </w:r>
            <w:r>
              <w:rPr>
                <w:rFonts w:eastAsia="楷体_GB2312" w:cs="Times New Roman"/>
                <w:szCs w:val="21"/>
              </w:rPr>
              <w:t>+</w:t>
            </w:r>
            <w:r>
              <w:rPr>
                <w:rFonts w:eastAsia="楷体_GB2312" w:cs="Times New Roman"/>
                <w:szCs w:val="21"/>
              </w:rPr>
              <w:t>活性炭吸附）</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101</w:t>
            </w:r>
            <w:r>
              <w:rPr>
                <w:rFonts w:eastAsia="楷体_GB2312" w:cs="Times New Roman"/>
                <w:szCs w:val="21"/>
              </w:rPr>
              <w:t>车间（甲醇）废气排口</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0.55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0.04</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苯酚</w:t>
            </w:r>
            <w:r>
              <w:rPr>
                <w:rFonts w:eastAsia="楷体_GB2312" w:cs="Times New Roman"/>
                <w:spacing w:val="-20"/>
                <w:szCs w:val="21"/>
              </w:rPr>
              <w:t>0.04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17.9</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5.45</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1.00</w:t>
            </w: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医药科技有限公司（碱</w:t>
            </w:r>
            <w:r>
              <w:rPr>
                <w:rFonts w:eastAsia="楷体_GB2312" w:cs="Times New Roman"/>
                <w:szCs w:val="21"/>
              </w:rPr>
              <w:lastRenderedPageBreak/>
              <w:t>喷淋</w:t>
            </w:r>
            <w:r>
              <w:rPr>
                <w:rFonts w:eastAsia="楷体_GB2312" w:cs="Times New Roman"/>
                <w:szCs w:val="21"/>
              </w:rPr>
              <w:t>+</w:t>
            </w:r>
            <w:r>
              <w:rPr>
                <w:rFonts w:eastAsia="楷体_GB2312" w:cs="Times New Roman"/>
                <w:szCs w:val="21"/>
              </w:rPr>
              <w:t>活性炭吸附）</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0.003</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8.45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0.23</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0.27</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9.5</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13.9</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1.99</w:t>
            </w:r>
          </w:p>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环氧氯丙烷：</w:t>
            </w:r>
            <w:r>
              <w:rPr>
                <w:rFonts w:eastAsia="楷体_GB2312" w:cs="Times New Roman"/>
                <w:spacing w:val="-20"/>
                <w:szCs w:val="21"/>
              </w:rPr>
              <w:t>0.61</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有组织尾气</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0.004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110</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0.03</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0.61</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0.12</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0.55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72.7</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120</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四氢呋喃：</w:t>
            </w:r>
            <w:r>
              <w:rPr>
                <w:rFonts w:eastAsia="楷体_GB2312" w:cs="Times New Roman"/>
                <w:szCs w:val="21"/>
              </w:rPr>
              <w:t>0.05</w:t>
            </w: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17</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制药有限公司（</w:t>
            </w:r>
            <w:r>
              <w:rPr>
                <w:rFonts w:eastAsia="楷体_GB2312" w:cs="Times New Roman"/>
                <w:szCs w:val="21"/>
              </w:rPr>
              <w:t>RTO</w:t>
            </w:r>
            <w:r>
              <w:rPr>
                <w:rFonts w:eastAsia="楷体_GB2312" w:cs="Times New Roman"/>
                <w:szCs w:val="21"/>
              </w:rPr>
              <w:t>焚烧）</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厂区无组织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0.47</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0.50</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4.31</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pacing w:val="-20"/>
                <w:szCs w:val="21"/>
              </w:rPr>
              <w:t>苯酚</w:t>
            </w:r>
            <w:r>
              <w:rPr>
                <w:rFonts w:eastAsia="楷体_GB2312" w:cs="Times New Roman"/>
                <w:spacing w:val="-20"/>
                <w:szCs w:val="21"/>
              </w:rPr>
              <w:t>0.12</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7.1</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35.0</w:t>
            </w:r>
          </w:p>
        </w:tc>
        <w:tc>
          <w:tcPr>
            <w:tcW w:w="1750" w:type="dxa"/>
            <w:vAlign w:val="center"/>
          </w:tcPr>
          <w:p w:rsidR="00093E75" w:rsidRDefault="00A35A74">
            <w:pPr>
              <w:spacing w:line="240" w:lineRule="auto"/>
              <w:ind w:firstLineChars="0" w:firstLine="0"/>
              <w:rPr>
                <w:rFonts w:eastAsia="楷体_GB2312" w:cs="Times New Roman"/>
                <w:spacing w:val="-20"/>
                <w:szCs w:val="21"/>
              </w:rPr>
            </w:pPr>
            <w:r>
              <w:rPr>
                <w:rFonts w:eastAsia="楷体_GB2312" w:cs="Times New Roman"/>
                <w:spacing w:val="-20"/>
                <w:szCs w:val="21"/>
              </w:rPr>
              <w:t>1,1-</w:t>
            </w:r>
            <w:r>
              <w:rPr>
                <w:rFonts w:eastAsia="楷体_GB2312" w:cs="Times New Roman"/>
                <w:spacing w:val="-20"/>
                <w:szCs w:val="21"/>
              </w:rPr>
              <w:t>二氯乙烯：</w:t>
            </w:r>
            <w:r>
              <w:rPr>
                <w:rFonts w:eastAsia="楷体_GB2312" w:cs="Times New Roman"/>
                <w:spacing w:val="-20"/>
                <w:szCs w:val="21"/>
              </w:rPr>
              <w:t>12.9</w:t>
            </w:r>
          </w:p>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1,1-</w:t>
            </w:r>
            <w:r>
              <w:rPr>
                <w:rFonts w:eastAsia="楷体_GB2312" w:cs="Times New Roman"/>
                <w:spacing w:val="-20"/>
                <w:szCs w:val="21"/>
              </w:rPr>
              <w:t>二氯乙烷：</w:t>
            </w:r>
            <w:r>
              <w:rPr>
                <w:rFonts w:eastAsia="楷体_GB2312" w:cs="Times New Roman"/>
                <w:spacing w:val="-20"/>
                <w:szCs w:val="21"/>
              </w:rPr>
              <w:t>4.96</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车间废气有组织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0.33</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2.97</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0.36</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34.5</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1.61</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pacing w:val="-20"/>
                <w:szCs w:val="21"/>
              </w:rPr>
              <w:t>苯酚</w:t>
            </w:r>
            <w:r>
              <w:rPr>
                <w:rFonts w:eastAsia="楷体_GB2312" w:cs="Times New Roman"/>
                <w:spacing w:val="-20"/>
                <w:szCs w:val="21"/>
              </w:rPr>
              <w:t>0.11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3.85</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52.7</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70.2</w:t>
            </w:r>
          </w:p>
        </w:tc>
        <w:tc>
          <w:tcPr>
            <w:tcW w:w="1750"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pacing w:val="-20"/>
                <w:szCs w:val="21"/>
              </w:rPr>
              <w:t>1,1-</w:t>
            </w:r>
            <w:r>
              <w:rPr>
                <w:rFonts w:eastAsia="楷体_GB2312" w:cs="Times New Roman"/>
                <w:spacing w:val="-20"/>
                <w:szCs w:val="21"/>
              </w:rPr>
              <w:t>二氯乙烯：</w:t>
            </w:r>
            <w:r>
              <w:rPr>
                <w:rFonts w:eastAsia="楷体_GB2312" w:cs="Times New Roman"/>
                <w:spacing w:val="-20"/>
                <w:szCs w:val="21"/>
              </w:rPr>
              <w:t>4.28</w:t>
            </w:r>
          </w:p>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1,1-</w:t>
            </w:r>
            <w:r>
              <w:rPr>
                <w:rFonts w:eastAsia="楷体_GB2312" w:cs="Times New Roman"/>
                <w:spacing w:val="-20"/>
                <w:szCs w:val="21"/>
              </w:rPr>
              <w:t>二氯乙烷：</w:t>
            </w:r>
            <w:r>
              <w:rPr>
                <w:rFonts w:eastAsia="楷体_GB2312" w:cs="Times New Roman"/>
                <w:spacing w:val="-20"/>
                <w:szCs w:val="21"/>
              </w:rPr>
              <w:t>2.40</w:t>
            </w: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18</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医药有限公司</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溶剂车间无组织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pacing w:val="-20"/>
                <w:szCs w:val="21"/>
              </w:rPr>
              <w:t>0.005</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1.30</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2.59</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0.08</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7.4</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12.4</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一氯乙烷：</w:t>
            </w:r>
            <w:r>
              <w:rPr>
                <w:rFonts w:eastAsia="楷体_GB2312" w:cs="Times New Roman"/>
                <w:szCs w:val="21"/>
              </w:rPr>
              <w:t>5.46</w:t>
            </w: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车间有组织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0.34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0.08</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1.44</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&gt;320</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90.3</w:t>
            </w:r>
          </w:p>
        </w:tc>
        <w:tc>
          <w:tcPr>
            <w:tcW w:w="1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异丙醇：</w:t>
            </w:r>
            <w:r>
              <w:rPr>
                <w:rFonts w:eastAsia="楷体_GB2312" w:cs="Times New Roman"/>
                <w:szCs w:val="21"/>
              </w:rPr>
              <w:t>37.1</w:t>
            </w: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19</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生物工程有限公司（吸收法）</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甲醇、乙醇尾气放空</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0.04</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0.29</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0.07</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0.04</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3.5</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6.74</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生物车间有组织废气</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7.48</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5.98</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4.30</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0.06</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&gt;120</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165</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56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XX</w:t>
            </w:r>
            <w:r>
              <w:rPr>
                <w:rFonts w:eastAsia="楷体_GB2312" w:cs="Times New Roman"/>
                <w:szCs w:val="21"/>
              </w:rPr>
              <w:t>化工有限公司</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厂内</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1.61</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21</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kern w:val="0"/>
                <w:szCs w:val="21"/>
              </w:rPr>
              <w:t>XX</w:t>
            </w:r>
            <w:r>
              <w:rPr>
                <w:rFonts w:eastAsia="楷体_GB2312" w:cs="Times New Roman"/>
                <w:kern w:val="0"/>
                <w:szCs w:val="21"/>
              </w:rPr>
              <w:t>生物药业有限公司</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反应釜有组织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1248</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1287</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精制反应釜有组织</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1614</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1138</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厂内</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1.63</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厂界</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0.10</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56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kern w:val="0"/>
                <w:szCs w:val="21"/>
              </w:rPr>
              <w:t>XX</w:t>
            </w:r>
            <w:r>
              <w:rPr>
                <w:rFonts w:eastAsia="楷体_GB2312" w:cs="Times New Roman"/>
                <w:kern w:val="0"/>
                <w:szCs w:val="21"/>
              </w:rPr>
              <w:t>生物科技有限公司</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反应釜有组织废气</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65.8</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33.7</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21</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kern w:val="0"/>
                <w:szCs w:val="21"/>
              </w:rPr>
              <w:t>XX</w:t>
            </w:r>
            <w:r>
              <w:rPr>
                <w:rFonts w:eastAsia="楷体_GB2312" w:cs="Times New Roman"/>
                <w:kern w:val="0"/>
                <w:szCs w:val="21"/>
              </w:rPr>
              <w:t>科技股份有限公司</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车间有组织废气</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25.1</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40.4</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厂内</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0.12</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厂界</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0.46</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22</w:t>
            </w:r>
          </w:p>
        </w:tc>
        <w:tc>
          <w:tcPr>
            <w:tcW w:w="1560"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kern w:val="0"/>
                <w:szCs w:val="21"/>
              </w:rPr>
              <w:t>XX</w:t>
            </w:r>
            <w:r>
              <w:rPr>
                <w:rFonts w:eastAsia="楷体_GB2312" w:cs="Times New Roman"/>
                <w:kern w:val="0"/>
                <w:szCs w:val="21"/>
              </w:rPr>
              <w:t>医药有限公司</w:t>
            </w: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总排口有组织废气</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1621</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1422</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厂内</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0.18</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r w:rsidR="00093E75">
        <w:trPr>
          <w:cantSplit/>
          <w:trHeight w:val="312"/>
          <w:jc w:val="center"/>
        </w:trPr>
        <w:tc>
          <w:tcPr>
            <w:tcW w:w="546" w:type="dxa"/>
            <w:vMerge/>
            <w:vAlign w:val="center"/>
          </w:tcPr>
          <w:p w:rsidR="00093E75" w:rsidRDefault="00093E75">
            <w:pPr>
              <w:spacing w:line="240" w:lineRule="auto"/>
              <w:ind w:firstLineChars="0" w:firstLine="0"/>
              <w:jc w:val="center"/>
              <w:rPr>
                <w:rFonts w:eastAsia="楷体_GB2312" w:cs="Times New Roman"/>
                <w:szCs w:val="21"/>
              </w:rPr>
            </w:pPr>
          </w:p>
        </w:tc>
        <w:tc>
          <w:tcPr>
            <w:tcW w:w="1560" w:type="dxa"/>
            <w:vMerge/>
            <w:vAlign w:val="center"/>
          </w:tcPr>
          <w:p w:rsidR="00093E75" w:rsidRDefault="00093E75">
            <w:pPr>
              <w:spacing w:line="240" w:lineRule="auto"/>
              <w:ind w:firstLineChars="0" w:firstLine="0"/>
              <w:jc w:val="center"/>
              <w:rPr>
                <w:rFonts w:eastAsia="楷体_GB2312" w:cs="Times New Roman"/>
                <w:szCs w:val="21"/>
              </w:rPr>
            </w:pPr>
          </w:p>
        </w:tc>
        <w:tc>
          <w:tcPr>
            <w:tcW w:w="113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厂界</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5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0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pacing w:val="-20"/>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7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65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8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0.08</w:t>
            </w:r>
          </w:p>
        </w:tc>
        <w:tc>
          <w:tcPr>
            <w:tcW w:w="1750" w:type="dxa"/>
            <w:vAlign w:val="center"/>
          </w:tcPr>
          <w:p w:rsidR="00093E75" w:rsidRDefault="00093E75">
            <w:pPr>
              <w:spacing w:line="240" w:lineRule="auto"/>
              <w:ind w:firstLineChars="0" w:firstLine="0"/>
              <w:jc w:val="center"/>
              <w:rPr>
                <w:rFonts w:eastAsia="楷体_GB2312" w:cs="Times New Roman"/>
                <w:szCs w:val="21"/>
              </w:rPr>
            </w:pPr>
          </w:p>
        </w:tc>
      </w:tr>
    </w:tbl>
    <w:p w:rsidR="00093E75" w:rsidRDefault="00A35A74">
      <w:pPr>
        <w:widowControl/>
        <w:ind w:firstLine="560"/>
        <w:jc w:val="left"/>
        <w:rPr>
          <w:rFonts w:cs="Times New Roman"/>
          <w:b/>
          <w:bCs/>
          <w:sz w:val="24"/>
          <w:szCs w:val="32"/>
        </w:rPr>
        <w:sectPr w:rsidR="00093E75">
          <w:pgSz w:w="16838" w:h="11906" w:orient="landscape"/>
          <w:pgMar w:top="1440" w:right="1080" w:bottom="1440" w:left="1080" w:header="851" w:footer="992" w:gutter="0"/>
          <w:cols w:space="0"/>
          <w:docGrid w:type="lines" w:linePitch="312"/>
        </w:sectPr>
      </w:pPr>
      <w:r>
        <w:rPr>
          <w:rFonts w:eastAsia="仿宋_GB2312" w:hint="eastAsia"/>
          <w:sz w:val="28"/>
        </w:rPr>
        <w:t>通过调研监测结果发现，我省大部分医药制造企业虽然设置了废气处理设施，但</w:t>
      </w:r>
      <w:r>
        <w:rPr>
          <w:rFonts w:ascii="仿宋_GB2312" w:eastAsia="仿宋_GB2312" w:hAnsi="仿宋_GB2312" w:cs="仿宋_GB2312" w:hint="eastAsia"/>
          <w:sz w:val="28"/>
        </w:rPr>
        <w:t>挥发性有机物的排</w:t>
      </w:r>
      <w:r>
        <w:rPr>
          <w:rFonts w:eastAsia="仿宋_GB2312" w:hint="eastAsia"/>
          <w:sz w:val="28"/>
        </w:rPr>
        <w:t>放问题仍十分严峻，尾气处理设施存在一定的问题，导致挥发性有机废气处理不到位，排放浓度过高，污染严重。</w:t>
      </w:r>
    </w:p>
    <w:p w:rsidR="00093E75" w:rsidRDefault="00A35A74">
      <w:pPr>
        <w:pStyle w:val="2"/>
        <w:spacing w:before="60" w:after="60" w:line="360" w:lineRule="auto"/>
        <w:rPr>
          <w:rFonts w:ascii="Times New Roman" w:hAnsi="Times New Roman" w:cs="Times New Roman"/>
          <w:b w:val="0"/>
          <w:bCs w:val="0"/>
          <w:kern w:val="0"/>
          <w:sz w:val="28"/>
          <w:szCs w:val="28"/>
        </w:rPr>
      </w:pPr>
      <w:bookmarkStart w:id="16" w:name="_Toc24327"/>
      <w:r>
        <w:rPr>
          <w:rFonts w:ascii="Times New Roman" w:hAnsi="Times New Roman" w:cs="Times New Roman"/>
          <w:b w:val="0"/>
          <w:bCs w:val="0"/>
          <w:kern w:val="0"/>
          <w:sz w:val="28"/>
          <w:szCs w:val="28"/>
        </w:rPr>
        <w:lastRenderedPageBreak/>
        <w:t>4.3</w:t>
      </w:r>
      <w:r>
        <w:rPr>
          <w:rFonts w:ascii="Times New Roman" w:hAnsi="Times New Roman" w:cs="Times New Roman"/>
          <w:b w:val="0"/>
          <w:bCs w:val="0"/>
          <w:kern w:val="0"/>
          <w:sz w:val="28"/>
          <w:szCs w:val="28"/>
        </w:rPr>
        <w:t>医药制造业</w:t>
      </w:r>
      <w:r>
        <w:rPr>
          <w:rFonts w:ascii="Times New Roman" w:hAnsi="Times New Roman" w:cs="Times New Roman"/>
          <w:b w:val="0"/>
          <w:bCs w:val="0"/>
          <w:kern w:val="0"/>
          <w:sz w:val="28"/>
          <w:szCs w:val="28"/>
        </w:rPr>
        <w:t>VOCs</w:t>
      </w:r>
      <w:r>
        <w:rPr>
          <w:rFonts w:ascii="Times New Roman" w:hAnsi="Times New Roman" w:cs="Times New Roman"/>
          <w:b w:val="0"/>
          <w:bCs w:val="0"/>
          <w:kern w:val="0"/>
          <w:sz w:val="28"/>
          <w:szCs w:val="28"/>
        </w:rPr>
        <w:t>的污染防治技术分析</w:t>
      </w:r>
      <w:bookmarkEnd w:id="16"/>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4.3.1</w:t>
      </w:r>
      <w:r>
        <w:rPr>
          <w:rFonts w:ascii="Times New Roman" w:hAnsi="Times New Roman" w:cs="Times New Roman" w:hint="eastAsia"/>
          <w:sz w:val="24"/>
          <w:szCs w:val="24"/>
        </w:rPr>
        <w:t>有机废气末端治理</w:t>
      </w:r>
      <w:r>
        <w:rPr>
          <w:rFonts w:ascii="Times New Roman" w:hAnsi="Times New Roman" w:cs="Times New Roman"/>
          <w:sz w:val="24"/>
          <w:szCs w:val="24"/>
        </w:rPr>
        <w:t>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制药企业的有机废气主要来自于合成、提取和精制等生产工序的反应、萃取分离、溶剂蒸馏回收以及输送、存储等过程。</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有机废气常见的处理工艺有两类：一类是破坏性方法，如燃烧法等主要用于处理无回收价值或有一定毒性的气体；另一类是非破坏性的，即吸收法、吸附法、冷凝法。新发展的处理技术包括生物法、脉冲电晕法、臭氧分解法、等离子体分解法等。</w:t>
      </w:r>
    </w:p>
    <w:p w:rsidR="00093E75" w:rsidRDefault="00A35A74">
      <w:pPr>
        <w:adjustRightInd w:val="0"/>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）冷凝法处理技术</w:t>
      </w:r>
    </w:p>
    <w:p w:rsidR="00093E75" w:rsidRDefault="00A35A74">
      <w:pPr>
        <w:adjustRightInd w:val="0"/>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冷凝法是利用物质在不同温度下的饱和蒸汽压不同，通过降低温度或提高压力，使蒸汽状态的废气中挥发性有机成份冷凝分离出来的技术。该技术所需设备操作条件简单，回收物质纯度高</w:t>
      </w:r>
      <w:r>
        <w:rPr>
          <w:rFonts w:ascii="仿宋_GB2312" w:eastAsia="仿宋_GB2312" w:hAnsi="仿宋_GB2312" w:cs="仿宋_GB2312" w:hint="eastAsia"/>
          <w:sz w:val="28"/>
          <w:szCs w:val="28"/>
        </w:rPr>
        <w:t>，但废气处理效率不高，该技术常采用多级组合形式或作为燃烧、吸附等净化方法的前处理。适用于高浓度、沸点大于</w:t>
      </w:r>
      <w:r>
        <w:rPr>
          <w:rFonts w:ascii="仿宋_GB2312" w:eastAsia="仿宋_GB2312" w:hAnsi="仿宋_GB2312" w:cs="仿宋_GB2312" w:hint="eastAsia"/>
          <w:sz w:val="28"/>
          <w:szCs w:val="28"/>
        </w:rPr>
        <w:t>38</w:t>
      </w:r>
      <w:r>
        <w:rPr>
          <w:rFonts w:ascii="仿宋_GB2312" w:eastAsia="仿宋_GB2312" w:hAnsi="仿宋_GB2312" w:cs="仿宋_GB2312" w:hint="eastAsia"/>
          <w:sz w:val="28"/>
          <w:szCs w:val="28"/>
        </w:rPr>
        <w:t>℃的有机废气的治理。</w:t>
      </w:r>
    </w:p>
    <w:p w:rsidR="00093E75" w:rsidRDefault="00A35A74">
      <w:pPr>
        <w:adjustRightInd w:val="0"/>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）吸附回收处理技术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吸附法是指使用活性炭、碳纤维等合适的吸附剂对废气中有机成份进行物理吸附，使其从废气混合物中分离的方法。该技术净化效率</w:t>
      </w:r>
      <w:r>
        <w:rPr>
          <w:rFonts w:ascii="仿宋_GB2312" w:eastAsia="仿宋_GB2312" w:hAnsi="仿宋_GB2312" w:cs="仿宋_GB2312" w:hint="eastAsia"/>
          <w:sz w:val="28"/>
          <w:szCs w:val="28"/>
        </w:rPr>
        <w:t>&gt;95%</w:t>
      </w:r>
      <w:r>
        <w:rPr>
          <w:rFonts w:ascii="仿宋_GB2312" w:eastAsia="仿宋_GB2312" w:hAnsi="仿宋_GB2312" w:cs="仿宋_GB2312" w:hint="eastAsia"/>
          <w:sz w:val="28"/>
          <w:szCs w:val="28"/>
        </w:rPr>
        <w:t>，具有结构简单、性能稳定、维护管理容易、适用范围广等特点，但废吸附剂如果处理不当，会造成二次污染。适用于浓度</w:t>
      </w:r>
      <w:r>
        <w:rPr>
          <w:rFonts w:ascii="仿宋_GB2312" w:eastAsia="仿宋_GB2312" w:hAnsi="仿宋_GB2312" w:cs="仿宋_GB2312" w:hint="eastAsia"/>
          <w:sz w:val="28"/>
          <w:szCs w:val="28"/>
        </w:rPr>
        <w:t>&lt; 8000 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、湿度</w:t>
      </w:r>
      <w:r>
        <w:rPr>
          <w:rFonts w:ascii="仿宋_GB2312" w:eastAsia="仿宋_GB2312" w:hAnsi="仿宋_GB2312" w:cs="仿宋_GB2312" w:hint="eastAsia"/>
          <w:sz w:val="28"/>
          <w:szCs w:val="28"/>
        </w:rPr>
        <w:t>&lt; 50%</w:t>
      </w:r>
      <w:r>
        <w:rPr>
          <w:rFonts w:ascii="仿宋_GB2312" w:eastAsia="仿宋_GB2312" w:hAnsi="仿宋_GB2312" w:cs="仿宋_GB2312" w:hint="eastAsia"/>
          <w:sz w:val="28"/>
          <w:szCs w:val="28"/>
        </w:rPr>
        <w:t>的有机废气的治理。</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）吸收法处理技术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吸收法是指使用溶液、溶剂或清水吸收废气中的目</w:t>
      </w:r>
      <w:r>
        <w:rPr>
          <w:rFonts w:ascii="仿宋_GB2312" w:eastAsia="仿宋_GB2312" w:hAnsi="仿宋_GB2312" w:cs="仿宋_GB2312" w:hint="eastAsia"/>
          <w:sz w:val="28"/>
          <w:szCs w:val="28"/>
        </w:rPr>
        <w:t>标成份，使其</w:t>
      </w:r>
      <w:r>
        <w:rPr>
          <w:rFonts w:ascii="仿宋_GB2312" w:eastAsia="仿宋_GB2312" w:hAnsi="仿宋_GB2312" w:cs="仿宋_GB2312" w:hint="eastAsia"/>
          <w:sz w:val="28"/>
          <w:szCs w:val="28"/>
        </w:rPr>
        <w:lastRenderedPageBreak/>
        <w:t>与废气分离的方法。该技术适用范围广，对废气浓度限制较小，产生的废溶剂、溶液、废水需要进一步回收或处理，避免造成二次污染。适用于较大风量、尤其是含有颗粒物的有机废气的治理。</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）燃烧法处理技术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燃烧法是指将废气中的有机物作为燃料烧掉或将其在高温下进行氧化分解的方法。该技术净化效率高，可回收一部分热量，但不能对有机废气进行回收，而且需消耗一定的能源，燃烧后的废气易形成二次污染。适用于中、高浓度且无回收价值或有一定毒性的有机废气的治理。</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）催化燃烧法处理技术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催化燃烧法是指在催化剂的作用下，使废</w:t>
      </w:r>
      <w:r>
        <w:rPr>
          <w:rFonts w:ascii="仿宋_GB2312" w:eastAsia="仿宋_GB2312" w:hAnsi="仿宋_GB2312" w:cs="仿宋_GB2312" w:hint="eastAsia"/>
          <w:sz w:val="28"/>
          <w:szCs w:val="28"/>
        </w:rPr>
        <w:t>气中有机成份在温度较低的条件下氧化成</w:t>
      </w:r>
      <w:r>
        <w:rPr>
          <w:rFonts w:ascii="仿宋_GB2312" w:eastAsia="仿宋_GB2312" w:hAnsi="仿宋_GB2312" w:cs="仿宋_GB2312" w:hint="eastAsia"/>
          <w:sz w:val="28"/>
          <w:szCs w:val="28"/>
        </w:rPr>
        <w:t>CO</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rPr>
        <w:t>的方法。该技术可以降低有机废气的起始燃烧温度，但不能对废气中有机成份进行回收。适用于各种浓度、无回收价值的有机废气的治理。</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）吸附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催化燃烧处理技术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吸附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催化燃烧技术是结合吸附净化，脱附再生并浓缩有机废气和催化燃烧的原理，即将有机废气通过活性炭吸附达到净化空气的目的，当活性炭吸附饱和后再利用热空气脱附使活性炭得到再生，脱附出浓缩的有机物被送往催化燃烧床进行燃烧，有机物被氧化成</w:t>
      </w:r>
      <w:r>
        <w:rPr>
          <w:rFonts w:ascii="仿宋_GB2312" w:eastAsia="仿宋_GB2312" w:hAnsi="仿宋_GB2312" w:cs="仿宋_GB2312" w:hint="eastAsia"/>
          <w:sz w:val="28"/>
          <w:szCs w:val="28"/>
        </w:rPr>
        <w:t>CO</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rPr>
        <w:t>。该技术对大风量，低浓度有机废气净化效率高，燃烧产生的热量可回收利用，但不能对废气中有机成份进行回收。适用于低浓度、无回收价值的有机废气的治理。</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）有机废气生物处理技术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有机废气生物处理技术是指利用附着在滤料介质中的微生物吸附分解废气中的有机物，将其转化为</w:t>
      </w:r>
      <w:r>
        <w:rPr>
          <w:rFonts w:ascii="仿宋_GB2312" w:eastAsia="仿宋_GB2312" w:hAnsi="仿宋_GB2312" w:cs="仿宋_GB2312" w:hint="eastAsia"/>
          <w:sz w:val="28"/>
          <w:szCs w:val="28"/>
        </w:rPr>
        <w:t>CO</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rPr>
        <w:t>和细胞物质等的方法。有机废气的生物处理可分为生物滤池法、生物滴滤法和生物洗涤法。该技术适用于低浓度有机废气的治理，该方法操作简便，处理成本低，无二次污染，处理效率较高。</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）有机废气脉冲电晕法处理技术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脉冲电晕法基本原理是通过前沿陡峭</w:t>
      </w:r>
      <w:r>
        <w:rPr>
          <w:rFonts w:ascii="仿宋_GB2312" w:eastAsia="仿宋_GB2312" w:hAnsi="仿宋_GB2312" w:cs="仿宋_GB2312" w:hint="eastAsia"/>
          <w:sz w:val="28"/>
          <w:szCs w:val="28"/>
        </w:rPr>
        <w:t>、脉宽窄（纳秒级）的高压脉冲电晕放电，能在常温、常压下获得非平衡等离子体，即产生大量高能电子和</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OH</w:t>
      </w:r>
      <w:r>
        <w:rPr>
          <w:rFonts w:ascii="仿宋_GB2312" w:eastAsia="仿宋_GB2312" w:hAnsi="仿宋_GB2312" w:cs="仿宋_GB2312" w:hint="eastAsia"/>
          <w:sz w:val="28"/>
          <w:szCs w:val="28"/>
        </w:rPr>
        <w:t>等活性粒子，与有害分子进行氧化降解反应，使污染物最终转化为无害物。该技术工艺流程简单、产生污染少，但投资较大，不宜用于处理含有易燃易爆成份的有机废气。</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）臭氧分解法处理技术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臭氧分解法是利用高能臭氧气体的强氧化作用裂解有机废气、恶臭气体成份的化学键，使其降解转变成低分子化合物，如</w:t>
      </w:r>
      <w:r>
        <w:rPr>
          <w:rFonts w:ascii="仿宋_GB2312" w:eastAsia="仿宋_GB2312" w:hAnsi="仿宋_GB2312" w:cs="仿宋_GB2312" w:hint="eastAsia"/>
          <w:sz w:val="28"/>
          <w:szCs w:val="28"/>
        </w:rPr>
        <w:t>CO</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rPr>
        <w:t>，达到净化、脱臭及杀灭细菌的目的。该技术适用于中低浓度有机废气、恶臭气体的治理，该技术工艺流程简单、操作简便，</w:t>
      </w:r>
      <w:r>
        <w:rPr>
          <w:rFonts w:ascii="仿宋_GB2312" w:eastAsia="仿宋_GB2312" w:hAnsi="仿宋_GB2312" w:cs="仿宋_GB2312" w:hint="eastAsia"/>
          <w:sz w:val="28"/>
          <w:szCs w:val="28"/>
        </w:rPr>
        <w:t>无二次污染产生，处理成本低。</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）低温等离子体分解法处理技术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低温等离子体是继固态、液态、气态之后的物质第四态，当外加电压达到气体的放电电压时，气体被击穿，产生包括电子、各种离子、原子和自由基在内的混合体。低温等离子体降解污染物是利用这些高</w:t>
      </w:r>
      <w:r>
        <w:rPr>
          <w:rFonts w:ascii="仿宋_GB2312" w:eastAsia="仿宋_GB2312" w:hAnsi="仿宋_GB2312" w:cs="仿宋_GB2312" w:hint="eastAsia"/>
          <w:sz w:val="28"/>
          <w:szCs w:val="28"/>
        </w:rPr>
        <w:lastRenderedPageBreak/>
        <w:t>能电子、自由基等活性粒子与废气中的污染物反应，激活、电离、裂解污染物各组分，使之在极短的时间内发生分解，并产生后续等一系列反应，已达到消除各种污染物的目的。该技术适用于中低浓度有机废气、恶臭气体的治理，工艺流程简单、产生污染较小，运行成本不高，但投资较大，不宜用于处理</w:t>
      </w:r>
      <w:r>
        <w:rPr>
          <w:rFonts w:ascii="仿宋_GB2312" w:eastAsia="仿宋_GB2312" w:hAnsi="仿宋_GB2312" w:cs="仿宋_GB2312" w:hint="eastAsia"/>
          <w:sz w:val="28"/>
          <w:szCs w:val="28"/>
        </w:rPr>
        <w:t>含有易燃易爆成份和湿度较大的有机废气。</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）低温等离子体分解</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催化氧化法处理技术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该技术将低温等离子体分解和催化氧化法处理技术结合，以提高有机废气的处理效率。催化氧化是指使用合适的催化剂，以空气、氧气、臭氧等为氧化剂进行氧化反应，使有机物反应生成</w:t>
      </w:r>
      <w:r>
        <w:rPr>
          <w:rFonts w:ascii="仿宋_GB2312" w:eastAsia="仿宋_GB2312" w:hAnsi="仿宋_GB2312" w:cs="仿宋_GB2312" w:hint="eastAsia"/>
          <w:sz w:val="28"/>
          <w:szCs w:val="28"/>
        </w:rPr>
        <w:t>CO</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rPr>
        <w:t>等无机物的方法。该技术污染物去除率高，但投资费用较高。该技术适用于处理大气量、中低浓度的废气，不宜用于处理含有易燃易爆成份的有机废气。</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）光催化氧化处理技术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光催化氧化技术是在外界可见光的作用下发生催化作用，光催化氧化反应是以半导体及空气为催化剂，以光为能量，将有机物降解为</w:t>
      </w:r>
      <w:r>
        <w:rPr>
          <w:rFonts w:ascii="仿宋_GB2312" w:eastAsia="仿宋_GB2312" w:hAnsi="仿宋_GB2312" w:cs="仿宋_GB2312" w:hint="eastAsia"/>
          <w:sz w:val="28"/>
          <w:szCs w:val="28"/>
        </w:rPr>
        <w:t>CO</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rPr>
        <w:t>。在光催化氧化反应中，通过紫外光照射在催化剂上产生电子空穴对，与表面吸附的水份（</w:t>
      </w: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rPr>
        <w:t>）和氧气（</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）反应生成氧化性很活泼的羟基自由基（•</w:t>
      </w:r>
      <w:r>
        <w:rPr>
          <w:rFonts w:ascii="仿宋_GB2312" w:eastAsia="仿宋_GB2312" w:hAnsi="仿宋_GB2312" w:cs="仿宋_GB2312" w:hint="eastAsia"/>
          <w:sz w:val="28"/>
          <w:szCs w:val="28"/>
        </w:rPr>
        <w:t>OH</w:t>
      </w:r>
      <w:r>
        <w:rPr>
          <w:rFonts w:ascii="仿宋_GB2312" w:eastAsia="仿宋_GB2312" w:hAnsi="仿宋_GB2312" w:cs="仿宋_GB2312" w:hint="eastAsia"/>
          <w:sz w:val="28"/>
          <w:szCs w:val="28"/>
        </w:rPr>
        <w:t>）和超氧离子自由基（</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perscript"/>
        </w:rPr>
        <w:t>-</w:t>
      </w:r>
      <w:r>
        <w:rPr>
          <w:rFonts w:ascii="仿宋_GB2312" w:eastAsia="仿宋_GB2312" w:hAnsi="仿宋_GB2312" w:cs="仿宋_GB2312" w:hint="eastAsia"/>
          <w:sz w:val="28"/>
          <w:szCs w:val="28"/>
        </w:rPr>
        <w:t>）。能够把各种有机废气、恶臭气体在光催化氧化的作用下还原成二氧化碳（</w:t>
      </w:r>
      <w:r>
        <w:rPr>
          <w:rFonts w:ascii="仿宋_GB2312" w:eastAsia="仿宋_GB2312" w:hAnsi="仿宋_GB2312" w:cs="仿宋_GB2312" w:hint="eastAsia"/>
          <w:sz w:val="28"/>
          <w:szCs w:val="28"/>
        </w:rPr>
        <w:t>CO</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）、水（</w:t>
      </w: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rPr>
        <w:t>）以及其他无毒无害物质，同时具有除臭、消毒、杀菌的功效。该技术适用于有机废气、恶臭气体的净化，工艺简单、</w:t>
      </w:r>
      <w:r>
        <w:rPr>
          <w:rFonts w:ascii="仿宋_GB2312" w:eastAsia="仿宋_GB2312" w:hAnsi="仿宋_GB2312" w:cs="仿宋_GB2312" w:hint="eastAsia"/>
          <w:sz w:val="28"/>
          <w:szCs w:val="28"/>
        </w:rPr>
        <w:lastRenderedPageBreak/>
        <w:t>能耗低、易操作、</w:t>
      </w:r>
      <w:r>
        <w:rPr>
          <w:rFonts w:ascii="仿宋_GB2312" w:eastAsia="仿宋_GB2312" w:hAnsi="仿宋_GB2312" w:cs="仿宋_GB2312" w:hint="eastAsia"/>
          <w:sz w:val="28"/>
          <w:szCs w:val="28"/>
        </w:rPr>
        <w:t>无二次污染，但运行成本较高。</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hint="eastAsia"/>
          <w:sz w:val="24"/>
          <w:szCs w:val="24"/>
        </w:rPr>
        <w:t>2</w:t>
      </w:r>
      <w:r>
        <w:rPr>
          <w:rFonts w:ascii="Times New Roman" w:hAnsi="Times New Roman" w:cs="Times New Roman"/>
          <w:sz w:val="24"/>
          <w:szCs w:val="24"/>
        </w:rPr>
        <w:t>工艺过程污染预防技术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制药企业对</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的排放控制除了末端治理外，还可从生产工艺过程进行预防。</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）原料使用污染预防技术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使用无毒、无害或低毒、低害的“环境友好型”原料，可减少废物的产生量或降低废物的毒性，防止或减少有毒有害物质进入环境。</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）药品分离提取工艺过程污染预防技术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生产过程的分离、提取精制与浓缩环节，采用离子交换吸附法、液膜法、双水相萃取法、酶促、无溶剂技术、无机陶瓷膜组合膜分离技术、纳滤分离浓缩技术、移动式连续离子交换分离技术、高效动态轴向压缩工业色谱技术等清洁、无污染或低污染的生产工艺，可以减少有机溶剂的使用量，从而减少</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的排放。</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）有机溶剂回收系统污染预防技术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制药工业有机溶剂回收系统污染预防技术见表</w:t>
      </w:r>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w:t>
      </w:r>
    </w:p>
    <w:p w:rsidR="00093E75" w:rsidRDefault="00A35A74">
      <w:pPr>
        <w:ind w:firstLineChars="0" w:firstLine="0"/>
        <w:jc w:val="center"/>
        <w:outlineLvl w:val="7"/>
        <w:rPr>
          <w:rFonts w:eastAsia="黑体" w:cs="Times New Roman"/>
          <w:kern w:val="0"/>
          <w:sz w:val="24"/>
          <w:shd w:val="clear" w:color="auto" w:fill="FFFFFF"/>
        </w:rPr>
      </w:pPr>
      <w:r>
        <w:rPr>
          <w:rFonts w:eastAsia="黑体" w:cs="Times New Roman"/>
          <w:kern w:val="0"/>
          <w:sz w:val="24"/>
          <w:shd w:val="clear" w:color="auto" w:fill="FFFFFF"/>
        </w:rPr>
        <w:t>表</w:t>
      </w:r>
      <w:r>
        <w:rPr>
          <w:rFonts w:eastAsia="黑体" w:cs="Times New Roman"/>
          <w:kern w:val="0"/>
          <w:sz w:val="24"/>
          <w:shd w:val="clear" w:color="auto" w:fill="FFFFFF"/>
        </w:rPr>
        <w:t>4-</w:t>
      </w:r>
      <w:r>
        <w:rPr>
          <w:rFonts w:eastAsia="黑体" w:cs="Times New Roman" w:hint="eastAsia"/>
          <w:kern w:val="0"/>
          <w:sz w:val="24"/>
          <w:shd w:val="clear" w:color="auto" w:fill="FFFFFF"/>
        </w:rPr>
        <w:t>3</w:t>
      </w:r>
      <w:r>
        <w:rPr>
          <w:rFonts w:eastAsia="黑体" w:cs="Times New Roman"/>
          <w:kern w:val="0"/>
          <w:sz w:val="24"/>
          <w:shd w:val="clear" w:color="auto" w:fill="FFFFFF"/>
        </w:rPr>
        <w:t xml:space="preserve">  </w:t>
      </w:r>
      <w:r>
        <w:rPr>
          <w:rFonts w:eastAsia="黑体" w:cs="Times New Roman"/>
          <w:kern w:val="0"/>
          <w:sz w:val="24"/>
          <w:shd w:val="clear" w:color="auto" w:fill="FFFFFF"/>
        </w:rPr>
        <w:t>有机溶剂回收系统污染预防技术</w:t>
      </w:r>
    </w:p>
    <w:tbl>
      <w:tblPr>
        <w:tblStyle w:val="ad"/>
        <w:tblW w:w="8655" w:type="dxa"/>
        <w:jc w:val="center"/>
        <w:tblLayout w:type="fixed"/>
        <w:tblLook w:val="04A0"/>
      </w:tblPr>
      <w:tblGrid>
        <w:gridCol w:w="954"/>
        <w:gridCol w:w="4369"/>
        <w:gridCol w:w="1075"/>
        <w:gridCol w:w="2257"/>
      </w:tblGrid>
      <w:tr w:rsidR="00093E75">
        <w:trPr>
          <w:jc w:val="center"/>
        </w:trPr>
        <w:tc>
          <w:tcPr>
            <w:tcW w:w="5323" w:type="dxa"/>
            <w:gridSpan w:val="2"/>
            <w:shd w:val="clear" w:color="auto" w:fill="auto"/>
            <w:vAlign w:val="center"/>
          </w:tcPr>
          <w:p w:rsidR="00093E75" w:rsidRDefault="00A35A74">
            <w:pPr>
              <w:spacing w:line="240" w:lineRule="auto"/>
              <w:ind w:firstLineChars="0" w:firstLine="0"/>
              <w:jc w:val="center"/>
              <w:rPr>
                <w:rFonts w:ascii="楷体_GB2312" w:eastAsia="楷体_GB2312" w:hAnsi="楷体_GB2312" w:cs="楷体_GB2312"/>
                <w:b/>
                <w:szCs w:val="21"/>
              </w:rPr>
            </w:pPr>
            <w:r>
              <w:rPr>
                <w:rFonts w:ascii="楷体_GB2312" w:eastAsia="楷体_GB2312" w:hAnsi="楷体_GB2312" w:cs="楷体_GB2312" w:hint="eastAsia"/>
                <w:b/>
                <w:szCs w:val="21"/>
              </w:rPr>
              <w:t>预防技术</w:t>
            </w:r>
          </w:p>
        </w:tc>
        <w:tc>
          <w:tcPr>
            <w:tcW w:w="1075" w:type="dxa"/>
            <w:vAlign w:val="center"/>
          </w:tcPr>
          <w:p w:rsidR="00093E75" w:rsidRDefault="00A35A74">
            <w:pPr>
              <w:spacing w:line="240" w:lineRule="auto"/>
              <w:ind w:firstLineChars="0" w:firstLine="0"/>
              <w:jc w:val="center"/>
              <w:rPr>
                <w:rFonts w:ascii="楷体_GB2312" w:eastAsia="楷体_GB2312" w:hAnsi="楷体_GB2312" w:cs="楷体_GB2312"/>
                <w:b/>
                <w:szCs w:val="21"/>
              </w:rPr>
            </w:pPr>
            <w:r>
              <w:rPr>
                <w:rFonts w:ascii="楷体_GB2312" w:eastAsia="楷体_GB2312" w:hAnsi="楷体_GB2312" w:cs="楷体_GB2312" w:hint="eastAsia"/>
                <w:b/>
                <w:szCs w:val="21"/>
              </w:rPr>
              <w:t>目的</w:t>
            </w:r>
          </w:p>
        </w:tc>
        <w:tc>
          <w:tcPr>
            <w:tcW w:w="2257" w:type="dxa"/>
            <w:vAlign w:val="center"/>
          </w:tcPr>
          <w:p w:rsidR="00093E75" w:rsidRDefault="00A35A74">
            <w:pPr>
              <w:spacing w:line="240" w:lineRule="auto"/>
              <w:ind w:firstLineChars="0" w:firstLine="0"/>
              <w:jc w:val="center"/>
              <w:rPr>
                <w:rFonts w:ascii="楷体_GB2312" w:eastAsia="楷体_GB2312" w:hAnsi="楷体_GB2312" w:cs="楷体_GB2312"/>
                <w:b/>
                <w:szCs w:val="21"/>
              </w:rPr>
            </w:pPr>
            <w:r>
              <w:rPr>
                <w:rFonts w:ascii="楷体_GB2312" w:eastAsia="楷体_GB2312" w:hAnsi="楷体_GB2312" w:cs="楷体_GB2312" w:hint="eastAsia"/>
                <w:b/>
                <w:szCs w:val="21"/>
              </w:rPr>
              <w:t>技术适用性</w:t>
            </w:r>
          </w:p>
        </w:tc>
      </w:tr>
      <w:tr w:rsidR="00093E75">
        <w:trPr>
          <w:jc w:val="center"/>
        </w:trPr>
        <w:tc>
          <w:tcPr>
            <w:tcW w:w="954" w:type="dxa"/>
            <w:vMerge w:val="restart"/>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szCs w:val="21"/>
              </w:rPr>
              <w:t>无组织排放</w:t>
            </w:r>
          </w:p>
        </w:tc>
        <w:tc>
          <w:tcPr>
            <w:tcW w:w="4369" w:type="dxa"/>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kern w:val="0"/>
                <w:szCs w:val="21"/>
              </w:rPr>
              <w:t>采用密闭设备、密闭式操作、密闭原料输送管道，产品、有机溶剂从生产设备到储存区均为密闭的管道输送</w:t>
            </w:r>
          </w:p>
        </w:tc>
        <w:tc>
          <w:tcPr>
            <w:tcW w:w="1075" w:type="dxa"/>
            <w:vMerge w:val="restart"/>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szCs w:val="21"/>
              </w:rPr>
              <w:t>减少无组织排放</w:t>
            </w:r>
          </w:p>
        </w:tc>
        <w:tc>
          <w:tcPr>
            <w:tcW w:w="2257" w:type="dxa"/>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szCs w:val="21"/>
              </w:rPr>
              <w:t>适用于生产过程</w:t>
            </w:r>
          </w:p>
        </w:tc>
      </w:tr>
      <w:tr w:rsidR="00093E75">
        <w:trPr>
          <w:jc w:val="center"/>
        </w:trPr>
        <w:tc>
          <w:tcPr>
            <w:tcW w:w="954"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4369" w:type="dxa"/>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kern w:val="0"/>
                <w:szCs w:val="21"/>
              </w:rPr>
              <w:t>泵的轴封采用双机械密封、非石</w:t>
            </w:r>
            <w:r>
              <w:rPr>
                <w:rFonts w:ascii="楷体_GB2312" w:eastAsia="楷体_GB2312" w:hAnsi="楷体_GB2312" w:cs="楷体_GB2312" w:hint="eastAsia"/>
                <w:kern w:val="0"/>
                <w:position w:val="-1"/>
                <w:szCs w:val="21"/>
              </w:rPr>
              <w:t>棉填料密封</w:t>
            </w:r>
          </w:p>
        </w:tc>
        <w:tc>
          <w:tcPr>
            <w:tcW w:w="1075"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2257" w:type="dxa"/>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szCs w:val="21"/>
              </w:rPr>
              <w:t>控制泵的轴封泄漏</w:t>
            </w:r>
          </w:p>
        </w:tc>
      </w:tr>
      <w:tr w:rsidR="00093E75">
        <w:trPr>
          <w:jc w:val="center"/>
        </w:trPr>
        <w:tc>
          <w:tcPr>
            <w:tcW w:w="954"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4369" w:type="dxa"/>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kern w:val="0"/>
                <w:szCs w:val="21"/>
              </w:rPr>
              <w:t>在关键部位选用气密密封阀门</w:t>
            </w:r>
          </w:p>
        </w:tc>
        <w:tc>
          <w:tcPr>
            <w:tcW w:w="1075"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2257" w:type="dxa"/>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kern w:val="0"/>
                <w:szCs w:val="21"/>
              </w:rPr>
              <w:t>控制阀门无组织排放</w:t>
            </w:r>
          </w:p>
        </w:tc>
      </w:tr>
      <w:tr w:rsidR="00093E75">
        <w:trPr>
          <w:jc w:val="center"/>
        </w:trPr>
        <w:tc>
          <w:tcPr>
            <w:tcW w:w="954"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4369" w:type="dxa"/>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kern w:val="0"/>
                <w:szCs w:val="21"/>
              </w:rPr>
              <w:t>搅拌器采用油密封</w:t>
            </w:r>
          </w:p>
        </w:tc>
        <w:tc>
          <w:tcPr>
            <w:tcW w:w="1075"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2257" w:type="dxa"/>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kern w:val="0"/>
                <w:szCs w:val="21"/>
              </w:rPr>
              <w:t>控制搅拌器密封泄漏</w:t>
            </w:r>
          </w:p>
        </w:tc>
      </w:tr>
      <w:tr w:rsidR="00093E75">
        <w:trPr>
          <w:jc w:val="center"/>
        </w:trPr>
        <w:tc>
          <w:tcPr>
            <w:tcW w:w="954"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4369" w:type="dxa"/>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kern w:val="0"/>
                <w:szCs w:val="21"/>
              </w:rPr>
              <w:t>对于易挥发的原料采用内浮顶储罐，储罐呼吸气应由管道引至处理设施处理后排放，夏季采用降温措施</w:t>
            </w:r>
          </w:p>
        </w:tc>
        <w:tc>
          <w:tcPr>
            <w:tcW w:w="1075"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2257" w:type="dxa"/>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kern w:val="0"/>
                <w:szCs w:val="21"/>
              </w:rPr>
              <w:t>控制原料储存过程泄漏</w:t>
            </w:r>
          </w:p>
        </w:tc>
      </w:tr>
      <w:tr w:rsidR="00093E75">
        <w:trPr>
          <w:jc w:val="center"/>
        </w:trPr>
        <w:tc>
          <w:tcPr>
            <w:tcW w:w="954" w:type="dxa"/>
            <w:vMerge w:val="restart"/>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szCs w:val="21"/>
              </w:rPr>
              <w:t>有机溶剂回收</w:t>
            </w:r>
          </w:p>
        </w:tc>
        <w:tc>
          <w:tcPr>
            <w:tcW w:w="4369" w:type="dxa"/>
            <w:vAlign w:val="center"/>
          </w:tcPr>
          <w:p w:rsidR="00093E75" w:rsidRDefault="00A35A74">
            <w:pPr>
              <w:spacing w:line="240" w:lineRule="auto"/>
              <w:ind w:firstLineChars="0" w:firstLine="0"/>
              <w:jc w:val="center"/>
              <w:rPr>
                <w:rFonts w:ascii="楷体_GB2312" w:eastAsia="楷体_GB2312" w:hAnsi="楷体_GB2312" w:cs="楷体_GB2312"/>
                <w:kern w:val="0"/>
                <w:szCs w:val="21"/>
              </w:rPr>
            </w:pPr>
            <w:r>
              <w:rPr>
                <w:rFonts w:ascii="楷体_GB2312" w:eastAsia="楷体_GB2312" w:hAnsi="楷体_GB2312" w:cs="楷体_GB2312" w:hint="eastAsia"/>
                <w:kern w:val="0"/>
                <w:szCs w:val="21"/>
              </w:rPr>
              <w:t>真空泵尾气采用经炭纤维吸附蒸发、冷凝回收溶剂后排放</w:t>
            </w:r>
          </w:p>
        </w:tc>
        <w:tc>
          <w:tcPr>
            <w:tcW w:w="1075" w:type="dxa"/>
            <w:vMerge w:val="restart"/>
            <w:vAlign w:val="center"/>
          </w:tcPr>
          <w:p w:rsidR="00093E75" w:rsidRDefault="00A35A74">
            <w:pPr>
              <w:spacing w:line="240" w:lineRule="auto"/>
              <w:ind w:firstLineChars="0" w:firstLine="0"/>
              <w:jc w:val="center"/>
              <w:rPr>
                <w:rFonts w:ascii="楷体_GB2312" w:eastAsia="楷体_GB2312" w:hAnsi="楷体_GB2312" w:cs="楷体_GB2312"/>
                <w:szCs w:val="21"/>
              </w:rPr>
            </w:pPr>
            <w:r>
              <w:rPr>
                <w:rFonts w:ascii="楷体_GB2312" w:eastAsia="楷体_GB2312" w:hAnsi="楷体_GB2312" w:cs="楷体_GB2312" w:hint="eastAsia"/>
                <w:kern w:val="0"/>
                <w:szCs w:val="21"/>
              </w:rPr>
              <w:t>降低有机溶剂的挥发量</w:t>
            </w:r>
          </w:p>
        </w:tc>
        <w:tc>
          <w:tcPr>
            <w:tcW w:w="2257" w:type="dxa"/>
            <w:vMerge w:val="restart"/>
            <w:vAlign w:val="center"/>
          </w:tcPr>
          <w:p w:rsidR="00093E75" w:rsidRDefault="00A35A74">
            <w:pPr>
              <w:spacing w:line="240" w:lineRule="auto"/>
              <w:ind w:firstLineChars="0" w:firstLine="0"/>
              <w:jc w:val="center"/>
              <w:rPr>
                <w:rFonts w:ascii="楷体_GB2312" w:eastAsia="楷体_GB2312" w:hAnsi="楷体_GB2312" w:cs="楷体_GB2312"/>
                <w:kern w:val="0"/>
                <w:szCs w:val="21"/>
              </w:rPr>
            </w:pPr>
            <w:r>
              <w:rPr>
                <w:rFonts w:ascii="楷体_GB2312" w:eastAsia="楷体_GB2312" w:hAnsi="楷体_GB2312" w:cs="楷体_GB2312" w:hint="eastAsia"/>
                <w:kern w:val="0"/>
                <w:szCs w:val="21"/>
              </w:rPr>
              <w:t>有机溶剂回收过程</w:t>
            </w:r>
          </w:p>
        </w:tc>
      </w:tr>
      <w:tr w:rsidR="00093E75">
        <w:trPr>
          <w:trHeight w:val="326"/>
          <w:jc w:val="center"/>
        </w:trPr>
        <w:tc>
          <w:tcPr>
            <w:tcW w:w="954"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4369" w:type="dxa"/>
            <w:vAlign w:val="center"/>
          </w:tcPr>
          <w:p w:rsidR="00093E75" w:rsidRDefault="00A35A74">
            <w:pPr>
              <w:spacing w:line="240" w:lineRule="auto"/>
              <w:ind w:firstLineChars="0" w:firstLine="0"/>
              <w:jc w:val="center"/>
              <w:rPr>
                <w:rFonts w:ascii="楷体_GB2312" w:eastAsia="楷体_GB2312" w:hAnsi="楷体_GB2312" w:cs="楷体_GB2312"/>
                <w:kern w:val="0"/>
                <w:szCs w:val="21"/>
              </w:rPr>
            </w:pPr>
            <w:r>
              <w:rPr>
                <w:rFonts w:ascii="楷体_GB2312" w:eastAsia="楷体_GB2312" w:hAnsi="楷体_GB2312" w:cs="楷体_GB2312" w:hint="eastAsia"/>
                <w:kern w:val="0"/>
                <w:szCs w:val="21"/>
              </w:rPr>
              <w:t>有机溶剂脱水采用渗透汽化膜技术</w:t>
            </w:r>
          </w:p>
        </w:tc>
        <w:tc>
          <w:tcPr>
            <w:tcW w:w="1075"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2257" w:type="dxa"/>
            <w:vMerge/>
            <w:vAlign w:val="center"/>
          </w:tcPr>
          <w:p w:rsidR="00093E75" w:rsidRDefault="00093E75">
            <w:pPr>
              <w:spacing w:line="240" w:lineRule="auto"/>
              <w:ind w:firstLineChars="0" w:firstLine="0"/>
              <w:jc w:val="center"/>
              <w:rPr>
                <w:rFonts w:ascii="楷体_GB2312" w:eastAsia="楷体_GB2312" w:hAnsi="楷体_GB2312" w:cs="楷体_GB2312"/>
                <w:kern w:val="0"/>
                <w:szCs w:val="21"/>
              </w:rPr>
            </w:pPr>
          </w:p>
        </w:tc>
      </w:tr>
      <w:tr w:rsidR="00093E75">
        <w:trPr>
          <w:jc w:val="center"/>
        </w:trPr>
        <w:tc>
          <w:tcPr>
            <w:tcW w:w="954"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4369" w:type="dxa"/>
            <w:vAlign w:val="center"/>
          </w:tcPr>
          <w:p w:rsidR="00093E75" w:rsidRDefault="00A35A74">
            <w:pPr>
              <w:spacing w:line="240" w:lineRule="auto"/>
              <w:ind w:firstLineChars="0" w:firstLine="0"/>
              <w:jc w:val="center"/>
              <w:rPr>
                <w:rFonts w:ascii="楷体_GB2312" w:eastAsia="楷体_GB2312" w:hAnsi="楷体_GB2312" w:cs="楷体_GB2312"/>
                <w:kern w:val="0"/>
                <w:szCs w:val="21"/>
              </w:rPr>
            </w:pPr>
            <w:r>
              <w:rPr>
                <w:rFonts w:ascii="楷体_GB2312" w:eastAsia="楷体_GB2312" w:hAnsi="楷体_GB2312" w:cs="楷体_GB2312" w:hint="eastAsia"/>
                <w:kern w:val="0"/>
                <w:szCs w:val="21"/>
              </w:rPr>
              <w:t>真空泵废水中的有机溶剂送精馏塔回收</w:t>
            </w:r>
          </w:p>
        </w:tc>
        <w:tc>
          <w:tcPr>
            <w:tcW w:w="1075" w:type="dxa"/>
            <w:vMerge/>
            <w:vAlign w:val="center"/>
          </w:tcPr>
          <w:p w:rsidR="00093E75" w:rsidRDefault="00093E75">
            <w:pPr>
              <w:spacing w:line="240" w:lineRule="auto"/>
              <w:ind w:firstLineChars="0" w:firstLine="0"/>
              <w:jc w:val="center"/>
              <w:rPr>
                <w:rFonts w:ascii="楷体_GB2312" w:eastAsia="楷体_GB2312" w:hAnsi="楷体_GB2312" w:cs="楷体_GB2312"/>
                <w:szCs w:val="21"/>
              </w:rPr>
            </w:pPr>
          </w:p>
        </w:tc>
        <w:tc>
          <w:tcPr>
            <w:tcW w:w="2257" w:type="dxa"/>
            <w:vMerge/>
            <w:vAlign w:val="center"/>
          </w:tcPr>
          <w:p w:rsidR="00093E75" w:rsidRDefault="00093E75">
            <w:pPr>
              <w:spacing w:line="240" w:lineRule="auto"/>
              <w:ind w:firstLineChars="0" w:firstLine="0"/>
              <w:jc w:val="center"/>
              <w:rPr>
                <w:rFonts w:ascii="楷体_GB2312" w:eastAsia="楷体_GB2312" w:hAnsi="楷体_GB2312" w:cs="楷体_GB2312"/>
                <w:kern w:val="0"/>
                <w:szCs w:val="21"/>
              </w:rPr>
            </w:pPr>
          </w:p>
        </w:tc>
      </w:tr>
    </w:tbl>
    <w:p w:rsidR="00093E75" w:rsidRDefault="00093E75">
      <w:pPr>
        <w:ind w:firstLineChars="0" w:firstLine="0"/>
        <w:rPr>
          <w:rFonts w:ascii="仿宋_GB2312" w:eastAsia="仿宋_GB2312" w:hAnsi="仿宋_GB2312" w:cs="仿宋_GB2312"/>
          <w:kern w:val="0"/>
          <w:sz w:val="24"/>
          <w:shd w:val="clear" w:color="auto" w:fill="FFFFFF"/>
        </w:rPr>
        <w:sectPr w:rsidR="00093E75">
          <w:pgSz w:w="11906" w:h="16838"/>
          <w:pgMar w:top="1440" w:right="1800" w:bottom="1440" w:left="1800" w:header="851" w:footer="992" w:gutter="0"/>
          <w:cols w:space="0"/>
          <w:docGrid w:type="lines" w:linePitch="312"/>
        </w:sectPr>
      </w:pPr>
    </w:p>
    <w:p w:rsidR="00093E75" w:rsidRDefault="00A35A74">
      <w:pPr>
        <w:pStyle w:val="1"/>
        <w:keepNext/>
        <w:keepLines/>
        <w:spacing w:before="60" w:beforeAutospacing="0" w:after="60" w:afterAutospacing="0"/>
        <w:ind w:firstLineChars="0" w:firstLine="0"/>
        <w:jc w:val="both"/>
        <w:rPr>
          <w:rFonts w:ascii="Times New Roman" w:eastAsia="黑体" w:hAnsi="Times New Roman" w:hint="default"/>
          <w:b w:val="0"/>
          <w:color w:val="000000"/>
          <w:sz w:val="32"/>
          <w:szCs w:val="32"/>
        </w:rPr>
      </w:pPr>
      <w:bookmarkStart w:id="17" w:name="_Toc31776"/>
      <w:r>
        <w:rPr>
          <w:rFonts w:ascii="Times New Roman" w:eastAsia="黑体" w:hAnsi="Times New Roman" w:hint="default"/>
          <w:b w:val="0"/>
          <w:color w:val="000000"/>
          <w:sz w:val="32"/>
          <w:szCs w:val="32"/>
        </w:rPr>
        <w:lastRenderedPageBreak/>
        <w:t>5</w:t>
      </w:r>
      <w:r>
        <w:rPr>
          <w:rFonts w:ascii="Times New Roman" w:eastAsia="黑体" w:hAnsi="Times New Roman" w:hint="default"/>
          <w:b w:val="0"/>
          <w:color w:val="000000"/>
          <w:sz w:val="32"/>
          <w:szCs w:val="32"/>
        </w:rPr>
        <w:t>国内外相关标准的调研</w:t>
      </w:r>
      <w:bookmarkEnd w:id="17"/>
    </w:p>
    <w:p w:rsidR="00093E75" w:rsidRDefault="00A35A74">
      <w:pPr>
        <w:pStyle w:val="2"/>
        <w:spacing w:before="60" w:after="60" w:line="360" w:lineRule="auto"/>
        <w:rPr>
          <w:rFonts w:ascii="Times New Roman" w:hAnsi="Times New Roman" w:cs="Times New Roman"/>
          <w:b w:val="0"/>
          <w:bCs w:val="0"/>
          <w:kern w:val="0"/>
          <w:sz w:val="28"/>
          <w:szCs w:val="28"/>
        </w:rPr>
      </w:pPr>
      <w:bookmarkStart w:id="18" w:name="_Toc11975"/>
      <w:r>
        <w:rPr>
          <w:rFonts w:ascii="Times New Roman" w:hAnsi="Times New Roman" w:cs="Times New Roman"/>
          <w:b w:val="0"/>
          <w:bCs w:val="0"/>
          <w:kern w:val="0"/>
          <w:sz w:val="28"/>
          <w:szCs w:val="28"/>
        </w:rPr>
        <w:t>5.1</w:t>
      </w:r>
      <w:r>
        <w:rPr>
          <w:rFonts w:ascii="Times New Roman" w:hAnsi="Times New Roman" w:cs="Times New Roman"/>
          <w:b w:val="0"/>
          <w:bCs w:val="0"/>
          <w:kern w:val="0"/>
          <w:sz w:val="28"/>
          <w:szCs w:val="28"/>
        </w:rPr>
        <w:t>国外相关标准</w:t>
      </w:r>
      <w:bookmarkEnd w:id="18"/>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美国</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美国制药工业现行排放标准是</w:t>
      </w:r>
      <w:r>
        <w:rPr>
          <w:rFonts w:ascii="仿宋_GB2312" w:eastAsia="仿宋_GB2312" w:hAnsi="仿宋_GB2312" w:cs="仿宋_GB2312" w:hint="eastAsia"/>
          <w:sz w:val="28"/>
          <w:szCs w:val="28"/>
        </w:rPr>
        <w:t>1998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月发布的美国制药行业大气污染物排放标准（</w:t>
      </w:r>
      <w:r>
        <w:rPr>
          <w:rFonts w:ascii="仿宋_GB2312" w:eastAsia="仿宋_GB2312" w:hAnsi="仿宋_GB2312" w:cs="仿宋_GB2312" w:hint="eastAsia"/>
          <w:sz w:val="28"/>
          <w:szCs w:val="28"/>
        </w:rPr>
        <w:t xml:space="preserve">63 </w:t>
      </w:r>
      <w:r>
        <w:rPr>
          <w:rFonts w:ascii="仿宋_GB2312" w:eastAsia="仿宋_GB2312" w:hAnsi="仿宋_GB2312" w:cs="仿宋_GB2312" w:hint="eastAsia"/>
          <w:sz w:val="28"/>
          <w:szCs w:val="28"/>
        </w:rPr>
        <w:t>FR50279</w:t>
      </w:r>
      <w:r>
        <w:rPr>
          <w:rFonts w:ascii="仿宋_GB2312" w:eastAsia="仿宋_GB2312" w:hAnsi="仿宋_GB2312" w:cs="仿宋_GB2312" w:hint="eastAsia"/>
          <w:sz w:val="28"/>
          <w:szCs w:val="28"/>
        </w:rPr>
        <w:t>），对医药生产全过程可能出现的排放环节均提出了控制要求，覆盖了储罐、生产工艺排放、设备泄漏、废水处理设施的散发等环节。该标准于</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2001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日连续进行了标准的补充修订。根据工厂的建造时间，废气排放标准将其分为现有源和新建企业两类。标准控制的污染物分为有机</w:t>
      </w:r>
      <w:r>
        <w:rPr>
          <w:rFonts w:ascii="仿宋_GB2312" w:eastAsia="仿宋_GB2312" w:hAnsi="仿宋_GB2312" w:cs="仿宋_GB2312" w:hint="eastAsia"/>
          <w:sz w:val="28"/>
          <w:szCs w:val="28"/>
        </w:rPr>
        <w:t>HAPs</w:t>
      </w:r>
      <w:r>
        <w:rPr>
          <w:rFonts w:ascii="仿宋_GB2312" w:eastAsia="仿宋_GB2312" w:hAnsi="仿宋_GB2312" w:cs="仿宋_GB2312" w:hint="eastAsia"/>
          <w:sz w:val="28"/>
          <w:szCs w:val="28"/>
        </w:rPr>
        <w:t>和无机</w:t>
      </w:r>
      <w:r>
        <w:rPr>
          <w:rFonts w:ascii="仿宋_GB2312" w:eastAsia="仿宋_GB2312" w:hAnsi="仿宋_GB2312" w:cs="仿宋_GB2312" w:hint="eastAsia"/>
          <w:sz w:val="28"/>
          <w:szCs w:val="28"/>
        </w:rPr>
        <w:t>HAPs</w:t>
      </w:r>
      <w:r>
        <w:rPr>
          <w:rFonts w:ascii="仿宋_GB2312" w:eastAsia="仿宋_GB2312" w:hAnsi="仿宋_GB2312" w:cs="仿宋_GB2312" w:hint="eastAsia"/>
          <w:sz w:val="28"/>
          <w:szCs w:val="28"/>
        </w:rPr>
        <w:t>。有机</w:t>
      </w:r>
      <w:r>
        <w:rPr>
          <w:rFonts w:ascii="仿宋_GB2312" w:eastAsia="仿宋_GB2312" w:hAnsi="仿宋_GB2312" w:cs="仿宋_GB2312" w:hint="eastAsia"/>
          <w:sz w:val="28"/>
          <w:szCs w:val="28"/>
        </w:rPr>
        <w:t>HAPs</w:t>
      </w:r>
      <w:r>
        <w:rPr>
          <w:rFonts w:ascii="仿宋_GB2312" w:eastAsia="仿宋_GB2312" w:hAnsi="仿宋_GB2312" w:cs="仿宋_GB2312" w:hint="eastAsia"/>
          <w:sz w:val="28"/>
          <w:szCs w:val="28"/>
        </w:rPr>
        <w:t>包括二氯甲烷、甲醇、甲苯、</w:t>
      </w:r>
      <w:r>
        <w:rPr>
          <w:rFonts w:ascii="仿宋_GB2312" w:eastAsia="仿宋_GB2312" w:hAnsi="仿宋_GB2312" w:cs="仿宋_GB2312" w:hint="eastAsia"/>
          <w:sz w:val="28"/>
          <w:szCs w:val="28"/>
        </w:rPr>
        <w:t>N,N</w:t>
      </w:r>
      <w:r>
        <w:rPr>
          <w:rFonts w:ascii="仿宋_GB2312" w:eastAsia="仿宋_GB2312" w:hAnsi="仿宋_GB2312" w:cs="仿宋_GB2312" w:hint="eastAsia"/>
          <w:sz w:val="28"/>
          <w:szCs w:val="28"/>
        </w:rPr>
        <w:t>－二甲基甲酰胺、正己烷等，无机</w:t>
      </w:r>
      <w:r>
        <w:rPr>
          <w:rFonts w:ascii="仿宋_GB2312" w:eastAsia="仿宋_GB2312" w:hAnsi="仿宋_GB2312" w:cs="仿宋_GB2312" w:hint="eastAsia"/>
          <w:sz w:val="28"/>
          <w:szCs w:val="28"/>
        </w:rPr>
        <w:t>HAPs</w:t>
      </w:r>
      <w:r>
        <w:rPr>
          <w:rFonts w:ascii="仿宋_GB2312" w:eastAsia="仿宋_GB2312" w:hAnsi="仿宋_GB2312" w:cs="仿宋_GB2312" w:hint="eastAsia"/>
          <w:sz w:val="28"/>
          <w:szCs w:val="28"/>
        </w:rPr>
        <w:t>指氯化氢。标准采用的控制方法遵守最低负荷控制原则，如果超过负荷，则执行削减率或</w:t>
      </w:r>
      <w:r>
        <w:rPr>
          <w:rFonts w:ascii="仿宋_GB2312" w:eastAsia="仿宋_GB2312" w:hAnsi="仿宋_GB2312" w:cs="仿宋_GB2312" w:hint="eastAsia"/>
          <w:sz w:val="28"/>
          <w:szCs w:val="28"/>
        </w:rPr>
        <w:t xml:space="preserve"> TVOCs</w:t>
      </w:r>
      <w:r>
        <w:rPr>
          <w:rFonts w:ascii="仿宋_GB2312" w:eastAsia="仿宋_GB2312" w:hAnsi="仿宋_GB2312" w:cs="仿宋_GB2312" w:hint="eastAsia"/>
          <w:sz w:val="28"/>
          <w:szCs w:val="28"/>
        </w:rPr>
        <w:t>、氯</w:t>
      </w:r>
      <w:r>
        <w:rPr>
          <w:rFonts w:ascii="仿宋_GB2312" w:eastAsia="仿宋_GB2312" w:hAnsi="仿宋_GB2312" w:cs="仿宋_GB2312" w:hint="eastAsia"/>
          <w:sz w:val="28"/>
          <w:szCs w:val="28"/>
        </w:rPr>
        <w:t>化氢和卤素的浓度控制限值。</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世界银行</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世界银行发布的《药品与生物技术制造业</w:t>
      </w:r>
      <w:r>
        <w:rPr>
          <w:rFonts w:ascii="仿宋_GB2312" w:eastAsia="仿宋_GB2312" w:hAnsi="仿宋_GB2312" w:cs="仿宋_GB2312" w:hint="eastAsia"/>
          <w:sz w:val="28"/>
          <w:szCs w:val="28"/>
        </w:rPr>
        <w:t>EHS</w:t>
      </w:r>
      <w:r>
        <w:rPr>
          <w:rFonts w:ascii="仿宋_GB2312" w:eastAsia="仿宋_GB2312" w:hAnsi="仿宋_GB2312" w:cs="仿宋_GB2312" w:hint="eastAsia"/>
          <w:sz w:val="28"/>
          <w:szCs w:val="28"/>
        </w:rPr>
        <w:t>指南》（以下简称世行制药指南）规定了制药行业的排放指导限值，其中特征有机物主要涉及活性成分、苯、氯乙烯、二氯乙烷、环氧乙烷等。其他有机物又分为</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两类，</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类化合物是指那些对人类健康和环境具有重大危害的物质，这些物质包括蒙特利尔协议中规定的那些物质，以及欧盟</w:t>
      </w:r>
      <w:r>
        <w:rPr>
          <w:rFonts w:ascii="仿宋_GB2312" w:eastAsia="仿宋_GB2312" w:hAnsi="仿宋_GB2312" w:cs="仿宋_GB2312" w:hint="eastAsia"/>
          <w:sz w:val="28"/>
          <w:szCs w:val="28"/>
        </w:rPr>
        <w:t>1999/13/EC</w:t>
      </w:r>
      <w:r>
        <w:rPr>
          <w:rFonts w:ascii="仿宋_GB2312" w:eastAsia="仿宋_GB2312" w:hAnsi="仿宋_GB2312" w:cs="仿宋_GB2312" w:hint="eastAsia"/>
          <w:sz w:val="28"/>
          <w:szCs w:val="28"/>
        </w:rPr>
        <w:t>指令规定的挥发性有机化合物排放限制；</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类化合物是比</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类化合物具有较低环境影响的有机化合物。具体限值见表</w:t>
      </w: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A </w:t>
      </w:r>
      <w:r>
        <w:rPr>
          <w:rFonts w:ascii="仿宋_GB2312" w:eastAsia="仿宋_GB2312" w:hAnsi="仿宋_GB2312" w:cs="仿宋_GB2312" w:hint="eastAsia"/>
          <w:sz w:val="28"/>
          <w:szCs w:val="28"/>
        </w:rPr>
        <w:t>类包括：乙醛、丙烯酸、氯甲苯、</w:t>
      </w:r>
      <w:r>
        <w:rPr>
          <w:rFonts w:ascii="仿宋_GB2312" w:eastAsia="仿宋_GB2312" w:hAnsi="仿宋_GB2312" w:cs="仿宋_GB2312" w:hint="eastAsia"/>
          <w:sz w:val="28"/>
          <w:szCs w:val="28"/>
        </w:rPr>
        <w:t>四氯化碳、碳氟化合物、</w:t>
      </w:r>
      <w:r>
        <w:rPr>
          <w:rFonts w:ascii="仿宋_GB2312" w:eastAsia="仿宋_GB2312" w:hAnsi="仿宋_GB2312" w:cs="仿宋_GB2312" w:hint="eastAsia"/>
          <w:sz w:val="28"/>
          <w:szCs w:val="28"/>
        </w:rPr>
        <w:lastRenderedPageBreak/>
        <w:t>丙烯酸乙酯、含溴氟烷、顺丁烯二酸酐、三氯乙烷、三氯乙烯和三氯甲苯等。</w:t>
      </w:r>
      <w:r>
        <w:rPr>
          <w:rFonts w:ascii="仿宋_GB2312" w:eastAsia="仿宋_GB2312" w:hAnsi="仿宋_GB2312" w:cs="仿宋_GB2312" w:hint="eastAsia"/>
          <w:sz w:val="28"/>
          <w:szCs w:val="28"/>
        </w:rPr>
        <w:t xml:space="preserve">B </w:t>
      </w:r>
      <w:r>
        <w:rPr>
          <w:rFonts w:ascii="仿宋_GB2312" w:eastAsia="仿宋_GB2312" w:hAnsi="仿宋_GB2312" w:cs="仿宋_GB2312" w:hint="eastAsia"/>
          <w:sz w:val="28"/>
          <w:szCs w:val="28"/>
        </w:rPr>
        <w:t>类包括：甲苯、丙酮和丙烯等。</w:t>
      </w:r>
    </w:p>
    <w:p w:rsidR="00093E75" w:rsidRDefault="00A35A74">
      <w:pPr>
        <w:ind w:firstLineChars="0" w:firstLine="0"/>
        <w:jc w:val="center"/>
        <w:outlineLvl w:val="7"/>
        <w:rPr>
          <w:rFonts w:eastAsia="黑体" w:cs="Times New Roman"/>
          <w:kern w:val="0"/>
          <w:sz w:val="24"/>
          <w:shd w:val="clear" w:color="auto" w:fill="FFFFFF"/>
        </w:rPr>
      </w:pPr>
      <w:r>
        <w:rPr>
          <w:rFonts w:eastAsia="黑体" w:cs="Times New Roman"/>
          <w:kern w:val="0"/>
          <w:sz w:val="24"/>
          <w:shd w:val="clear" w:color="auto" w:fill="FFFFFF"/>
        </w:rPr>
        <w:t>表</w:t>
      </w:r>
      <w:r>
        <w:rPr>
          <w:rFonts w:eastAsia="黑体" w:cs="Times New Roman"/>
          <w:kern w:val="0"/>
          <w:sz w:val="24"/>
          <w:shd w:val="clear" w:color="auto" w:fill="FFFFFF"/>
        </w:rPr>
        <w:t>5-1</w:t>
      </w:r>
      <w:r>
        <w:rPr>
          <w:rFonts w:eastAsia="黑体" w:cs="Times New Roman"/>
          <w:kern w:val="0"/>
          <w:sz w:val="24"/>
          <w:shd w:val="clear" w:color="auto" w:fill="FFFFFF"/>
        </w:rPr>
        <w:t>世行制药指南中的污染物限值</w:t>
      </w:r>
    </w:p>
    <w:p w:rsidR="00093E75" w:rsidRDefault="00093E75">
      <w:pPr>
        <w:autoSpaceDE w:val="0"/>
        <w:autoSpaceDN w:val="0"/>
        <w:adjustRightInd w:val="0"/>
        <w:spacing w:before="4" w:line="50" w:lineRule="exact"/>
        <w:ind w:firstLineChars="0" w:firstLine="0"/>
        <w:jc w:val="left"/>
        <w:rPr>
          <w:rFonts w:eastAsia="Microsoft JhengHei" w:cs="Times New Roman"/>
          <w:kern w:val="0"/>
          <w:sz w:val="5"/>
          <w:szCs w:val="5"/>
        </w:rPr>
      </w:pPr>
    </w:p>
    <w:tbl>
      <w:tblPr>
        <w:tblW w:w="8249" w:type="dxa"/>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03"/>
        <w:gridCol w:w="2029"/>
        <w:gridCol w:w="2217"/>
      </w:tblGrid>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w w:val="99"/>
                <w:kern w:val="0"/>
                <w:position w:val="-1"/>
                <w:szCs w:val="21"/>
              </w:rPr>
              <w:t>污</w:t>
            </w:r>
            <w:r>
              <w:rPr>
                <w:rFonts w:eastAsia="楷体_GB2312" w:cs="Times New Roman"/>
                <w:b/>
                <w:spacing w:val="2"/>
                <w:w w:val="99"/>
                <w:kern w:val="0"/>
                <w:position w:val="-1"/>
                <w:szCs w:val="21"/>
              </w:rPr>
              <w:t>染</w:t>
            </w:r>
            <w:r>
              <w:rPr>
                <w:rFonts w:eastAsia="楷体_GB2312" w:cs="Times New Roman"/>
                <w:b/>
                <w:w w:val="99"/>
                <w:kern w:val="0"/>
                <w:position w:val="-1"/>
                <w:szCs w:val="21"/>
              </w:rPr>
              <w:t>物</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w w:val="99"/>
                <w:kern w:val="0"/>
                <w:position w:val="-1"/>
                <w:szCs w:val="21"/>
              </w:rPr>
              <w:t>单位</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position w:val="-1"/>
                <w:szCs w:val="21"/>
              </w:rPr>
              <w:t>指</w:t>
            </w:r>
            <w:r>
              <w:rPr>
                <w:rFonts w:eastAsia="楷体_GB2312" w:cs="Times New Roman"/>
                <w:b/>
                <w:spacing w:val="2"/>
                <w:kern w:val="0"/>
                <w:position w:val="-1"/>
                <w:szCs w:val="21"/>
              </w:rPr>
              <w:t>导</w:t>
            </w:r>
            <w:r>
              <w:rPr>
                <w:rFonts w:eastAsia="楷体_GB2312" w:cs="Times New Roman"/>
                <w:b/>
                <w:kern w:val="0"/>
                <w:position w:val="-1"/>
                <w:szCs w:val="21"/>
              </w:rPr>
              <w:t>值</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position w:val="-1"/>
                <w:szCs w:val="21"/>
              </w:rPr>
              <w:t>活</w:t>
            </w:r>
            <w:r>
              <w:rPr>
                <w:rFonts w:eastAsia="楷体_GB2312" w:cs="Times New Roman"/>
                <w:spacing w:val="2"/>
                <w:kern w:val="0"/>
                <w:position w:val="-1"/>
                <w:szCs w:val="21"/>
              </w:rPr>
              <w:t>性</w:t>
            </w:r>
            <w:r>
              <w:rPr>
                <w:rFonts w:eastAsia="楷体_GB2312" w:cs="Times New Roman"/>
                <w:kern w:val="0"/>
                <w:position w:val="-1"/>
                <w:szCs w:val="21"/>
              </w:rPr>
              <w:t>成</w:t>
            </w:r>
            <w:r>
              <w:rPr>
                <w:rFonts w:eastAsia="楷体_GB2312" w:cs="Times New Roman"/>
                <w:spacing w:val="2"/>
                <w:kern w:val="0"/>
                <w:position w:val="-1"/>
                <w:szCs w:val="21"/>
              </w:rPr>
              <w:t>分</w:t>
            </w:r>
            <w:r>
              <w:rPr>
                <w:rFonts w:eastAsia="楷体_GB2312" w:cs="Times New Roman"/>
                <w:kern w:val="0"/>
                <w:position w:val="-1"/>
                <w:szCs w:val="21"/>
              </w:rPr>
              <w:t>（</w:t>
            </w:r>
            <w:r>
              <w:rPr>
                <w:rFonts w:eastAsia="楷体_GB2312" w:cs="Times New Roman"/>
                <w:spacing w:val="2"/>
                <w:kern w:val="0"/>
                <w:position w:val="-1"/>
                <w:szCs w:val="21"/>
              </w:rPr>
              <w:t>每</w:t>
            </w:r>
            <w:r>
              <w:rPr>
                <w:rFonts w:eastAsia="楷体_GB2312" w:cs="Times New Roman"/>
                <w:kern w:val="0"/>
                <w:position w:val="-1"/>
                <w:szCs w:val="21"/>
              </w:rPr>
              <w:t>一</w:t>
            </w:r>
            <w:r>
              <w:rPr>
                <w:rFonts w:eastAsia="楷体_GB2312" w:cs="Times New Roman"/>
                <w:spacing w:val="2"/>
                <w:kern w:val="0"/>
                <w:position w:val="-1"/>
                <w:szCs w:val="21"/>
              </w:rPr>
              <w:t>种</w:t>
            </w:r>
            <w:r>
              <w:rPr>
                <w:rFonts w:eastAsia="楷体_GB2312" w:cs="Times New Roman"/>
                <w:kern w:val="0"/>
                <w:position w:val="-1"/>
                <w:szCs w:val="21"/>
              </w:rPr>
              <w:t>）</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2"/>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kern w:val="0"/>
                <w:szCs w:val="21"/>
              </w:rPr>
              <w:t>N</w:t>
            </w:r>
            <w:r>
              <w:rPr>
                <w:rFonts w:eastAsia="楷体_GB2312" w:cs="Times New Roman"/>
                <w:spacing w:val="3"/>
                <w:kern w:val="0"/>
                <w:szCs w:val="21"/>
              </w:rPr>
              <w:t>m</w:t>
            </w:r>
            <w:r>
              <w:rPr>
                <w:rFonts w:eastAsia="楷体_GB2312" w:cs="Times New Roman"/>
                <w:spacing w:val="3"/>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0.1</w:t>
            </w:r>
            <w:r>
              <w:rPr>
                <w:rFonts w:eastAsia="楷体_GB2312" w:cs="Times New Roman"/>
                <w:kern w:val="0"/>
                <w:szCs w:val="21"/>
              </w:rPr>
              <w:t>5</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position w:val="-1"/>
                <w:szCs w:val="21"/>
              </w:rPr>
            </w:pPr>
            <w:r>
              <w:rPr>
                <w:rFonts w:eastAsia="楷体_GB2312" w:cs="Times New Roman"/>
                <w:kern w:val="0"/>
                <w:position w:val="-1"/>
                <w:szCs w:val="21"/>
              </w:rPr>
              <w:t>颗粒物质</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2"/>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kern w:val="0"/>
                <w:szCs w:val="21"/>
              </w:rPr>
              <w:t>N</w:t>
            </w:r>
            <w:r>
              <w:rPr>
                <w:rFonts w:eastAsia="楷体_GB2312" w:cs="Times New Roman"/>
                <w:spacing w:val="3"/>
                <w:kern w:val="0"/>
                <w:szCs w:val="21"/>
              </w:rPr>
              <w:t>m</w:t>
            </w:r>
            <w:r>
              <w:rPr>
                <w:rFonts w:eastAsia="楷体_GB2312" w:cs="Times New Roman"/>
                <w:spacing w:val="3"/>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2</w:t>
            </w:r>
            <w:r>
              <w:rPr>
                <w:rFonts w:eastAsia="楷体_GB2312" w:cs="Times New Roman"/>
                <w:kern w:val="0"/>
                <w:szCs w:val="21"/>
              </w:rPr>
              <w:t>0</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position w:val="-1"/>
                <w:szCs w:val="21"/>
              </w:rPr>
            </w:pPr>
            <w:r>
              <w:rPr>
                <w:rFonts w:eastAsia="楷体_GB2312" w:cs="Times New Roman"/>
                <w:kern w:val="0"/>
                <w:position w:val="-1"/>
                <w:szCs w:val="21"/>
              </w:rPr>
              <w:t>总的有机碳</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2"/>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kern w:val="0"/>
                <w:szCs w:val="21"/>
              </w:rPr>
              <w:t>N</w:t>
            </w:r>
            <w:r>
              <w:rPr>
                <w:rFonts w:eastAsia="楷体_GB2312" w:cs="Times New Roman"/>
                <w:spacing w:val="3"/>
                <w:kern w:val="0"/>
                <w:szCs w:val="21"/>
              </w:rPr>
              <w:t>m</w:t>
            </w:r>
            <w:r>
              <w:rPr>
                <w:rFonts w:eastAsia="楷体_GB2312" w:cs="Times New Roman"/>
                <w:spacing w:val="3"/>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5</w:t>
            </w:r>
            <w:r>
              <w:rPr>
                <w:rFonts w:eastAsia="楷体_GB2312" w:cs="Times New Roman"/>
                <w:kern w:val="0"/>
                <w:szCs w:val="21"/>
              </w:rPr>
              <w:t>0</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position w:val="-1"/>
                <w:szCs w:val="21"/>
              </w:rPr>
              <w:t>有</w:t>
            </w:r>
            <w:r>
              <w:rPr>
                <w:rFonts w:eastAsia="楷体_GB2312" w:cs="Times New Roman"/>
                <w:spacing w:val="2"/>
                <w:kern w:val="0"/>
                <w:position w:val="-1"/>
                <w:szCs w:val="21"/>
              </w:rPr>
              <w:t>害</w:t>
            </w:r>
            <w:r>
              <w:rPr>
                <w:rFonts w:eastAsia="楷体_GB2312" w:cs="Times New Roman"/>
                <w:kern w:val="0"/>
                <w:position w:val="-1"/>
                <w:szCs w:val="21"/>
              </w:rPr>
              <w:t>的</w:t>
            </w:r>
            <w:r>
              <w:rPr>
                <w:rFonts w:eastAsia="楷体_GB2312" w:cs="Times New Roman"/>
                <w:spacing w:val="2"/>
                <w:kern w:val="0"/>
                <w:position w:val="-1"/>
                <w:szCs w:val="21"/>
              </w:rPr>
              <w:t>空</w:t>
            </w:r>
            <w:r>
              <w:rPr>
                <w:rFonts w:eastAsia="楷体_GB2312" w:cs="Times New Roman"/>
                <w:kern w:val="0"/>
                <w:position w:val="-1"/>
                <w:szCs w:val="21"/>
              </w:rPr>
              <w:t>气</w:t>
            </w:r>
            <w:r>
              <w:rPr>
                <w:rFonts w:eastAsia="楷体_GB2312" w:cs="Times New Roman"/>
                <w:spacing w:val="2"/>
                <w:kern w:val="0"/>
                <w:position w:val="-1"/>
                <w:szCs w:val="21"/>
              </w:rPr>
              <w:t>污</w:t>
            </w:r>
            <w:r>
              <w:rPr>
                <w:rFonts w:eastAsia="楷体_GB2312" w:cs="Times New Roman"/>
                <w:kern w:val="0"/>
                <w:position w:val="-1"/>
                <w:szCs w:val="21"/>
              </w:rPr>
              <w:t>染物</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w w:val="99"/>
                <w:kern w:val="0"/>
                <w:szCs w:val="21"/>
              </w:rPr>
              <w:t>k</w:t>
            </w:r>
            <w:r>
              <w:rPr>
                <w:rFonts w:eastAsia="楷体_GB2312" w:cs="Times New Roman"/>
                <w:spacing w:val="4"/>
                <w:w w:val="99"/>
                <w:kern w:val="0"/>
                <w:szCs w:val="21"/>
              </w:rPr>
              <w:t>g</w:t>
            </w:r>
            <w:r>
              <w:rPr>
                <w:rFonts w:eastAsia="楷体_GB2312" w:cs="Times New Roman"/>
                <w:w w:val="99"/>
                <w:kern w:val="0"/>
                <w:szCs w:val="21"/>
              </w:rPr>
              <w:t>/a</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900</w:t>
            </w:r>
            <w:r>
              <w:rPr>
                <w:rFonts w:eastAsia="楷体_GB2312" w:cs="Times New Roman"/>
                <w:kern w:val="0"/>
                <w:szCs w:val="21"/>
              </w:rPr>
              <w:t>-</w:t>
            </w:r>
            <w:r>
              <w:rPr>
                <w:rFonts w:eastAsia="楷体_GB2312" w:cs="Times New Roman"/>
                <w:spacing w:val="1"/>
                <w:kern w:val="0"/>
                <w:szCs w:val="21"/>
              </w:rPr>
              <w:t>18</w:t>
            </w:r>
            <w:r>
              <w:rPr>
                <w:rFonts w:eastAsia="楷体_GB2312" w:cs="Times New Roman"/>
                <w:spacing w:val="-1"/>
                <w:kern w:val="0"/>
                <w:szCs w:val="21"/>
              </w:rPr>
              <w:t>0</w:t>
            </w:r>
            <w:r>
              <w:rPr>
                <w:rFonts w:eastAsia="楷体_GB2312" w:cs="Times New Roman"/>
                <w:kern w:val="0"/>
                <w:szCs w:val="21"/>
              </w:rPr>
              <w:t>0</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position w:val="-1"/>
                <w:szCs w:val="21"/>
              </w:rPr>
              <w:t>A</w:t>
            </w:r>
            <w:r>
              <w:rPr>
                <w:rFonts w:eastAsia="楷体_GB2312" w:cs="Times New Roman"/>
                <w:kern w:val="0"/>
                <w:position w:val="-1"/>
                <w:szCs w:val="21"/>
              </w:rPr>
              <w:t>类</w:t>
            </w:r>
            <w:r>
              <w:rPr>
                <w:rFonts w:eastAsia="楷体_GB2312" w:cs="Times New Roman"/>
                <w:spacing w:val="2"/>
                <w:kern w:val="0"/>
                <w:position w:val="-1"/>
                <w:szCs w:val="21"/>
              </w:rPr>
              <w:t>总</w:t>
            </w:r>
            <w:r>
              <w:rPr>
                <w:rFonts w:eastAsia="楷体_GB2312" w:cs="Times New Roman"/>
                <w:kern w:val="0"/>
                <w:position w:val="-1"/>
                <w:szCs w:val="21"/>
              </w:rPr>
              <w:t>数</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2"/>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kern w:val="0"/>
                <w:szCs w:val="21"/>
              </w:rPr>
              <w:t>N</w:t>
            </w:r>
            <w:r>
              <w:rPr>
                <w:rFonts w:eastAsia="楷体_GB2312" w:cs="Times New Roman"/>
                <w:spacing w:val="3"/>
                <w:kern w:val="0"/>
                <w:szCs w:val="21"/>
              </w:rPr>
              <w:t>m</w:t>
            </w:r>
            <w:r>
              <w:rPr>
                <w:rFonts w:eastAsia="楷体_GB2312" w:cs="Times New Roman"/>
                <w:spacing w:val="3"/>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position w:val="-1"/>
                <w:szCs w:val="21"/>
              </w:rPr>
              <w:t>2</w:t>
            </w:r>
            <w:r>
              <w:rPr>
                <w:rFonts w:eastAsia="楷体_GB2312" w:cs="Times New Roman"/>
                <w:spacing w:val="-1"/>
                <w:kern w:val="0"/>
                <w:position w:val="-1"/>
                <w:szCs w:val="21"/>
              </w:rPr>
              <w:t>0</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position w:val="-1"/>
                <w:szCs w:val="21"/>
              </w:rPr>
              <w:t>B</w:t>
            </w:r>
            <w:r>
              <w:rPr>
                <w:rFonts w:eastAsia="楷体_GB2312" w:cs="Times New Roman"/>
                <w:kern w:val="0"/>
                <w:position w:val="-1"/>
                <w:szCs w:val="21"/>
              </w:rPr>
              <w:t>类</w:t>
            </w:r>
            <w:r>
              <w:rPr>
                <w:rFonts w:eastAsia="楷体_GB2312" w:cs="Times New Roman"/>
                <w:spacing w:val="2"/>
                <w:kern w:val="0"/>
                <w:position w:val="-1"/>
                <w:szCs w:val="21"/>
              </w:rPr>
              <w:t>总</w:t>
            </w:r>
            <w:r>
              <w:rPr>
                <w:rFonts w:eastAsia="楷体_GB2312" w:cs="Times New Roman"/>
                <w:kern w:val="0"/>
                <w:position w:val="-1"/>
                <w:szCs w:val="21"/>
              </w:rPr>
              <w:t>数</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2"/>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kern w:val="0"/>
                <w:szCs w:val="21"/>
              </w:rPr>
              <w:t>N</w:t>
            </w:r>
            <w:r>
              <w:rPr>
                <w:rFonts w:eastAsia="楷体_GB2312" w:cs="Times New Roman"/>
                <w:spacing w:val="3"/>
                <w:kern w:val="0"/>
                <w:szCs w:val="21"/>
              </w:rPr>
              <w:t>m</w:t>
            </w:r>
            <w:r>
              <w:rPr>
                <w:rFonts w:eastAsia="楷体_GB2312" w:cs="Times New Roman"/>
                <w:spacing w:val="3"/>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position w:val="-1"/>
                <w:szCs w:val="21"/>
              </w:rPr>
              <w:t>8</w:t>
            </w:r>
            <w:r>
              <w:rPr>
                <w:rFonts w:eastAsia="楷体_GB2312" w:cs="Times New Roman"/>
                <w:spacing w:val="-1"/>
                <w:kern w:val="0"/>
                <w:position w:val="-1"/>
                <w:szCs w:val="21"/>
              </w:rPr>
              <w:t>0</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position w:val="-1"/>
                <w:szCs w:val="21"/>
              </w:rPr>
              <w:t>苯</w:t>
            </w:r>
            <w:r>
              <w:rPr>
                <w:rFonts w:eastAsia="楷体_GB2312" w:cs="Times New Roman"/>
                <w:spacing w:val="2"/>
                <w:kern w:val="0"/>
                <w:position w:val="-1"/>
                <w:szCs w:val="21"/>
              </w:rPr>
              <w:t>、</w:t>
            </w:r>
            <w:r>
              <w:rPr>
                <w:rFonts w:eastAsia="楷体_GB2312" w:cs="Times New Roman"/>
                <w:kern w:val="0"/>
                <w:position w:val="-1"/>
                <w:szCs w:val="21"/>
              </w:rPr>
              <w:t>氯</w:t>
            </w:r>
            <w:r>
              <w:rPr>
                <w:rFonts w:eastAsia="楷体_GB2312" w:cs="Times New Roman"/>
                <w:spacing w:val="2"/>
                <w:kern w:val="0"/>
                <w:position w:val="-1"/>
                <w:szCs w:val="21"/>
              </w:rPr>
              <w:t>乙</w:t>
            </w:r>
            <w:r>
              <w:rPr>
                <w:rFonts w:eastAsia="楷体_GB2312" w:cs="Times New Roman"/>
                <w:kern w:val="0"/>
                <w:position w:val="-1"/>
                <w:szCs w:val="21"/>
              </w:rPr>
              <w:t>烯</w:t>
            </w:r>
            <w:r>
              <w:rPr>
                <w:rFonts w:eastAsia="楷体_GB2312" w:cs="Times New Roman"/>
                <w:spacing w:val="2"/>
                <w:kern w:val="0"/>
                <w:position w:val="-1"/>
                <w:szCs w:val="21"/>
              </w:rPr>
              <w:t>，</w:t>
            </w:r>
            <w:r>
              <w:rPr>
                <w:rFonts w:eastAsia="楷体_GB2312" w:cs="Times New Roman"/>
                <w:kern w:val="0"/>
                <w:position w:val="-1"/>
                <w:szCs w:val="21"/>
              </w:rPr>
              <w:t>二</w:t>
            </w:r>
            <w:r>
              <w:rPr>
                <w:rFonts w:eastAsia="楷体_GB2312" w:cs="Times New Roman"/>
                <w:spacing w:val="2"/>
                <w:kern w:val="0"/>
                <w:position w:val="-1"/>
                <w:szCs w:val="21"/>
              </w:rPr>
              <w:t>氯</w:t>
            </w:r>
            <w:r>
              <w:rPr>
                <w:rFonts w:eastAsia="楷体_GB2312" w:cs="Times New Roman"/>
                <w:kern w:val="0"/>
                <w:position w:val="-1"/>
                <w:szCs w:val="21"/>
              </w:rPr>
              <w:t>乙</w:t>
            </w:r>
            <w:r>
              <w:rPr>
                <w:rFonts w:eastAsia="楷体_GB2312" w:cs="Times New Roman"/>
                <w:spacing w:val="2"/>
                <w:kern w:val="0"/>
                <w:position w:val="-1"/>
                <w:szCs w:val="21"/>
              </w:rPr>
              <w:t>烷</w:t>
            </w:r>
            <w:r>
              <w:rPr>
                <w:rFonts w:eastAsia="楷体_GB2312" w:cs="Times New Roman"/>
                <w:kern w:val="0"/>
                <w:position w:val="-1"/>
                <w:szCs w:val="21"/>
              </w:rPr>
              <w:t>（</w:t>
            </w:r>
            <w:r>
              <w:rPr>
                <w:rFonts w:eastAsia="楷体_GB2312" w:cs="Times New Roman"/>
                <w:spacing w:val="2"/>
                <w:kern w:val="0"/>
                <w:position w:val="-1"/>
                <w:szCs w:val="21"/>
              </w:rPr>
              <w:t>每</w:t>
            </w:r>
            <w:r>
              <w:rPr>
                <w:rFonts w:eastAsia="楷体_GB2312" w:cs="Times New Roman"/>
                <w:kern w:val="0"/>
                <w:position w:val="-1"/>
                <w:szCs w:val="21"/>
              </w:rPr>
              <w:t>一</w:t>
            </w:r>
            <w:r>
              <w:rPr>
                <w:rFonts w:eastAsia="楷体_GB2312" w:cs="Times New Roman"/>
                <w:spacing w:val="2"/>
                <w:kern w:val="0"/>
                <w:position w:val="-1"/>
                <w:szCs w:val="21"/>
              </w:rPr>
              <w:t>种</w:t>
            </w:r>
            <w:r>
              <w:rPr>
                <w:rFonts w:eastAsia="楷体_GB2312" w:cs="Times New Roman"/>
                <w:kern w:val="0"/>
                <w:position w:val="-1"/>
                <w:szCs w:val="21"/>
              </w:rPr>
              <w:t>）</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2"/>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kern w:val="0"/>
                <w:szCs w:val="21"/>
              </w:rPr>
              <w:t>N</w:t>
            </w:r>
            <w:r>
              <w:rPr>
                <w:rFonts w:eastAsia="楷体_GB2312" w:cs="Times New Roman"/>
                <w:spacing w:val="3"/>
                <w:kern w:val="0"/>
                <w:szCs w:val="21"/>
              </w:rPr>
              <w:t>m</w:t>
            </w:r>
            <w:r>
              <w:rPr>
                <w:rFonts w:eastAsia="楷体_GB2312" w:cs="Times New Roman"/>
                <w:spacing w:val="3"/>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w w:val="99"/>
                <w:kern w:val="0"/>
                <w:szCs w:val="21"/>
              </w:rPr>
              <w:t>1</w:t>
            </w:r>
          </w:p>
        </w:tc>
      </w:tr>
      <w:tr w:rsidR="00093E75">
        <w:trPr>
          <w:cantSplit/>
          <w:trHeight w:hRule="exact" w:val="615"/>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spacing w:val="1"/>
                <w:kern w:val="0"/>
                <w:szCs w:val="21"/>
              </w:rPr>
            </w:pPr>
            <w:r>
              <w:rPr>
                <w:rFonts w:eastAsia="楷体_GB2312" w:cs="Times New Roman"/>
                <w:spacing w:val="1"/>
                <w:kern w:val="0"/>
                <w:szCs w:val="21"/>
              </w:rPr>
              <w:t>VOC</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spacing w:val="1"/>
                <w:kern w:val="0"/>
                <w:szCs w:val="21"/>
              </w:rPr>
            </w:pPr>
            <w:r>
              <w:rPr>
                <w:rFonts w:eastAsia="楷体_GB2312" w:cs="Times New Roman"/>
                <w:spacing w:val="1"/>
                <w:kern w:val="0"/>
                <w:szCs w:val="21"/>
              </w:rPr>
              <w:t>g/Nm</w:t>
            </w:r>
            <w:r>
              <w:rPr>
                <w:rFonts w:eastAsia="楷体_GB2312" w:cs="Times New Roman"/>
                <w:spacing w:val="1"/>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spacing w:val="1"/>
                <w:kern w:val="0"/>
                <w:szCs w:val="21"/>
              </w:rPr>
            </w:pPr>
            <w:r>
              <w:rPr>
                <w:rFonts w:eastAsia="楷体_GB2312" w:cs="Times New Roman"/>
                <w:spacing w:val="1"/>
                <w:kern w:val="0"/>
                <w:szCs w:val="21"/>
              </w:rPr>
              <w:t>20-150</w:t>
            </w:r>
          </w:p>
          <w:p w:rsidR="00093E75" w:rsidRDefault="00A35A74">
            <w:pPr>
              <w:autoSpaceDE w:val="0"/>
              <w:autoSpaceDN w:val="0"/>
              <w:adjustRightInd w:val="0"/>
              <w:spacing w:line="240" w:lineRule="auto"/>
              <w:ind w:firstLineChars="0" w:firstLine="0"/>
              <w:jc w:val="center"/>
              <w:rPr>
                <w:rFonts w:eastAsia="楷体_GB2312" w:cs="Times New Roman"/>
                <w:spacing w:val="1"/>
                <w:kern w:val="0"/>
                <w:szCs w:val="21"/>
              </w:rPr>
            </w:pPr>
            <w:r>
              <w:rPr>
                <w:rFonts w:eastAsia="楷体_GB2312" w:cs="Times New Roman"/>
                <w:spacing w:val="1"/>
                <w:kern w:val="0"/>
                <w:szCs w:val="21"/>
              </w:rPr>
              <w:t>50</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position w:val="-1"/>
                <w:szCs w:val="21"/>
              </w:rPr>
              <w:t>溴</w:t>
            </w:r>
            <w:r>
              <w:rPr>
                <w:rFonts w:eastAsia="楷体_GB2312" w:cs="Times New Roman"/>
                <w:spacing w:val="2"/>
                <w:kern w:val="0"/>
                <w:position w:val="-1"/>
                <w:szCs w:val="21"/>
              </w:rPr>
              <w:t>化</w:t>
            </w:r>
            <w:r>
              <w:rPr>
                <w:rFonts w:eastAsia="楷体_GB2312" w:cs="Times New Roman"/>
                <w:kern w:val="0"/>
                <w:position w:val="-1"/>
                <w:szCs w:val="21"/>
              </w:rPr>
              <w:t>物</w:t>
            </w:r>
            <w:r>
              <w:rPr>
                <w:rFonts w:eastAsia="楷体_GB2312" w:cs="Times New Roman"/>
                <w:spacing w:val="2"/>
                <w:kern w:val="0"/>
                <w:position w:val="-1"/>
                <w:szCs w:val="21"/>
              </w:rPr>
              <w:t>（</w:t>
            </w:r>
            <w:r>
              <w:rPr>
                <w:rFonts w:eastAsia="楷体_GB2312" w:cs="Times New Roman"/>
                <w:kern w:val="0"/>
                <w:position w:val="-1"/>
                <w:szCs w:val="21"/>
              </w:rPr>
              <w:t>如</w:t>
            </w:r>
            <w:r>
              <w:rPr>
                <w:rFonts w:eastAsia="楷体_GB2312" w:cs="Times New Roman"/>
                <w:kern w:val="0"/>
                <w:position w:val="-1"/>
                <w:szCs w:val="21"/>
              </w:rPr>
              <w:t>HBr</w:t>
            </w:r>
            <w:r>
              <w:rPr>
                <w:rFonts w:eastAsia="楷体_GB2312" w:cs="Times New Roman"/>
                <w:kern w:val="0"/>
                <w:position w:val="-1"/>
                <w:szCs w:val="21"/>
              </w:rPr>
              <w:t>）</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spacing w:val="-1"/>
                <w:kern w:val="0"/>
                <w:szCs w:val="21"/>
              </w:rPr>
              <w:t>S</w:t>
            </w:r>
            <w:r>
              <w:rPr>
                <w:rFonts w:eastAsia="楷体_GB2312" w:cs="Times New Roman"/>
                <w:spacing w:val="3"/>
                <w:kern w:val="0"/>
                <w:szCs w:val="21"/>
              </w:rPr>
              <w:t>m</w:t>
            </w:r>
            <w:r>
              <w:rPr>
                <w:rFonts w:eastAsia="楷体_GB2312" w:cs="Times New Roman"/>
                <w:spacing w:val="3"/>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w w:val="99"/>
                <w:kern w:val="0"/>
                <w:szCs w:val="21"/>
              </w:rPr>
              <w:t>3</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position w:val="-1"/>
                <w:szCs w:val="21"/>
              </w:rPr>
            </w:pPr>
            <w:r>
              <w:rPr>
                <w:rFonts w:eastAsia="楷体_GB2312" w:cs="Times New Roman"/>
                <w:kern w:val="0"/>
                <w:position w:val="-1"/>
                <w:szCs w:val="21"/>
              </w:rPr>
              <w:t>氯化物</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spacing w:val="-1"/>
                <w:kern w:val="0"/>
                <w:szCs w:val="21"/>
              </w:rPr>
              <w:t>S</w:t>
            </w:r>
            <w:r>
              <w:rPr>
                <w:rFonts w:eastAsia="楷体_GB2312" w:cs="Times New Roman"/>
                <w:spacing w:val="3"/>
                <w:kern w:val="0"/>
                <w:szCs w:val="21"/>
              </w:rPr>
              <w:t>m</w:t>
            </w:r>
            <w:r>
              <w:rPr>
                <w:rFonts w:eastAsia="楷体_GB2312" w:cs="Times New Roman"/>
                <w:spacing w:val="3"/>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3</w:t>
            </w:r>
            <w:r>
              <w:rPr>
                <w:rFonts w:eastAsia="楷体_GB2312" w:cs="Times New Roman"/>
                <w:kern w:val="0"/>
                <w:szCs w:val="21"/>
              </w:rPr>
              <w:t>0</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position w:val="-1"/>
                <w:szCs w:val="21"/>
              </w:rPr>
            </w:pPr>
            <w:r>
              <w:rPr>
                <w:rFonts w:eastAsia="楷体_GB2312" w:cs="Times New Roman"/>
                <w:kern w:val="0"/>
                <w:position w:val="-1"/>
                <w:szCs w:val="21"/>
              </w:rPr>
              <w:t>氨</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spacing w:val="-1"/>
                <w:kern w:val="0"/>
                <w:szCs w:val="21"/>
              </w:rPr>
              <w:t>S</w:t>
            </w:r>
            <w:r>
              <w:rPr>
                <w:rFonts w:eastAsia="楷体_GB2312" w:cs="Times New Roman"/>
                <w:spacing w:val="3"/>
                <w:kern w:val="0"/>
                <w:szCs w:val="21"/>
              </w:rPr>
              <w:t>m</w:t>
            </w:r>
            <w:r>
              <w:rPr>
                <w:rFonts w:eastAsia="楷体_GB2312" w:cs="Times New Roman"/>
                <w:spacing w:val="3"/>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3</w:t>
            </w:r>
            <w:r>
              <w:rPr>
                <w:rFonts w:eastAsia="楷体_GB2312" w:cs="Times New Roman"/>
                <w:kern w:val="0"/>
                <w:szCs w:val="21"/>
              </w:rPr>
              <w:t>0</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position w:val="-1"/>
                <w:szCs w:val="21"/>
              </w:rPr>
            </w:pPr>
            <w:r>
              <w:rPr>
                <w:rFonts w:eastAsia="楷体_GB2312" w:cs="Times New Roman"/>
                <w:kern w:val="0"/>
                <w:position w:val="-1"/>
                <w:szCs w:val="21"/>
              </w:rPr>
              <w:t>砷</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spacing w:val="-1"/>
                <w:kern w:val="0"/>
                <w:szCs w:val="21"/>
              </w:rPr>
              <w:t>S</w:t>
            </w:r>
            <w:r>
              <w:rPr>
                <w:rFonts w:eastAsia="楷体_GB2312" w:cs="Times New Roman"/>
                <w:spacing w:val="3"/>
                <w:kern w:val="0"/>
                <w:szCs w:val="21"/>
              </w:rPr>
              <w:t>m</w:t>
            </w:r>
            <w:r>
              <w:rPr>
                <w:rFonts w:eastAsia="楷体_GB2312" w:cs="Times New Roman"/>
                <w:spacing w:val="3"/>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0.0</w:t>
            </w:r>
            <w:r>
              <w:rPr>
                <w:rFonts w:eastAsia="楷体_GB2312" w:cs="Times New Roman"/>
                <w:kern w:val="0"/>
                <w:szCs w:val="21"/>
              </w:rPr>
              <w:t>5</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position w:val="-1"/>
                <w:szCs w:val="21"/>
              </w:rPr>
            </w:pPr>
            <w:r>
              <w:rPr>
                <w:rFonts w:eastAsia="楷体_GB2312" w:cs="Times New Roman"/>
                <w:kern w:val="0"/>
                <w:position w:val="-1"/>
                <w:szCs w:val="21"/>
              </w:rPr>
              <w:t>环氧乙烷</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spacing w:val="-1"/>
                <w:kern w:val="0"/>
                <w:szCs w:val="21"/>
              </w:rPr>
              <w:t>S</w:t>
            </w:r>
            <w:r>
              <w:rPr>
                <w:rFonts w:eastAsia="楷体_GB2312" w:cs="Times New Roman"/>
                <w:spacing w:val="3"/>
                <w:kern w:val="0"/>
                <w:szCs w:val="21"/>
              </w:rPr>
              <w:t>m</w:t>
            </w:r>
            <w:r>
              <w:rPr>
                <w:rFonts w:eastAsia="楷体_GB2312" w:cs="Times New Roman"/>
                <w:spacing w:val="3"/>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0.</w:t>
            </w:r>
            <w:r>
              <w:rPr>
                <w:rFonts w:eastAsia="楷体_GB2312" w:cs="Times New Roman"/>
                <w:kern w:val="0"/>
                <w:szCs w:val="21"/>
              </w:rPr>
              <w:t>5</w:t>
            </w:r>
          </w:p>
        </w:tc>
      </w:tr>
      <w:tr w:rsidR="00093E75">
        <w:trPr>
          <w:cantSplit/>
          <w:trHeight w:hRule="exact" w:val="350"/>
          <w:jc w:val="center"/>
        </w:trPr>
        <w:tc>
          <w:tcPr>
            <w:tcW w:w="4003"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position w:val="-1"/>
                <w:szCs w:val="21"/>
              </w:rPr>
            </w:pPr>
            <w:r>
              <w:rPr>
                <w:rFonts w:eastAsia="楷体_GB2312" w:cs="Times New Roman"/>
                <w:kern w:val="0"/>
                <w:position w:val="-1"/>
                <w:szCs w:val="21"/>
              </w:rPr>
              <w:t>致突变物质</w:t>
            </w:r>
          </w:p>
        </w:tc>
        <w:tc>
          <w:tcPr>
            <w:tcW w:w="2029"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m</w:t>
            </w:r>
            <w:r>
              <w:rPr>
                <w:rFonts w:eastAsia="楷体_GB2312" w:cs="Times New Roman"/>
                <w:spacing w:val="-1"/>
                <w:kern w:val="0"/>
                <w:szCs w:val="21"/>
              </w:rPr>
              <w:t>g</w:t>
            </w:r>
            <w:r>
              <w:rPr>
                <w:rFonts w:eastAsia="楷体_GB2312" w:cs="Times New Roman"/>
                <w:spacing w:val="2"/>
                <w:kern w:val="0"/>
                <w:szCs w:val="21"/>
              </w:rPr>
              <w:t>/</w:t>
            </w:r>
            <w:r>
              <w:rPr>
                <w:rFonts w:eastAsia="楷体_GB2312" w:cs="Times New Roman"/>
                <w:spacing w:val="-1"/>
                <w:kern w:val="0"/>
                <w:szCs w:val="21"/>
              </w:rPr>
              <w:t>Sm</w:t>
            </w:r>
            <w:r>
              <w:rPr>
                <w:rFonts w:eastAsia="楷体_GB2312" w:cs="Times New Roman"/>
                <w:spacing w:val="-1"/>
                <w:kern w:val="0"/>
                <w:szCs w:val="21"/>
                <w:vertAlign w:val="superscript"/>
              </w:rPr>
              <w:t>3</w:t>
            </w:r>
          </w:p>
        </w:tc>
        <w:tc>
          <w:tcPr>
            <w:tcW w:w="22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pacing w:val="1"/>
                <w:kern w:val="0"/>
                <w:szCs w:val="21"/>
              </w:rPr>
              <w:t>0.0</w:t>
            </w:r>
            <w:r>
              <w:rPr>
                <w:rFonts w:eastAsia="楷体_GB2312" w:cs="Times New Roman"/>
                <w:kern w:val="0"/>
                <w:szCs w:val="21"/>
              </w:rPr>
              <w:t>5</w:t>
            </w: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德国</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德国是工业化程度很高的国家，在工业化进程中，曾经历了严重的大气污染。经过数十年持之以恒的治理，德国防治大气污染取得了显著成效。德国严密的法律框架对空气质量的监管起到重要作用。德国的大气污染物排放标准是</w:t>
      </w:r>
      <w:r>
        <w:rPr>
          <w:rFonts w:ascii="仿宋_GB2312" w:eastAsia="仿宋_GB2312" w:hAnsi="仿宋_GB2312" w:cs="仿宋_GB2312" w:hint="eastAsia"/>
          <w:sz w:val="28"/>
          <w:szCs w:val="28"/>
        </w:rPr>
        <w:t>1972</w:t>
      </w:r>
      <w:r>
        <w:rPr>
          <w:rFonts w:ascii="仿宋_GB2312" w:eastAsia="仿宋_GB2312" w:hAnsi="仿宋_GB2312" w:cs="仿宋_GB2312" w:hint="eastAsia"/>
          <w:sz w:val="28"/>
          <w:szCs w:val="28"/>
        </w:rPr>
        <w:t>年制定的</w:t>
      </w:r>
      <w:r>
        <w:rPr>
          <w:rFonts w:ascii="仿宋_GB2312" w:eastAsia="仿宋_GB2312" w:hAnsi="仿宋_GB2312" w:cs="仿宋_GB2312" w:hint="eastAsia"/>
          <w:sz w:val="28"/>
          <w:szCs w:val="28"/>
        </w:rPr>
        <w:t>TA-Luft</w:t>
      </w:r>
      <w:r>
        <w:rPr>
          <w:rFonts w:ascii="仿宋_GB2312" w:eastAsia="仿宋_GB2312" w:hAnsi="仿宋_GB2312" w:cs="仿宋_GB2312" w:hint="eastAsia"/>
          <w:sz w:val="28"/>
          <w:szCs w:val="28"/>
        </w:rPr>
        <w:t>（空气卫生的技术指导手册）。德国的</w:t>
      </w:r>
      <w:r>
        <w:rPr>
          <w:rFonts w:ascii="仿宋_GB2312" w:eastAsia="仿宋_GB2312" w:hAnsi="仿宋_GB2312" w:cs="仿宋_GB2312" w:hint="eastAsia"/>
          <w:sz w:val="28"/>
          <w:szCs w:val="28"/>
        </w:rPr>
        <w:t>TA-Luft</w:t>
      </w:r>
      <w:r>
        <w:rPr>
          <w:rFonts w:ascii="仿宋_GB2312" w:eastAsia="仿宋_GB2312" w:hAnsi="仿宋_GB2312" w:cs="仿宋_GB2312" w:hint="eastAsia"/>
          <w:sz w:val="28"/>
          <w:szCs w:val="28"/>
        </w:rPr>
        <w:t>将有机污染物分为</w:t>
      </w:r>
      <w:r>
        <w:rPr>
          <w:rFonts w:ascii="仿宋_GB2312" w:eastAsia="仿宋_GB2312" w:hAnsi="仿宋_GB2312" w:cs="仿宋_GB2312" w:hint="eastAsia"/>
          <w:sz w:val="28"/>
          <w:szCs w:val="28"/>
        </w:rPr>
        <w:t>I</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II</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III</w:t>
      </w:r>
      <w:r>
        <w:rPr>
          <w:rFonts w:ascii="仿宋_GB2312" w:eastAsia="仿宋_GB2312" w:hAnsi="仿宋_GB2312" w:cs="仿宋_GB2312" w:hint="eastAsia"/>
          <w:sz w:val="28"/>
          <w:szCs w:val="28"/>
        </w:rPr>
        <w:t>三个等级，其中，</w:t>
      </w:r>
      <w:r>
        <w:rPr>
          <w:rFonts w:ascii="仿宋_GB2312" w:eastAsia="仿宋_GB2312" w:hAnsi="仿宋_GB2312" w:cs="仿宋_GB2312" w:hint="eastAsia"/>
          <w:sz w:val="28"/>
          <w:szCs w:val="28"/>
        </w:rPr>
        <w:t>I</w:t>
      </w:r>
      <w:r>
        <w:rPr>
          <w:rFonts w:ascii="仿宋_GB2312" w:eastAsia="仿宋_GB2312" w:hAnsi="仿宋_GB2312" w:cs="仿宋_GB2312" w:hint="eastAsia"/>
          <w:sz w:val="28"/>
          <w:szCs w:val="28"/>
        </w:rPr>
        <w:t>级别的有机物在质量流量为</w:t>
      </w:r>
      <w:r>
        <w:rPr>
          <w:rFonts w:ascii="仿宋_GB2312" w:eastAsia="仿宋_GB2312" w:hAnsi="仿宋_GB2312" w:cs="仿宋_GB2312" w:hint="eastAsia"/>
          <w:sz w:val="28"/>
          <w:szCs w:val="28"/>
        </w:rPr>
        <w:t>0.1kg/h</w:t>
      </w:r>
      <w:r>
        <w:rPr>
          <w:rFonts w:ascii="仿宋_GB2312" w:eastAsia="仿宋_GB2312" w:hAnsi="仿宋_GB2312" w:cs="仿宋_GB2312" w:hint="eastAsia"/>
          <w:sz w:val="28"/>
          <w:szCs w:val="28"/>
        </w:rPr>
        <w:t>或更大时，排放限值为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II</w:t>
      </w:r>
      <w:r>
        <w:rPr>
          <w:rFonts w:ascii="仿宋_GB2312" w:eastAsia="仿宋_GB2312" w:hAnsi="仿宋_GB2312" w:cs="仿宋_GB2312" w:hint="eastAsia"/>
          <w:sz w:val="28"/>
          <w:szCs w:val="28"/>
        </w:rPr>
        <w:t>级别的有机物在质量流量为</w:t>
      </w:r>
      <w:r>
        <w:rPr>
          <w:rFonts w:ascii="仿宋_GB2312" w:eastAsia="仿宋_GB2312" w:hAnsi="仿宋_GB2312" w:cs="仿宋_GB2312" w:hint="eastAsia"/>
          <w:sz w:val="28"/>
          <w:szCs w:val="28"/>
        </w:rPr>
        <w:t>2kg/h</w:t>
      </w:r>
      <w:r>
        <w:rPr>
          <w:rFonts w:ascii="仿宋_GB2312" w:eastAsia="仿宋_GB2312" w:hAnsi="仿宋_GB2312" w:cs="仿宋_GB2312" w:hint="eastAsia"/>
          <w:sz w:val="28"/>
          <w:szCs w:val="28"/>
        </w:rPr>
        <w:t>或更大时，排放限值为</w:t>
      </w:r>
      <w:r>
        <w:rPr>
          <w:rFonts w:ascii="仿宋_GB2312" w:eastAsia="仿宋_GB2312" w:hAnsi="仿宋_GB2312" w:cs="仿宋_GB2312" w:hint="eastAsia"/>
          <w:sz w:val="28"/>
          <w:szCs w:val="28"/>
        </w:rPr>
        <w:t>0.1g/m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III</w:t>
      </w:r>
      <w:r>
        <w:rPr>
          <w:rFonts w:ascii="仿宋_GB2312" w:eastAsia="仿宋_GB2312" w:hAnsi="仿宋_GB2312" w:cs="仿宋_GB2312" w:hint="eastAsia"/>
          <w:sz w:val="28"/>
          <w:szCs w:val="28"/>
        </w:rPr>
        <w:t>级别的有机物在质量流量为</w:t>
      </w:r>
      <w:r>
        <w:rPr>
          <w:rFonts w:ascii="仿宋_GB2312" w:eastAsia="仿宋_GB2312" w:hAnsi="仿宋_GB2312" w:cs="仿宋_GB2312" w:hint="eastAsia"/>
          <w:sz w:val="28"/>
          <w:szCs w:val="28"/>
        </w:rPr>
        <w:t>3kg</w:t>
      </w:r>
      <w:r>
        <w:rPr>
          <w:rFonts w:ascii="仿宋_GB2312" w:eastAsia="仿宋_GB2312" w:hAnsi="仿宋_GB2312" w:cs="仿宋_GB2312" w:hint="eastAsia"/>
          <w:sz w:val="28"/>
          <w:szCs w:val="28"/>
        </w:rPr>
        <w:t>/h</w:t>
      </w:r>
      <w:r>
        <w:rPr>
          <w:rFonts w:ascii="仿宋_GB2312" w:eastAsia="仿宋_GB2312" w:hAnsi="仿宋_GB2312" w:cs="仿宋_GB2312" w:hint="eastAsia"/>
          <w:sz w:val="28"/>
          <w:szCs w:val="28"/>
        </w:rPr>
        <w:t>或更大时，排放限值为</w:t>
      </w:r>
      <w:r>
        <w:rPr>
          <w:rFonts w:ascii="仿宋_GB2312" w:eastAsia="仿宋_GB2312" w:hAnsi="仿宋_GB2312" w:cs="仿宋_GB2312" w:hint="eastAsia"/>
          <w:sz w:val="28"/>
          <w:szCs w:val="28"/>
        </w:rPr>
        <w:t>0.15g/m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p>
    <w:p w:rsidR="00093E75" w:rsidRDefault="00A35A74">
      <w:pPr>
        <w:pStyle w:val="2"/>
        <w:spacing w:before="60" w:after="60" w:line="360" w:lineRule="auto"/>
        <w:rPr>
          <w:rFonts w:ascii="Times New Roman" w:hAnsi="Times New Roman" w:cs="Times New Roman"/>
          <w:b w:val="0"/>
          <w:bCs w:val="0"/>
          <w:kern w:val="0"/>
          <w:sz w:val="28"/>
          <w:szCs w:val="28"/>
        </w:rPr>
      </w:pPr>
      <w:bookmarkStart w:id="19" w:name="_Toc9264"/>
      <w:r>
        <w:rPr>
          <w:rFonts w:ascii="Times New Roman" w:hAnsi="Times New Roman" w:cs="Times New Roman"/>
          <w:b w:val="0"/>
          <w:bCs w:val="0"/>
          <w:kern w:val="0"/>
          <w:sz w:val="28"/>
          <w:szCs w:val="28"/>
        </w:rPr>
        <w:lastRenderedPageBreak/>
        <w:t>5.2</w:t>
      </w:r>
      <w:r>
        <w:rPr>
          <w:rFonts w:ascii="Times New Roman" w:hAnsi="Times New Roman" w:cs="Times New Roman"/>
          <w:b w:val="0"/>
          <w:bCs w:val="0"/>
          <w:kern w:val="0"/>
          <w:sz w:val="28"/>
          <w:szCs w:val="28"/>
        </w:rPr>
        <w:t>国内相关标准</w:t>
      </w:r>
      <w:bookmarkEnd w:id="19"/>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目前，我国制药工业大气污染物排放执行《大气污染物综合排放标准》（</w:t>
      </w:r>
      <w:r>
        <w:rPr>
          <w:rFonts w:ascii="仿宋_GB2312" w:eastAsia="仿宋_GB2312" w:hAnsi="仿宋_GB2312" w:cs="仿宋_GB2312" w:hint="eastAsia"/>
          <w:sz w:val="28"/>
          <w:szCs w:val="28"/>
        </w:rPr>
        <w:t>GB 16297-1996</w:t>
      </w:r>
      <w:r>
        <w:rPr>
          <w:rFonts w:ascii="仿宋_GB2312" w:eastAsia="仿宋_GB2312" w:hAnsi="仿宋_GB2312" w:cs="仿宋_GB2312" w:hint="eastAsia"/>
          <w:sz w:val="28"/>
          <w:szCs w:val="28"/>
        </w:rPr>
        <w:t>）和《恶臭污染物排放标准》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GB 14554-1993</w:t>
      </w:r>
      <w:r>
        <w:rPr>
          <w:rFonts w:ascii="仿宋_GB2312" w:eastAsia="仿宋_GB2312" w:hAnsi="仿宋_GB2312" w:cs="仿宋_GB2312" w:hint="eastAsia"/>
          <w:sz w:val="28"/>
          <w:szCs w:val="28"/>
        </w:rPr>
        <w:t>）的有关规定。这两个标准制定时间较早，而近年来我国医药制造行业发展迅速，此行业的生产工艺、污染治理技术及环境管理水平均发生了较大的变化，这两项标准已不能适应当前的医药制造行业的污染物排放管理的需要。目前，上海、浙江、四川等地区针对医药制造行业制定了地方污染物排放标准，国家也正在制定制药行业的大气污染物</w:t>
      </w:r>
      <w:r>
        <w:rPr>
          <w:rFonts w:ascii="仿宋_GB2312" w:eastAsia="仿宋_GB2312" w:hAnsi="仿宋_GB2312" w:cs="仿宋_GB2312" w:hint="eastAsia"/>
          <w:sz w:val="28"/>
          <w:szCs w:val="28"/>
        </w:rPr>
        <w:t>标准，此标准正处在征求意见阶段，未正式发布。</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5.2.1</w:t>
      </w:r>
      <w:r>
        <w:rPr>
          <w:rFonts w:ascii="Times New Roman" w:hAnsi="Times New Roman" w:cs="Times New Roman"/>
          <w:sz w:val="24"/>
          <w:szCs w:val="24"/>
        </w:rPr>
        <w:t>上海市</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2006</w:t>
      </w:r>
      <w:r>
        <w:rPr>
          <w:rFonts w:ascii="仿宋_GB2312" w:eastAsia="仿宋_GB2312" w:hAnsi="仿宋_GB2312" w:cs="仿宋_GB2312" w:hint="eastAsia"/>
          <w:sz w:val="28"/>
          <w:szCs w:val="28"/>
        </w:rPr>
        <w:t>年，上海市发布了生物制药行业污染物排放标准</w:t>
      </w:r>
      <w:r>
        <w:rPr>
          <w:rFonts w:ascii="仿宋_GB2312" w:eastAsia="仿宋_GB2312" w:hAnsi="仿宋_GB2312" w:cs="仿宋_GB2312" w:hint="eastAsia"/>
          <w:sz w:val="28"/>
          <w:szCs w:val="28"/>
        </w:rPr>
        <w:t>DB31/373-2006</w:t>
      </w:r>
      <w:r>
        <w:rPr>
          <w:rFonts w:ascii="仿宋_GB2312" w:eastAsia="仿宋_GB2312" w:hAnsi="仿宋_GB2312" w:cs="仿宋_GB2312" w:hint="eastAsia"/>
          <w:sz w:val="28"/>
          <w:szCs w:val="28"/>
        </w:rPr>
        <w:t>，并在</w:t>
      </w:r>
      <w:r>
        <w:rPr>
          <w:rFonts w:ascii="仿宋_GB2312" w:eastAsia="仿宋_GB2312" w:hAnsi="仿宋_GB2312" w:cs="仿宋_GB2312" w:hint="eastAsia"/>
          <w:sz w:val="28"/>
          <w:szCs w:val="28"/>
        </w:rPr>
        <w:t>2010</w:t>
      </w:r>
      <w:r>
        <w:rPr>
          <w:rFonts w:ascii="仿宋_GB2312" w:eastAsia="仿宋_GB2312" w:hAnsi="仿宋_GB2312" w:cs="仿宋_GB2312" w:hint="eastAsia"/>
          <w:sz w:val="28"/>
          <w:szCs w:val="28"/>
        </w:rPr>
        <w:t>年对该标准进行了修订，该标准中将生物制药行业分成了发酵类、提取类、生物工程类、制剂类和生物医药研发类</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类，并对不同类型的制药企业设定了不同的污染因子及污染排放限值，具体的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排放限值情况见下表</w:t>
      </w:r>
      <w:r>
        <w:rPr>
          <w:rFonts w:ascii="仿宋_GB2312" w:eastAsia="仿宋_GB2312" w:hAnsi="仿宋_GB2312" w:cs="仿宋_GB2312" w:hint="eastAsia"/>
          <w:sz w:val="28"/>
          <w:szCs w:val="28"/>
        </w:rPr>
        <w:t>5-2</w:t>
      </w:r>
      <w:r>
        <w:rPr>
          <w:rFonts w:ascii="仿宋_GB2312" w:eastAsia="仿宋_GB2312" w:hAnsi="仿宋_GB2312" w:cs="仿宋_GB2312" w:hint="eastAsia"/>
          <w:sz w:val="28"/>
          <w:szCs w:val="28"/>
        </w:rPr>
        <w:t>。</w:t>
      </w:r>
    </w:p>
    <w:p w:rsidR="00093E75" w:rsidRDefault="00A35A74">
      <w:pPr>
        <w:autoSpaceDE w:val="0"/>
        <w:autoSpaceDN w:val="0"/>
        <w:adjustRightInd w:val="0"/>
        <w:ind w:firstLineChars="0" w:firstLine="0"/>
        <w:jc w:val="center"/>
        <w:outlineLvl w:val="7"/>
        <w:rPr>
          <w:rFonts w:cs="Times New Roman"/>
          <w:kern w:val="0"/>
          <w:sz w:val="24"/>
          <w:shd w:val="clear" w:color="auto" w:fill="FFFFFF"/>
        </w:rPr>
      </w:pPr>
      <w:r>
        <w:rPr>
          <w:rFonts w:eastAsia="黑体" w:cs="Times New Roman"/>
          <w:kern w:val="0"/>
          <w:sz w:val="24"/>
          <w:shd w:val="clear" w:color="auto" w:fill="FFFFFF"/>
        </w:rPr>
        <w:t>表</w:t>
      </w:r>
      <w:r>
        <w:rPr>
          <w:rFonts w:eastAsia="黑体" w:cs="Times New Roman"/>
          <w:kern w:val="0"/>
          <w:sz w:val="24"/>
          <w:shd w:val="clear" w:color="auto" w:fill="FFFFFF"/>
        </w:rPr>
        <w:t>5-2</w:t>
      </w:r>
      <w:r>
        <w:rPr>
          <w:rFonts w:eastAsia="黑体" w:cs="Times New Roman"/>
          <w:kern w:val="0"/>
          <w:sz w:val="24"/>
          <w:shd w:val="clear" w:color="auto" w:fill="FFFFFF"/>
        </w:rPr>
        <w:t>上海市生物制药行业地方标准中</w:t>
      </w:r>
      <w:r>
        <w:rPr>
          <w:rFonts w:eastAsia="黑体" w:cs="Times New Roman"/>
          <w:kern w:val="0"/>
          <w:sz w:val="24"/>
          <w:shd w:val="clear" w:color="auto" w:fill="FFFFFF"/>
        </w:rPr>
        <w:t>VOCs</w:t>
      </w:r>
      <w:r>
        <w:rPr>
          <w:rFonts w:eastAsia="黑体" w:cs="Times New Roman"/>
          <w:kern w:val="0"/>
          <w:sz w:val="24"/>
          <w:shd w:val="clear" w:color="auto" w:fill="FFFFFF"/>
        </w:rPr>
        <w:t>排放限值</w:t>
      </w:r>
    </w:p>
    <w:tbl>
      <w:tblPr>
        <w:tblStyle w:val="ad"/>
        <w:tblW w:w="8221" w:type="dxa"/>
        <w:jc w:val="center"/>
        <w:tblLayout w:type="fixed"/>
        <w:tblLook w:val="04A0"/>
      </w:tblPr>
      <w:tblGrid>
        <w:gridCol w:w="1095"/>
        <w:gridCol w:w="678"/>
        <w:gridCol w:w="1276"/>
        <w:gridCol w:w="1307"/>
        <w:gridCol w:w="1309"/>
        <w:gridCol w:w="2556"/>
      </w:tblGrid>
      <w:tr w:rsidR="00093E75">
        <w:trPr>
          <w:cantSplit/>
          <w:jc w:val="center"/>
        </w:trPr>
        <w:tc>
          <w:tcPr>
            <w:tcW w:w="1095" w:type="dxa"/>
            <w:vMerge w:val="restart"/>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适用范围</w:t>
            </w:r>
          </w:p>
        </w:tc>
        <w:tc>
          <w:tcPr>
            <w:tcW w:w="678" w:type="dxa"/>
            <w:vMerge w:val="restart"/>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序号</w:t>
            </w:r>
          </w:p>
        </w:tc>
        <w:tc>
          <w:tcPr>
            <w:tcW w:w="1276" w:type="dxa"/>
            <w:vMerge w:val="restart"/>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污染物</w:t>
            </w:r>
          </w:p>
        </w:tc>
        <w:tc>
          <w:tcPr>
            <w:tcW w:w="2616" w:type="dxa"/>
            <w:gridSpan w:val="2"/>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最高允许排放浓度（</w:t>
            </w:r>
            <w:r>
              <w:rPr>
                <w:rFonts w:eastAsia="楷体_GB2312" w:cs="Times New Roman"/>
                <w:b/>
                <w:bCs/>
                <w:szCs w:val="21"/>
              </w:rPr>
              <w:t>mg/Nm</w:t>
            </w:r>
            <w:r>
              <w:rPr>
                <w:rFonts w:eastAsia="楷体_GB2312" w:cs="Times New Roman"/>
                <w:b/>
                <w:bCs/>
                <w:szCs w:val="21"/>
                <w:vertAlign w:val="superscript"/>
              </w:rPr>
              <w:t>3</w:t>
            </w:r>
            <w:r>
              <w:rPr>
                <w:rFonts w:eastAsia="楷体_GB2312" w:cs="Times New Roman"/>
                <w:b/>
                <w:bCs/>
                <w:szCs w:val="21"/>
              </w:rPr>
              <w:t>）</w:t>
            </w:r>
          </w:p>
        </w:tc>
        <w:tc>
          <w:tcPr>
            <w:tcW w:w="2556" w:type="dxa"/>
            <w:vMerge w:val="restart"/>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无组织排放监控限值（</w:t>
            </w:r>
            <w:r>
              <w:rPr>
                <w:rFonts w:eastAsia="楷体_GB2312" w:cs="Times New Roman"/>
                <w:b/>
                <w:bCs/>
                <w:szCs w:val="21"/>
              </w:rPr>
              <w:t>mg/Nm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482"/>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Merge/>
            <w:vAlign w:val="center"/>
          </w:tcPr>
          <w:p w:rsidR="00093E75" w:rsidRDefault="00093E75">
            <w:pPr>
              <w:spacing w:line="240" w:lineRule="auto"/>
              <w:ind w:firstLineChars="0" w:firstLine="0"/>
              <w:jc w:val="center"/>
              <w:rPr>
                <w:rFonts w:eastAsia="楷体_GB2312" w:cs="Times New Roman"/>
                <w:szCs w:val="21"/>
              </w:rPr>
            </w:pPr>
          </w:p>
        </w:tc>
        <w:tc>
          <w:tcPr>
            <w:tcW w:w="1276" w:type="dxa"/>
            <w:vMerge/>
            <w:vAlign w:val="center"/>
          </w:tcPr>
          <w:p w:rsidR="00093E75" w:rsidRDefault="00093E75">
            <w:pPr>
              <w:spacing w:line="240" w:lineRule="auto"/>
              <w:ind w:firstLineChars="0" w:firstLine="0"/>
              <w:jc w:val="center"/>
              <w:rPr>
                <w:rFonts w:eastAsia="楷体_GB2312" w:cs="Times New Roman"/>
                <w:szCs w:val="21"/>
              </w:rPr>
            </w:pPr>
          </w:p>
        </w:tc>
        <w:tc>
          <w:tcPr>
            <w:tcW w:w="1307"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现有污染源</w:t>
            </w:r>
          </w:p>
        </w:tc>
        <w:tc>
          <w:tcPr>
            <w:tcW w:w="1309"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新污染源</w:t>
            </w:r>
          </w:p>
        </w:tc>
        <w:tc>
          <w:tcPr>
            <w:tcW w:w="2556" w:type="dxa"/>
            <w:vMerge/>
            <w:vAlign w:val="center"/>
          </w:tcPr>
          <w:p w:rsidR="00093E75" w:rsidRDefault="00093E75">
            <w:pPr>
              <w:spacing w:line="240" w:lineRule="auto"/>
              <w:ind w:firstLineChars="0" w:firstLine="0"/>
              <w:jc w:val="center"/>
              <w:rPr>
                <w:rFonts w:eastAsia="楷体_GB2312" w:cs="Times New Roman"/>
                <w:b/>
                <w:bCs/>
                <w:szCs w:val="21"/>
              </w:rPr>
            </w:pPr>
          </w:p>
        </w:tc>
      </w:tr>
      <w:tr w:rsidR="00093E75">
        <w:trPr>
          <w:cantSplit/>
          <w:trHeight w:val="90"/>
          <w:jc w:val="center"/>
        </w:trPr>
        <w:tc>
          <w:tcPr>
            <w:tcW w:w="1095"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发酵类</w:t>
            </w: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0.40</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32</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32</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2.4</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二甲苯</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氯苯类</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0.40</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苯酚</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0.080</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甲醇</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150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甲醛</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0.20</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非甲烷总烃</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r>
      <w:tr w:rsidR="00093E75">
        <w:trPr>
          <w:cantSplit/>
          <w:jc w:val="center"/>
        </w:trPr>
        <w:tc>
          <w:tcPr>
            <w:tcW w:w="1095"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提取类</w:t>
            </w: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32</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32</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2.4</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二甲苯</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甲醇</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150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甲醛</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0.20</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非甲烷总烃</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r>
      <w:tr w:rsidR="00093E75">
        <w:trPr>
          <w:cantSplit/>
          <w:jc w:val="center"/>
        </w:trPr>
        <w:tc>
          <w:tcPr>
            <w:tcW w:w="1095"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制剂类</w:t>
            </w: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甲醇</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150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甲醛</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0.20</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非甲烷总烃</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r>
      <w:tr w:rsidR="00093E75">
        <w:trPr>
          <w:cantSplit/>
          <w:trHeight w:val="279"/>
          <w:jc w:val="center"/>
        </w:trPr>
        <w:tc>
          <w:tcPr>
            <w:tcW w:w="1095"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生物医药研发机构</w:t>
            </w: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0.40</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32</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32</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2.4</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二甲苯</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氯苯类</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0.40</w:t>
            </w:r>
          </w:p>
        </w:tc>
      </w:tr>
      <w:tr w:rsidR="00093E75">
        <w:trPr>
          <w:cantSplit/>
          <w:trHeight w:val="319"/>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苯酚</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0.080</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甲醇</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150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w:t>
            </w:r>
          </w:p>
        </w:tc>
      </w:tr>
      <w:tr w:rsidR="00093E75">
        <w:trPr>
          <w:cantSplit/>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甲醛</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0.20</w:t>
            </w:r>
          </w:p>
        </w:tc>
      </w:tr>
      <w:tr w:rsidR="00093E75">
        <w:trPr>
          <w:cantSplit/>
          <w:trHeight w:val="294"/>
          <w:jc w:val="center"/>
        </w:trPr>
        <w:tc>
          <w:tcPr>
            <w:tcW w:w="1095" w:type="dxa"/>
            <w:vMerge/>
            <w:vAlign w:val="center"/>
          </w:tcPr>
          <w:p w:rsidR="00093E75" w:rsidRDefault="00093E75">
            <w:pPr>
              <w:spacing w:line="240" w:lineRule="auto"/>
              <w:ind w:firstLineChars="0" w:firstLine="0"/>
              <w:jc w:val="center"/>
              <w:rPr>
                <w:rFonts w:eastAsia="楷体_GB2312" w:cs="Times New Roman"/>
                <w:szCs w:val="21"/>
              </w:rPr>
            </w:pPr>
          </w:p>
        </w:tc>
        <w:tc>
          <w:tcPr>
            <w:tcW w:w="678"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w:t>
            </w:r>
          </w:p>
        </w:tc>
        <w:tc>
          <w:tcPr>
            <w:tcW w:w="127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非甲烷总烃</w:t>
            </w:r>
          </w:p>
        </w:tc>
        <w:tc>
          <w:tcPr>
            <w:tcW w:w="130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120</w:t>
            </w:r>
          </w:p>
        </w:tc>
        <w:tc>
          <w:tcPr>
            <w:tcW w:w="13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2556"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r>
      <w:tr w:rsidR="00093E75">
        <w:trPr>
          <w:cantSplit/>
          <w:trHeight w:val="459"/>
          <w:jc w:val="center"/>
        </w:trPr>
        <w:tc>
          <w:tcPr>
            <w:tcW w:w="109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VOCs</w:t>
            </w:r>
            <w:r>
              <w:rPr>
                <w:rFonts w:eastAsia="楷体_GB2312" w:cs="Times New Roman"/>
                <w:szCs w:val="21"/>
              </w:rPr>
              <w:t>处理设施的最低处理效率</w:t>
            </w:r>
          </w:p>
        </w:tc>
        <w:tc>
          <w:tcPr>
            <w:tcW w:w="7126" w:type="dxa"/>
            <w:gridSpan w:val="5"/>
            <w:vAlign w:val="center"/>
          </w:tcPr>
          <w:p w:rsidR="00093E75" w:rsidRDefault="00A35A74">
            <w:pPr>
              <w:spacing w:line="240" w:lineRule="auto"/>
              <w:ind w:firstLineChars="0" w:firstLine="0"/>
              <w:rPr>
                <w:rFonts w:eastAsia="楷体_GB2312" w:cs="Times New Roman"/>
                <w:szCs w:val="21"/>
              </w:rPr>
            </w:pPr>
            <w:r>
              <w:rPr>
                <w:rFonts w:eastAsia="楷体_GB2312" w:cs="Times New Roman"/>
                <w:szCs w:val="21"/>
              </w:rPr>
              <w:t>TVOCs</w:t>
            </w:r>
            <w:r>
              <w:rPr>
                <w:rFonts w:eastAsia="楷体_GB2312" w:cs="Times New Roman"/>
                <w:szCs w:val="21"/>
              </w:rPr>
              <w:t>年排放量</w:t>
            </w:r>
            <w:r>
              <w:rPr>
                <w:rFonts w:eastAsia="楷体_GB2312" w:cs="Times New Roman"/>
                <w:szCs w:val="21"/>
                <w:vertAlign w:val="superscript"/>
              </w:rPr>
              <w:t>a</w:t>
            </w:r>
            <w:r>
              <w:rPr>
                <w:rFonts w:eastAsia="楷体_GB2312" w:cs="Times New Roman"/>
                <w:szCs w:val="21"/>
              </w:rPr>
              <w:t>&gt;</w:t>
            </w:r>
            <w:r>
              <w:rPr>
                <w:rFonts w:eastAsia="楷体_GB2312" w:cs="Times New Roman"/>
                <w:szCs w:val="21"/>
              </w:rPr>
              <w:t>900kg/a</w:t>
            </w:r>
            <w:r>
              <w:rPr>
                <w:rFonts w:eastAsia="楷体_GB2312" w:cs="Times New Roman"/>
                <w:szCs w:val="21"/>
              </w:rPr>
              <w:t>时，</w:t>
            </w:r>
            <w:r>
              <w:rPr>
                <w:rFonts w:eastAsia="楷体_GB2312" w:cs="Times New Roman"/>
                <w:szCs w:val="21"/>
              </w:rPr>
              <w:t>TVOCs</w:t>
            </w:r>
            <w:r>
              <w:rPr>
                <w:rFonts w:eastAsia="楷体_GB2312" w:cs="Times New Roman"/>
                <w:szCs w:val="21"/>
              </w:rPr>
              <w:t>处理设施的最低处理效率</w:t>
            </w:r>
            <w:r>
              <w:rPr>
                <w:rFonts w:eastAsia="楷体_GB2312" w:cs="Times New Roman"/>
                <w:szCs w:val="21"/>
              </w:rPr>
              <w:t>≥85%</w:t>
            </w:r>
            <w:r>
              <w:rPr>
                <w:rFonts w:eastAsia="楷体_GB2312" w:cs="Times New Roman"/>
                <w:szCs w:val="21"/>
              </w:rPr>
              <w:t>。</w:t>
            </w:r>
          </w:p>
        </w:tc>
      </w:tr>
      <w:tr w:rsidR="00093E75">
        <w:trPr>
          <w:cantSplit/>
          <w:trHeight w:val="459"/>
          <w:jc w:val="center"/>
        </w:trPr>
        <w:tc>
          <w:tcPr>
            <w:tcW w:w="8221" w:type="dxa"/>
            <w:gridSpan w:val="6"/>
            <w:vAlign w:val="center"/>
          </w:tcPr>
          <w:p w:rsidR="00093E75" w:rsidRDefault="00A35A74">
            <w:pPr>
              <w:spacing w:line="240" w:lineRule="auto"/>
              <w:ind w:firstLineChars="0" w:firstLine="0"/>
              <w:rPr>
                <w:rFonts w:eastAsia="楷体_GB2312" w:cs="Times New Roman"/>
                <w:szCs w:val="21"/>
              </w:rPr>
            </w:pPr>
            <w:r>
              <w:rPr>
                <w:rFonts w:eastAsia="楷体_GB2312" w:cs="Times New Roman"/>
                <w:szCs w:val="21"/>
              </w:rPr>
              <w:t>a</w:t>
            </w:r>
            <w:r>
              <w:rPr>
                <w:rFonts w:eastAsia="楷体_GB2312" w:cs="Times New Roman"/>
                <w:szCs w:val="21"/>
              </w:rPr>
              <w:t>：年排放量指车间工艺废气中总挥发性有机物年排放量，可按照有机溶剂中</w:t>
            </w:r>
            <w:r>
              <w:rPr>
                <w:rFonts w:eastAsia="楷体_GB2312" w:cs="Times New Roman"/>
                <w:szCs w:val="21"/>
              </w:rPr>
              <w:t>VOCs</w:t>
            </w:r>
            <w:r>
              <w:rPr>
                <w:rFonts w:eastAsia="楷体_GB2312" w:cs="Times New Roman"/>
                <w:szCs w:val="21"/>
              </w:rPr>
              <w:t>年使用量与回收量的差值，通过物料衡算法计算。</w:t>
            </w: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5.2.2</w:t>
      </w:r>
      <w:r>
        <w:rPr>
          <w:rFonts w:ascii="Times New Roman" w:hAnsi="Times New Roman" w:cs="Times New Roman"/>
          <w:sz w:val="24"/>
          <w:szCs w:val="24"/>
        </w:rPr>
        <w:t>浙江省</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浙江省在</w:t>
      </w:r>
      <w:r>
        <w:rPr>
          <w:rFonts w:ascii="仿宋_GB2312" w:eastAsia="仿宋_GB2312" w:hAnsi="仿宋_GB2312" w:cs="仿宋_GB2312" w:hint="eastAsia"/>
          <w:sz w:val="28"/>
          <w:szCs w:val="28"/>
        </w:rPr>
        <w:t>2014</w:t>
      </w:r>
      <w:r>
        <w:rPr>
          <w:rFonts w:ascii="仿宋_GB2312" w:eastAsia="仿宋_GB2312" w:hAnsi="仿宋_GB2312" w:cs="仿宋_GB2312" w:hint="eastAsia"/>
          <w:sz w:val="28"/>
          <w:szCs w:val="28"/>
        </w:rPr>
        <w:t>针对生物制药工业发布了浙江省生物制药工业污染物排放标准</w:t>
      </w:r>
      <w:r>
        <w:rPr>
          <w:rFonts w:ascii="仿宋_GB2312" w:eastAsia="仿宋_GB2312" w:hAnsi="仿宋_GB2312" w:cs="仿宋_GB2312" w:hint="eastAsia"/>
          <w:sz w:val="28"/>
          <w:szCs w:val="28"/>
        </w:rPr>
        <w:t>DB 33/ 923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2014</w:t>
      </w:r>
      <w:r>
        <w:rPr>
          <w:rFonts w:ascii="仿宋_GB2312" w:eastAsia="仿宋_GB2312" w:hAnsi="仿宋_GB2312" w:cs="仿宋_GB2312" w:hint="eastAsia"/>
          <w:sz w:val="28"/>
          <w:szCs w:val="28"/>
        </w:rPr>
        <w:t>，并将生物制药行业分成了</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类，针对不同类型的企业设定了不同的排放限值。</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年，针对化学合成类制药工业浙江省发布了化学合成类制药工业大气污染物排放标准</w:t>
      </w:r>
      <w:r>
        <w:rPr>
          <w:rFonts w:ascii="仿宋_GB2312" w:eastAsia="仿宋_GB2312" w:hAnsi="仿宋_GB2312" w:cs="仿宋_GB2312" w:hint="eastAsia"/>
          <w:sz w:val="28"/>
          <w:szCs w:val="28"/>
        </w:rPr>
        <w:t xml:space="preserve">DB 33/ </w:t>
      </w:r>
      <w:r>
        <w:rPr>
          <w:rFonts w:ascii="仿宋_GB2312" w:eastAsia="仿宋_GB2312" w:hAnsi="仿宋_GB2312" w:cs="仿宋_GB2312" w:hint="eastAsia"/>
          <w:sz w:val="28"/>
          <w:szCs w:val="28"/>
        </w:rPr>
        <w:t>2015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。浙江省制药行业的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排放限值见下表</w:t>
      </w:r>
      <w:r>
        <w:rPr>
          <w:rFonts w:ascii="仿宋_GB2312" w:eastAsia="仿宋_GB2312" w:hAnsi="仿宋_GB2312" w:cs="仿宋_GB2312" w:hint="eastAsia"/>
          <w:sz w:val="28"/>
          <w:szCs w:val="28"/>
        </w:rPr>
        <w:t>5-3</w:t>
      </w:r>
      <w:r>
        <w:rPr>
          <w:rFonts w:ascii="仿宋_GB2312" w:eastAsia="仿宋_GB2312" w:hAnsi="仿宋_GB2312" w:cs="仿宋_GB2312" w:hint="eastAsia"/>
          <w:sz w:val="28"/>
          <w:szCs w:val="28"/>
        </w:rPr>
        <w:t>及表</w:t>
      </w:r>
      <w:r>
        <w:rPr>
          <w:rFonts w:ascii="仿宋_GB2312" w:eastAsia="仿宋_GB2312" w:hAnsi="仿宋_GB2312" w:cs="仿宋_GB2312" w:hint="eastAsia"/>
          <w:sz w:val="28"/>
          <w:szCs w:val="28"/>
        </w:rPr>
        <w:t>5-4</w:t>
      </w:r>
      <w:r>
        <w:rPr>
          <w:rFonts w:ascii="仿宋_GB2312" w:eastAsia="仿宋_GB2312" w:hAnsi="仿宋_GB2312" w:cs="仿宋_GB2312" w:hint="eastAsia"/>
          <w:sz w:val="28"/>
          <w:szCs w:val="28"/>
        </w:rPr>
        <w:t>。</w:t>
      </w:r>
    </w:p>
    <w:p w:rsidR="00093E75" w:rsidRDefault="00A35A74">
      <w:pPr>
        <w:autoSpaceDE w:val="0"/>
        <w:autoSpaceDN w:val="0"/>
        <w:adjustRightInd w:val="0"/>
        <w:ind w:firstLineChars="0" w:firstLine="0"/>
        <w:jc w:val="center"/>
        <w:outlineLvl w:val="7"/>
        <w:rPr>
          <w:rFonts w:cs="Times New Roman"/>
          <w:kern w:val="0"/>
          <w:sz w:val="24"/>
          <w:shd w:val="clear" w:color="auto" w:fill="FFFFFF"/>
        </w:rPr>
      </w:pPr>
      <w:r>
        <w:rPr>
          <w:rFonts w:eastAsia="黑体" w:cs="Times New Roman"/>
          <w:kern w:val="0"/>
          <w:sz w:val="24"/>
          <w:shd w:val="clear" w:color="auto" w:fill="FFFFFF"/>
        </w:rPr>
        <w:t>表</w:t>
      </w:r>
      <w:r>
        <w:rPr>
          <w:rFonts w:eastAsia="黑体" w:cs="Times New Roman"/>
          <w:kern w:val="0"/>
          <w:sz w:val="24"/>
          <w:shd w:val="clear" w:color="auto" w:fill="FFFFFF"/>
        </w:rPr>
        <w:t xml:space="preserve">5-3 </w:t>
      </w:r>
      <w:r>
        <w:rPr>
          <w:rFonts w:eastAsia="黑体" w:cs="Times New Roman"/>
          <w:kern w:val="0"/>
          <w:sz w:val="24"/>
          <w:shd w:val="clear" w:color="auto" w:fill="FFFFFF"/>
        </w:rPr>
        <w:t>浙江省生物制药工业污染物排放标准中</w:t>
      </w:r>
      <w:r>
        <w:rPr>
          <w:rFonts w:eastAsia="黑体" w:cs="Times New Roman"/>
          <w:kern w:val="0"/>
          <w:sz w:val="24"/>
          <w:shd w:val="clear" w:color="auto" w:fill="FFFFFF"/>
        </w:rPr>
        <w:t>VOCs</w:t>
      </w:r>
      <w:r>
        <w:rPr>
          <w:rFonts w:eastAsia="黑体" w:cs="Times New Roman"/>
          <w:kern w:val="0"/>
          <w:sz w:val="24"/>
          <w:shd w:val="clear" w:color="auto" w:fill="FFFFFF"/>
        </w:rPr>
        <w:t>排放限值</w:t>
      </w:r>
    </w:p>
    <w:tbl>
      <w:tblPr>
        <w:tblW w:w="867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1305"/>
        <w:gridCol w:w="1134"/>
        <w:gridCol w:w="1418"/>
        <w:gridCol w:w="1417"/>
        <w:gridCol w:w="1276"/>
        <w:gridCol w:w="1559"/>
      </w:tblGrid>
      <w:tr w:rsidR="00093E75">
        <w:trPr>
          <w:cantSplit/>
          <w:trHeight w:hRule="exact" w:val="322"/>
          <w:jc w:val="center"/>
        </w:trPr>
        <w:tc>
          <w:tcPr>
            <w:tcW w:w="567" w:type="dxa"/>
            <w:vMerge w:val="restart"/>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序号</w:t>
            </w:r>
          </w:p>
        </w:tc>
        <w:tc>
          <w:tcPr>
            <w:tcW w:w="1305" w:type="dxa"/>
            <w:vMerge w:val="restart"/>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污染物</w:t>
            </w:r>
          </w:p>
        </w:tc>
        <w:tc>
          <w:tcPr>
            <w:tcW w:w="1134" w:type="dxa"/>
            <w:vMerge w:val="restart"/>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适用范围</w:t>
            </w:r>
          </w:p>
        </w:tc>
        <w:tc>
          <w:tcPr>
            <w:tcW w:w="2835" w:type="dxa"/>
            <w:gridSpan w:val="2"/>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最高允许排放浓度（</w:t>
            </w:r>
            <w:r>
              <w:rPr>
                <w:rFonts w:eastAsia="楷体_GB2312" w:cs="Times New Roman"/>
                <w:b/>
                <w:kern w:val="0"/>
                <w:szCs w:val="21"/>
              </w:rPr>
              <w:t>mg/m</w:t>
            </w:r>
            <w:r>
              <w:rPr>
                <w:rFonts w:eastAsia="楷体_GB2312" w:cs="Times New Roman"/>
                <w:b/>
                <w:kern w:val="0"/>
                <w:szCs w:val="21"/>
                <w:vertAlign w:val="superscript"/>
              </w:rPr>
              <w:t>3</w:t>
            </w:r>
            <w:r>
              <w:rPr>
                <w:rFonts w:eastAsia="楷体_GB2312" w:cs="Times New Roman"/>
                <w:b/>
                <w:kern w:val="0"/>
                <w:szCs w:val="21"/>
              </w:rPr>
              <w:t>）</w:t>
            </w:r>
          </w:p>
        </w:tc>
        <w:tc>
          <w:tcPr>
            <w:tcW w:w="1276" w:type="dxa"/>
            <w:vMerge w:val="restart"/>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无组织排放监控限值</w:t>
            </w:r>
          </w:p>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kern w:val="0"/>
                <w:szCs w:val="21"/>
              </w:rPr>
              <w:t>当有机溶剂年消耗量</w:t>
            </w:r>
            <w:r>
              <w:rPr>
                <w:rFonts w:eastAsia="楷体_GB2312" w:cs="Times New Roman"/>
                <w:kern w:val="0"/>
                <w:szCs w:val="21"/>
              </w:rPr>
              <w:t>≥50t/a</w:t>
            </w:r>
            <w:r>
              <w:rPr>
                <w:rFonts w:eastAsia="楷体_GB2312" w:cs="Times New Roman"/>
                <w:kern w:val="0"/>
                <w:szCs w:val="21"/>
              </w:rPr>
              <w:t>时，总挥发性有机物的最低处理效率</w:t>
            </w:r>
            <w:r>
              <w:rPr>
                <w:rFonts w:eastAsia="楷体_GB2312" w:cs="Times New Roman"/>
                <w:kern w:val="0"/>
                <w:szCs w:val="21"/>
              </w:rPr>
              <w:t>≥90%</w:t>
            </w:r>
          </w:p>
        </w:tc>
        <w:tc>
          <w:tcPr>
            <w:tcW w:w="1559" w:type="dxa"/>
            <w:vMerge w:val="restart"/>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TVOCs</w:t>
            </w:r>
            <w:r>
              <w:rPr>
                <w:rFonts w:eastAsia="楷体_GB2312" w:cs="Times New Roman"/>
                <w:b/>
                <w:kern w:val="0"/>
                <w:szCs w:val="21"/>
              </w:rPr>
              <w:t>最低</w:t>
            </w:r>
          </w:p>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处理效率</w:t>
            </w:r>
          </w:p>
        </w:tc>
      </w:tr>
      <w:tr w:rsidR="00093E75">
        <w:trPr>
          <w:cantSplit/>
          <w:trHeight w:hRule="exact" w:val="322"/>
          <w:jc w:val="center"/>
        </w:trPr>
        <w:tc>
          <w:tcPr>
            <w:tcW w:w="567"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305"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134"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418"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现有污染源</w:t>
            </w:r>
          </w:p>
        </w:tc>
        <w:tc>
          <w:tcPr>
            <w:tcW w:w="1417"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新污染源</w:t>
            </w:r>
          </w:p>
        </w:tc>
        <w:tc>
          <w:tcPr>
            <w:tcW w:w="1276"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b/>
                <w:kern w:val="0"/>
                <w:szCs w:val="21"/>
              </w:rPr>
            </w:pPr>
          </w:p>
        </w:tc>
        <w:tc>
          <w:tcPr>
            <w:tcW w:w="1559"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b/>
                <w:kern w:val="0"/>
                <w:szCs w:val="21"/>
              </w:rPr>
            </w:pPr>
          </w:p>
        </w:tc>
      </w:tr>
      <w:tr w:rsidR="00093E75">
        <w:trPr>
          <w:cantSplit/>
          <w:trHeight w:hRule="exact" w:val="322"/>
          <w:jc w:val="center"/>
        </w:trPr>
        <w:tc>
          <w:tcPr>
            <w:tcW w:w="56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w:t>
            </w:r>
          </w:p>
        </w:tc>
        <w:tc>
          <w:tcPr>
            <w:tcW w:w="130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甲醇</w:t>
            </w:r>
          </w:p>
        </w:tc>
        <w:tc>
          <w:tcPr>
            <w:tcW w:w="1134" w:type="dxa"/>
            <w:vMerge w:val="restart"/>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所有单位</w:t>
            </w:r>
          </w:p>
        </w:tc>
        <w:tc>
          <w:tcPr>
            <w:tcW w:w="1418"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100</w:t>
            </w:r>
          </w:p>
        </w:tc>
        <w:tc>
          <w:tcPr>
            <w:tcW w:w="14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p>
        </w:tc>
        <w:tc>
          <w:tcPr>
            <w:tcW w:w="1276"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12</w:t>
            </w:r>
          </w:p>
        </w:tc>
        <w:tc>
          <w:tcPr>
            <w:tcW w:w="1559" w:type="dxa"/>
            <w:vMerge w:val="restart"/>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当有机溶剂年消耗量</w:t>
            </w:r>
            <w:r>
              <w:rPr>
                <w:rFonts w:eastAsia="楷体_GB2312" w:cs="Times New Roman"/>
                <w:kern w:val="0"/>
                <w:szCs w:val="21"/>
              </w:rPr>
              <w:t>≥900kg/a</w:t>
            </w:r>
            <w:r>
              <w:rPr>
                <w:rFonts w:eastAsia="楷体_GB2312" w:cs="Times New Roman"/>
                <w:kern w:val="0"/>
                <w:szCs w:val="21"/>
              </w:rPr>
              <w:t>时，总挥发性有机物的最低处理效率</w:t>
            </w:r>
            <w:r>
              <w:rPr>
                <w:rFonts w:eastAsia="楷体_GB2312" w:cs="Times New Roman"/>
                <w:kern w:val="0"/>
                <w:szCs w:val="21"/>
              </w:rPr>
              <w:t>≥85%</w:t>
            </w:r>
          </w:p>
        </w:tc>
      </w:tr>
      <w:tr w:rsidR="00093E75">
        <w:trPr>
          <w:cantSplit/>
          <w:trHeight w:hRule="exact" w:val="322"/>
          <w:jc w:val="center"/>
        </w:trPr>
        <w:tc>
          <w:tcPr>
            <w:tcW w:w="56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w:t>
            </w:r>
          </w:p>
        </w:tc>
        <w:tc>
          <w:tcPr>
            <w:tcW w:w="130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甲醛</w:t>
            </w:r>
          </w:p>
        </w:tc>
        <w:tc>
          <w:tcPr>
            <w:tcW w:w="1134"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418"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4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276"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0.20</w:t>
            </w:r>
          </w:p>
        </w:tc>
        <w:tc>
          <w:tcPr>
            <w:tcW w:w="1559"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22"/>
          <w:jc w:val="center"/>
        </w:trPr>
        <w:tc>
          <w:tcPr>
            <w:tcW w:w="56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3</w:t>
            </w:r>
          </w:p>
        </w:tc>
        <w:tc>
          <w:tcPr>
            <w:tcW w:w="130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非甲烷总烃</w:t>
            </w:r>
          </w:p>
        </w:tc>
        <w:tc>
          <w:tcPr>
            <w:tcW w:w="1134"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418"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120</w:t>
            </w:r>
          </w:p>
        </w:tc>
        <w:tc>
          <w:tcPr>
            <w:tcW w:w="14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p>
        </w:tc>
        <w:tc>
          <w:tcPr>
            <w:tcW w:w="1276"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4.0</w:t>
            </w:r>
          </w:p>
        </w:tc>
        <w:tc>
          <w:tcPr>
            <w:tcW w:w="1559"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22"/>
          <w:jc w:val="center"/>
        </w:trPr>
        <w:tc>
          <w:tcPr>
            <w:tcW w:w="56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4</w:t>
            </w:r>
          </w:p>
        </w:tc>
        <w:tc>
          <w:tcPr>
            <w:tcW w:w="130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甲苯</w:t>
            </w:r>
          </w:p>
        </w:tc>
        <w:tc>
          <w:tcPr>
            <w:tcW w:w="1134" w:type="dxa"/>
            <w:vMerge w:val="restart"/>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发酵、提取类</w:t>
            </w:r>
          </w:p>
        </w:tc>
        <w:tc>
          <w:tcPr>
            <w:tcW w:w="1418"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32</w:t>
            </w:r>
          </w:p>
        </w:tc>
        <w:tc>
          <w:tcPr>
            <w:tcW w:w="14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32</w:t>
            </w:r>
          </w:p>
        </w:tc>
        <w:tc>
          <w:tcPr>
            <w:tcW w:w="1276"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2.4</w:t>
            </w:r>
          </w:p>
        </w:tc>
        <w:tc>
          <w:tcPr>
            <w:tcW w:w="1559"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24"/>
          <w:jc w:val="center"/>
        </w:trPr>
        <w:tc>
          <w:tcPr>
            <w:tcW w:w="56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5</w:t>
            </w:r>
          </w:p>
        </w:tc>
        <w:tc>
          <w:tcPr>
            <w:tcW w:w="130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二甲苯</w:t>
            </w:r>
          </w:p>
        </w:tc>
        <w:tc>
          <w:tcPr>
            <w:tcW w:w="1134"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418"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50</w:t>
            </w:r>
          </w:p>
        </w:tc>
        <w:tc>
          <w:tcPr>
            <w:tcW w:w="14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50</w:t>
            </w:r>
          </w:p>
        </w:tc>
        <w:tc>
          <w:tcPr>
            <w:tcW w:w="1276"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1.2</w:t>
            </w:r>
          </w:p>
        </w:tc>
        <w:tc>
          <w:tcPr>
            <w:tcW w:w="1559"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22"/>
          <w:jc w:val="center"/>
        </w:trPr>
        <w:tc>
          <w:tcPr>
            <w:tcW w:w="56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6</w:t>
            </w:r>
          </w:p>
        </w:tc>
        <w:tc>
          <w:tcPr>
            <w:tcW w:w="130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二氯甲烷</w:t>
            </w:r>
          </w:p>
        </w:tc>
        <w:tc>
          <w:tcPr>
            <w:tcW w:w="1134"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418"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4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276"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1.5</w:t>
            </w:r>
          </w:p>
        </w:tc>
        <w:tc>
          <w:tcPr>
            <w:tcW w:w="1559"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22"/>
          <w:jc w:val="center"/>
        </w:trPr>
        <w:tc>
          <w:tcPr>
            <w:tcW w:w="56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7</w:t>
            </w:r>
          </w:p>
        </w:tc>
        <w:tc>
          <w:tcPr>
            <w:tcW w:w="130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苯</w:t>
            </w:r>
          </w:p>
        </w:tc>
        <w:tc>
          <w:tcPr>
            <w:tcW w:w="1134" w:type="dxa"/>
            <w:vMerge w:val="restart"/>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发酵类</w:t>
            </w:r>
          </w:p>
        </w:tc>
        <w:tc>
          <w:tcPr>
            <w:tcW w:w="1418"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w:t>
            </w:r>
          </w:p>
        </w:tc>
        <w:tc>
          <w:tcPr>
            <w:tcW w:w="14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w:t>
            </w:r>
          </w:p>
        </w:tc>
        <w:tc>
          <w:tcPr>
            <w:tcW w:w="1276"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0.40</w:t>
            </w:r>
          </w:p>
        </w:tc>
        <w:tc>
          <w:tcPr>
            <w:tcW w:w="1559"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22"/>
          <w:jc w:val="center"/>
        </w:trPr>
        <w:tc>
          <w:tcPr>
            <w:tcW w:w="56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w:t>
            </w:r>
          </w:p>
        </w:tc>
        <w:tc>
          <w:tcPr>
            <w:tcW w:w="130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氯苯类</w:t>
            </w:r>
          </w:p>
        </w:tc>
        <w:tc>
          <w:tcPr>
            <w:tcW w:w="1134"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418"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50</w:t>
            </w:r>
          </w:p>
        </w:tc>
        <w:tc>
          <w:tcPr>
            <w:tcW w:w="14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50</w:t>
            </w:r>
          </w:p>
        </w:tc>
        <w:tc>
          <w:tcPr>
            <w:tcW w:w="1276"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0.40</w:t>
            </w:r>
          </w:p>
        </w:tc>
        <w:tc>
          <w:tcPr>
            <w:tcW w:w="1559"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22"/>
          <w:jc w:val="center"/>
        </w:trPr>
        <w:tc>
          <w:tcPr>
            <w:tcW w:w="56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9</w:t>
            </w:r>
          </w:p>
        </w:tc>
        <w:tc>
          <w:tcPr>
            <w:tcW w:w="130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酚类化合物</w:t>
            </w:r>
          </w:p>
        </w:tc>
        <w:tc>
          <w:tcPr>
            <w:tcW w:w="1134"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418"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p>
        </w:tc>
        <w:tc>
          <w:tcPr>
            <w:tcW w:w="14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p>
        </w:tc>
        <w:tc>
          <w:tcPr>
            <w:tcW w:w="1276"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0.080</w:t>
            </w:r>
          </w:p>
        </w:tc>
        <w:tc>
          <w:tcPr>
            <w:tcW w:w="1559"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43"/>
          <w:jc w:val="center"/>
        </w:trPr>
        <w:tc>
          <w:tcPr>
            <w:tcW w:w="56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w:t>
            </w:r>
          </w:p>
        </w:tc>
        <w:tc>
          <w:tcPr>
            <w:tcW w:w="130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苯酚</w:t>
            </w:r>
          </w:p>
        </w:tc>
        <w:tc>
          <w:tcPr>
            <w:tcW w:w="1134"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生物工程类</w:t>
            </w:r>
          </w:p>
        </w:tc>
        <w:tc>
          <w:tcPr>
            <w:tcW w:w="1418"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p>
        </w:tc>
        <w:tc>
          <w:tcPr>
            <w:tcW w:w="141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p>
        </w:tc>
        <w:tc>
          <w:tcPr>
            <w:tcW w:w="1276"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0.080</w:t>
            </w:r>
          </w:p>
        </w:tc>
        <w:tc>
          <w:tcPr>
            <w:tcW w:w="1559" w:type="dxa"/>
            <w:vMerge/>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bl>
    <w:p w:rsidR="00093E75" w:rsidRDefault="00A35A74">
      <w:pPr>
        <w:autoSpaceDE w:val="0"/>
        <w:autoSpaceDN w:val="0"/>
        <w:adjustRightInd w:val="0"/>
        <w:ind w:firstLineChars="0" w:firstLine="0"/>
        <w:jc w:val="center"/>
        <w:outlineLvl w:val="7"/>
        <w:rPr>
          <w:rFonts w:cs="Times New Roman"/>
          <w:kern w:val="0"/>
          <w:sz w:val="24"/>
          <w:shd w:val="clear" w:color="auto" w:fill="FFFFFF"/>
        </w:rPr>
      </w:pPr>
      <w:r>
        <w:rPr>
          <w:rFonts w:eastAsia="黑体" w:cs="Times New Roman"/>
          <w:kern w:val="0"/>
          <w:sz w:val="24"/>
          <w:shd w:val="clear" w:color="auto" w:fill="FFFFFF"/>
        </w:rPr>
        <w:t>表</w:t>
      </w:r>
      <w:r>
        <w:rPr>
          <w:rFonts w:eastAsia="黑体" w:cs="Times New Roman"/>
          <w:kern w:val="0"/>
          <w:sz w:val="24"/>
          <w:shd w:val="clear" w:color="auto" w:fill="FFFFFF"/>
        </w:rPr>
        <w:t>5-4</w:t>
      </w:r>
      <w:r>
        <w:rPr>
          <w:rFonts w:eastAsia="黑体" w:cs="Times New Roman"/>
          <w:kern w:val="0"/>
          <w:sz w:val="24"/>
          <w:shd w:val="clear" w:color="auto" w:fill="FFFFFF"/>
        </w:rPr>
        <w:t>浙江省化学合成类制药工业大气污染物排放标准中</w:t>
      </w:r>
      <w:r>
        <w:rPr>
          <w:rFonts w:eastAsia="黑体" w:cs="Times New Roman"/>
          <w:kern w:val="0"/>
          <w:sz w:val="24"/>
          <w:shd w:val="clear" w:color="auto" w:fill="FFFFFF"/>
        </w:rPr>
        <w:t>VOCs</w:t>
      </w:r>
      <w:r>
        <w:rPr>
          <w:rFonts w:eastAsia="黑体" w:cs="Times New Roman"/>
          <w:kern w:val="0"/>
          <w:sz w:val="24"/>
          <w:shd w:val="clear" w:color="auto" w:fill="FFFFFF"/>
        </w:rPr>
        <w:t>排放限值</w:t>
      </w:r>
    </w:p>
    <w:tbl>
      <w:tblPr>
        <w:tblW w:w="8951" w:type="dxa"/>
        <w:jc w:val="center"/>
        <w:tblLayout w:type="fixed"/>
        <w:tblCellMar>
          <w:left w:w="0" w:type="dxa"/>
          <w:right w:w="0" w:type="dxa"/>
        </w:tblCellMar>
        <w:tblLook w:val="04A0"/>
      </w:tblPr>
      <w:tblGrid>
        <w:gridCol w:w="841"/>
        <w:gridCol w:w="1165"/>
        <w:gridCol w:w="567"/>
        <w:gridCol w:w="708"/>
        <w:gridCol w:w="1701"/>
        <w:gridCol w:w="1560"/>
        <w:gridCol w:w="1134"/>
        <w:gridCol w:w="1275"/>
      </w:tblGrid>
      <w:tr w:rsidR="00093E75">
        <w:trPr>
          <w:cantSplit/>
          <w:trHeight w:hRule="exact" w:val="912"/>
          <w:jc w:val="center"/>
        </w:trPr>
        <w:tc>
          <w:tcPr>
            <w:tcW w:w="841" w:type="dxa"/>
            <w:tcBorders>
              <w:top w:val="single" w:sz="8" w:space="0" w:color="000000"/>
              <w:left w:val="single" w:sz="8"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lastRenderedPageBreak/>
              <w:t>序号</w:t>
            </w:r>
          </w:p>
        </w:tc>
        <w:tc>
          <w:tcPr>
            <w:tcW w:w="1732" w:type="dxa"/>
            <w:gridSpan w:val="2"/>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污染物项目</w:t>
            </w:r>
          </w:p>
        </w:tc>
        <w:tc>
          <w:tcPr>
            <w:tcW w:w="708"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适用</w:t>
            </w:r>
          </w:p>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条件</w:t>
            </w:r>
          </w:p>
        </w:tc>
        <w:tc>
          <w:tcPr>
            <w:tcW w:w="1701"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排放限值</w:t>
            </w:r>
          </w:p>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（单位：</w:t>
            </w:r>
            <w:r>
              <w:rPr>
                <w:rFonts w:eastAsia="楷体_GB2312" w:cs="Times New Roman"/>
                <w:b/>
                <w:kern w:val="0"/>
                <w:szCs w:val="21"/>
              </w:rPr>
              <w:t>mg/m</w:t>
            </w:r>
            <w:r>
              <w:rPr>
                <w:rFonts w:eastAsia="楷体_GB2312" w:cs="Times New Roman"/>
                <w:b/>
                <w:kern w:val="0"/>
                <w:szCs w:val="21"/>
                <w:vertAlign w:val="superscript"/>
              </w:rPr>
              <w:t>3</w:t>
            </w:r>
            <w:r>
              <w:rPr>
                <w:rFonts w:eastAsia="楷体_GB2312" w:cs="Times New Roman"/>
                <w:b/>
                <w:kern w:val="0"/>
                <w:szCs w:val="21"/>
              </w:rPr>
              <w:t>）</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特别排放限值</w:t>
            </w:r>
          </w:p>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（单位：</w:t>
            </w:r>
            <w:r>
              <w:rPr>
                <w:rFonts w:eastAsia="楷体_GB2312" w:cs="Times New Roman"/>
                <w:b/>
                <w:kern w:val="0"/>
                <w:szCs w:val="21"/>
              </w:rPr>
              <w:t>mg/m</w:t>
            </w:r>
            <w:r>
              <w:rPr>
                <w:rFonts w:eastAsia="楷体_GB2312" w:cs="Times New Roman"/>
                <w:b/>
                <w:kern w:val="0"/>
                <w:szCs w:val="21"/>
                <w:vertAlign w:val="superscript"/>
              </w:rPr>
              <w:t>3</w:t>
            </w:r>
            <w:r>
              <w:rPr>
                <w:rFonts w:eastAsia="楷体_GB2312" w:cs="Times New Roman"/>
                <w:b/>
                <w:kern w:val="0"/>
                <w:szCs w:val="21"/>
              </w:rPr>
              <w:t>）</w:t>
            </w:r>
          </w:p>
        </w:tc>
        <w:tc>
          <w:tcPr>
            <w:tcW w:w="1134" w:type="dxa"/>
            <w:tcBorders>
              <w:top w:val="single" w:sz="8" w:space="0" w:color="000000"/>
              <w:left w:val="single" w:sz="4" w:space="0" w:color="000000"/>
              <w:bottom w:val="single" w:sz="8" w:space="0" w:color="000000"/>
              <w:right w:val="single" w:sz="8"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污染物排放监控位置</w:t>
            </w:r>
          </w:p>
        </w:tc>
        <w:tc>
          <w:tcPr>
            <w:tcW w:w="1275" w:type="dxa"/>
            <w:tcBorders>
              <w:top w:val="single" w:sz="8" w:space="0" w:color="000000"/>
              <w:left w:val="single" w:sz="4" w:space="0" w:color="000000"/>
              <w:bottom w:val="single" w:sz="8" w:space="0" w:color="000000"/>
              <w:right w:val="single" w:sz="8"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kern w:val="0"/>
                <w:szCs w:val="21"/>
              </w:rPr>
              <w:t>TVOCs</w:t>
            </w:r>
            <w:r>
              <w:rPr>
                <w:rFonts w:eastAsia="楷体_GB2312" w:cs="Times New Roman"/>
                <w:b/>
                <w:kern w:val="0"/>
                <w:szCs w:val="21"/>
              </w:rPr>
              <w:t>最低处理效率</w:t>
            </w:r>
          </w:p>
        </w:tc>
      </w:tr>
      <w:tr w:rsidR="00093E75">
        <w:trPr>
          <w:cantSplit/>
          <w:trHeight w:hRule="exact" w:val="349"/>
          <w:jc w:val="center"/>
        </w:trPr>
        <w:tc>
          <w:tcPr>
            <w:tcW w:w="841" w:type="dxa"/>
            <w:tcBorders>
              <w:top w:val="single" w:sz="4" w:space="0" w:color="000000"/>
              <w:left w:val="single" w:sz="8"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苯</w:t>
            </w:r>
          </w:p>
        </w:tc>
        <w:tc>
          <w:tcPr>
            <w:tcW w:w="708" w:type="dxa"/>
            <w:vMerge w:val="restart"/>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所有</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企业</w:t>
            </w:r>
          </w:p>
        </w:tc>
        <w:tc>
          <w:tcPr>
            <w:tcW w:w="17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w:t>
            </w:r>
          </w:p>
        </w:tc>
        <w:tc>
          <w:tcPr>
            <w:tcW w:w="1134" w:type="dxa"/>
            <w:vMerge w:val="restart"/>
            <w:tcBorders>
              <w:top w:val="single" w:sz="8" w:space="0" w:color="000000"/>
              <w:left w:val="single" w:sz="4" w:space="0" w:color="000000"/>
              <w:bottom w:val="single" w:sz="8" w:space="0" w:color="000000"/>
              <w:right w:val="single" w:sz="8"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车间或生产设施排气筒</w:t>
            </w:r>
          </w:p>
        </w:tc>
        <w:tc>
          <w:tcPr>
            <w:tcW w:w="1275" w:type="dxa"/>
            <w:vMerge w:val="restart"/>
            <w:tcBorders>
              <w:left w:val="single" w:sz="4" w:space="0" w:color="000000"/>
              <w:right w:val="single" w:sz="8"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当有机溶剂年消耗量</w:t>
            </w:r>
            <w:r>
              <w:rPr>
                <w:rFonts w:eastAsia="楷体_GB2312" w:cs="Times New Roman"/>
                <w:kern w:val="0"/>
                <w:szCs w:val="21"/>
              </w:rPr>
              <w:t>≥50t/a</w:t>
            </w:r>
            <w:r>
              <w:rPr>
                <w:rFonts w:eastAsia="楷体_GB2312" w:cs="Times New Roman"/>
                <w:kern w:val="0"/>
                <w:szCs w:val="21"/>
              </w:rPr>
              <w:t>时，总挥发性有机物的最低处理效率</w:t>
            </w:r>
            <w:r>
              <w:rPr>
                <w:rFonts w:eastAsia="楷体_GB2312" w:cs="Times New Roman"/>
                <w:kern w:val="0"/>
                <w:szCs w:val="21"/>
              </w:rPr>
              <w:t>≥90%</w:t>
            </w:r>
          </w:p>
        </w:tc>
      </w:tr>
      <w:tr w:rsidR="00093E75">
        <w:trPr>
          <w:cantSplit/>
          <w:trHeight w:hRule="exact" w:val="350"/>
          <w:jc w:val="center"/>
        </w:trPr>
        <w:tc>
          <w:tcPr>
            <w:tcW w:w="841" w:type="dxa"/>
            <w:tcBorders>
              <w:top w:val="single" w:sz="4" w:space="0" w:color="000000"/>
              <w:left w:val="single" w:sz="8"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甲醛</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50"/>
          <w:jc w:val="center"/>
        </w:trPr>
        <w:tc>
          <w:tcPr>
            <w:tcW w:w="841" w:type="dxa"/>
            <w:tcBorders>
              <w:top w:val="single" w:sz="4" w:space="0" w:color="000000"/>
              <w:left w:val="single" w:sz="8"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3</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二氯甲烷</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40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50"/>
          <w:jc w:val="center"/>
        </w:trPr>
        <w:tc>
          <w:tcPr>
            <w:tcW w:w="841" w:type="dxa"/>
            <w:tcBorders>
              <w:top w:val="single" w:sz="4" w:space="0" w:color="000000"/>
              <w:left w:val="single" w:sz="8"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4</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三氯甲烷</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50"/>
          <w:jc w:val="center"/>
        </w:trPr>
        <w:tc>
          <w:tcPr>
            <w:tcW w:w="841" w:type="dxa"/>
            <w:tcBorders>
              <w:top w:val="single" w:sz="4" w:space="0" w:color="000000"/>
              <w:left w:val="single" w:sz="8"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5</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甲醇</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50"/>
          <w:jc w:val="center"/>
        </w:trPr>
        <w:tc>
          <w:tcPr>
            <w:tcW w:w="841" w:type="dxa"/>
            <w:tcBorders>
              <w:top w:val="single" w:sz="4" w:space="0" w:color="000000"/>
              <w:left w:val="single" w:sz="8"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6</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乙酸乙酯</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40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48"/>
          <w:jc w:val="center"/>
        </w:trPr>
        <w:tc>
          <w:tcPr>
            <w:tcW w:w="841" w:type="dxa"/>
            <w:tcBorders>
              <w:top w:val="single" w:sz="4" w:space="0" w:color="000000"/>
              <w:left w:val="single" w:sz="8"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7</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丙酮</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40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50"/>
          <w:jc w:val="center"/>
        </w:trPr>
        <w:tc>
          <w:tcPr>
            <w:tcW w:w="841" w:type="dxa"/>
            <w:tcBorders>
              <w:top w:val="single" w:sz="4" w:space="0" w:color="000000"/>
              <w:left w:val="single" w:sz="8"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乙腈</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50"/>
          <w:jc w:val="center"/>
        </w:trPr>
        <w:tc>
          <w:tcPr>
            <w:tcW w:w="841" w:type="dxa"/>
            <w:tcBorders>
              <w:top w:val="single" w:sz="4" w:space="0" w:color="000000"/>
              <w:left w:val="single" w:sz="8"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9</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苯系物</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30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50"/>
          <w:jc w:val="center"/>
        </w:trPr>
        <w:tc>
          <w:tcPr>
            <w:tcW w:w="841" w:type="dxa"/>
            <w:tcBorders>
              <w:top w:val="single" w:sz="4" w:space="0" w:color="000000"/>
              <w:left w:val="single" w:sz="8"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挥发性有机物</w:t>
            </w:r>
            <w:r>
              <w:rPr>
                <w:rFonts w:eastAsia="楷体_GB2312" w:cs="Times New Roman"/>
                <w:kern w:val="0"/>
                <w:szCs w:val="21"/>
                <w:vertAlign w:val="superscript"/>
              </w:rPr>
              <w:t>1</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150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50"/>
          <w:jc w:val="center"/>
        </w:trPr>
        <w:tc>
          <w:tcPr>
            <w:tcW w:w="841" w:type="dxa"/>
            <w:tcBorders>
              <w:top w:val="single" w:sz="4" w:space="0" w:color="000000"/>
              <w:left w:val="single" w:sz="8"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11</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非甲烷总烃</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60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53"/>
          <w:jc w:val="center"/>
        </w:trPr>
        <w:tc>
          <w:tcPr>
            <w:tcW w:w="841" w:type="dxa"/>
            <w:vMerge w:val="restart"/>
            <w:tcBorders>
              <w:top w:val="single" w:sz="4" w:space="0" w:color="000000"/>
              <w:left w:val="single" w:sz="8"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12</w:t>
            </w:r>
          </w:p>
        </w:tc>
        <w:tc>
          <w:tcPr>
            <w:tcW w:w="1165" w:type="dxa"/>
            <w:vMerge w:val="restart"/>
            <w:tcBorders>
              <w:top w:val="single" w:sz="4"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其他物质</w:t>
            </w:r>
          </w:p>
        </w:tc>
        <w:tc>
          <w:tcPr>
            <w:tcW w:w="567" w:type="dxa"/>
            <w:tcBorders>
              <w:top w:val="single" w:sz="4"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A</w:t>
            </w:r>
            <w:r>
              <w:rPr>
                <w:rFonts w:eastAsia="楷体_GB2312" w:cs="Times New Roman"/>
                <w:kern w:val="0"/>
                <w:szCs w:val="21"/>
              </w:rPr>
              <w:t>类</w:t>
            </w:r>
            <w:r>
              <w:rPr>
                <w:rFonts w:eastAsia="楷体_GB2312" w:cs="Times New Roman"/>
                <w:kern w:val="0"/>
                <w:szCs w:val="21"/>
                <w:vertAlign w:val="superscript"/>
              </w:rPr>
              <w:t>2</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4"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360"/>
          <w:jc w:val="center"/>
        </w:trPr>
        <w:tc>
          <w:tcPr>
            <w:tcW w:w="841" w:type="dxa"/>
            <w:vMerge/>
            <w:tcBorders>
              <w:top w:val="single" w:sz="4" w:space="0" w:color="000000"/>
              <w:left w:val="single" w:sz="8"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165" w:type="dxa"/>
            <w:vMerge/>
            <w:tcBorders>
              <w:top w:val="single" w:sz="4"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567"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B</w:t>
            </w:r>
            <w:r>
              <w:rPr>
                <w:rFonts w:eastAsia="楷体_GB2312" w:cs="Times New Roman"/>
                <w:kern w:val="0"/>
                <w:szCs w:val="21"/>
              </w:rPr>
              <w:t>类</w:t>
            </w:r>
            <w:r>
              <w:rPr>
                <w:rFonts w:eastAsia="楷体_GB2312" w:cs="Times New Roman"/>
                <w:kern w:val="0"/>
                <w:szCs w:val="21"/>
                <w:vertAlign w:val="superscript"/>
              </w:rPr>
              <w:t>3</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01"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20</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762"/>
          <w:jc w:val="center"/>
        </w:trPr>
        <w:tc>
          <w:tcPr>
            <w:tcW w:w="841" w:type="dxa"/>
            <w:tcBorders>
              <w:top w:val="single" w:sz="8" w:space="0" w:color="000000"/>
              <w:left w:val="single" w:sz="8"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13</w:t>
            </w:r>
          </w:p>
        </w:tc>
        <w:tc>
          <w:tcPr>
            <w:tcW w:w="1732" w:type="dxa"/>
            <w:gridSpan w:val="2"/>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二噁英类</w:t>
            </w:r>
            <w:r>
              <w:rPr>
                <w:rFonts w:eastAsia="楷体_GB2312" w:cs="Times New Roman"/>
                <w:kern w:val="0"/>
                <w:szCs w:val="21"/>
                <w:vertAlign w:val="superscript"/>
              </w:rPr>
              <w:t>4</w:t>
            </w:r>
          </w:p>
        </w:tc>
        <w:tc>
          <w:tcPr>
            <w:tcW w:w="708"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燃烧</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处理</w:t>
            </w:r>
          </w:p>
        </w:tc>
        <w:tc>
          <w:tcPr>
            <w:tcW w:w="1701"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0.1</w:t>
            </w:r>
          </w:p>
        </w:tc>
        <w:tc>
          <w:tcPr>
            <w:tcW w:w="1560" w:type="dxa"/>
            <w:tcBorders>
              <w:top w:val="single" w:sz="8" w:space="0" w:color="000000"/>
              <w:left w:val="single" w:sz="4" w:space="0" w:color="000000"/>
              <w:bottom w:val="single" w:sz="8"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0.1</w:t>
            </w:r>
          </w:p>
        </w:tc>
        <w:tc>
          <w:tcPr>
            <w:tcW w:w="1134" w:type="dxa"/>
            <w:vMerge/>
            <w:tcBorders>
              <w:top w:val="single" w:sz="8" w:space="0" w:color="000000"/>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275" w:type="dxa"/>
            <w:vMerge/>
            <w:tcBorders>
              <w:left w:val="single" w:sz="4" w:space="0" w:color="000000"/>
              <w:bottom w:val="single" w:sz="8" w:space="0" w:color="000000"/>
              <w:right w:val="single" w:sz="8"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hRule="exact" w:val="2262"/>
          <w:jc w:val="center"/>
        </w:trPr>
        <w:tc>
          <w:tcPr>
            <w:tcW w:w="8951" w:type="dxa"/>
            <w:gridSpan w:val="8"/>
            <w:tcBorders>
              <w:top w:val="single" w:sz="8" w:space="0" w:color="000000"/>
              <w:left w:val="single" w:sz="8" w:space="0" w:color="000000"/>
              <w:bottom w:val="single" w:sz="8" w:space="0" w:color="000000"/>
              <w:right w:val="single" w:sz="8" w:space="0" w:color="000000"/>
            </w:tcBorders>
            <w:vAlign w:val="center"/>
          </w:tcPr>
          <w:p w:rsidR="00093E75" w:rsidRDefault="00A35A74">
            <w:pPr>
              <w:autoSpaceDE w:val="0"/>
              <w:autoSpaceDN w:val="0"/>
              <w:adjustRightInd w:val="0"/>
              <w:spacing w:line="240" w:lineRule="auto"/>
              <w:ind w:firstLineChars="0" w:firstLine="0"/>
              <w:jc w:val="left"/>
              <w:rPr>
                <w:rFonts w:eastAsia="楷体_GB2312" w:cs="Times New Roman"/>
                <w:kern w:val="0"/>
                <w:szCs w:val="21"/>
              </w:rPr>
            </w:pPr>
            <w:r>
              <w:rPr>
                <w:rFonts w:eastAsia="楷体_GB2312" w:cs="Times New Roman"/>
                <w:kern w:val="0"/>
                <w:szCs w:val="21"/>
              </w:rPr>
              <w:t>注</w:t>
            </w:r>
            <w:r>
              <w:rPr>
                <w:rFonts w:eastAsia="楷体_GB2312" w:cs="Times New Roman"/>
                <w:kern w:val="0"/>
                <w:szCs w:val="21"/>
              </w:rPr>
              <w:t>1</w:t>
            </w:r>
            <w:r>
              <w:rPr>
                <w:rFonts w:eastAsia="楷体_GB2312" w:cs="Times New Roman"/>
                <w:kern w:val="0"/>
                <w:szCs w:val="21"/>
              </w:rPr>
              <w:t>：</w:t>
            </w:r>
            <w:r>
              <w:rPr>
                <w:rFonts w:eastAsia="楷体_GB2312" w:cs="Times New Roman"/>
                <w:kern w:val="0"/>
                <w:szCs w:val="21"/>
              </w:rPr>
              <w:t>VOCs</w:t>
            </w:r>
            <w:r>
              <w:rPr>
                <w:rFonts w:eastAsia="楷体_GB2312" w:cs="Times New Roman"/>
                <w:kern w:val="0"/>
                <w:szCs w:val="21"/>
              </w:rPr>
              <w:t>为所有监测</w:t>
            </w:r>
            <w:r>
              <w:rPr>
                <w:rFonts w:eastAsia="楷体_GB2312" w:cs="Times New Roman"/>
                <w:kern w:val="0"/>
                <w:szCs w:val="21"/>
              </w:rPr>
              <w:t>VOC</w:t>
            </w:r>
            <w:r>
              <w:rPr>
                <w:rFonts w:eastAsia="楷体_GB2312" w:cs="Times New Roman"/>
                <w:kern w:val="0"/>
                <w:szCs w:val="21"/>
              </w:rPr>
              <w:t>浓度的算术之和。</w:t>
            </w:r>
          </w:p>
          <w:p w:rsidR="00093E75" w:rsidRDefault="00A35A74">
            <w:pPr>
              <w:autoSpaceDE w:val="0"/>
              <w:autoSpaceDN w:val="0"/>
              <w:adjustRightInd w:val="0"/>
              <w:spacing w:line="240" w:lineRule="auto"/>
              <w:ind w:firstLineChars="0" w:firstLine="0"/>
              <w:jc w:val="left"/>
              <w:rPr>
                <w:rFonts w:eastAsia="楷体_GB2312" w:cs="Times New Roman"/>
                <w:kern w:val="0"/>
                <w:szCs w:val="21"/>
              </w:rPr>
            </w:pPr>
            <w:r>
              <w:rPr>
                <w:rFonts w:eastAsia="楷体_GB2312" w:cs="Times New Roman"/>
                <w:kern w:val="0"/>
                <w:szCs w:val="21"/>
              </w:rPr>
              <w:t>注</w:t>
            </w:r>
            <w:r>
              <w:rPr>
                <w:rFonts w:eastAsia="楷体_GB2312" w:cs="Times New Roman"/>
                <w:kern w:val="0"/>
                <w:szCs w:val="21"/>
              </w:rPr>
              <w:t>2</w:t>
            </w:r>
            <w:r>
              <w:rPr>
                <w:rFonts w:eastAsia="楷体_GB2312" w:cs="Times New Roman"/>
                <w:kern w:val="0"/>
                <w:szCs w:val="21"/>
              </w:rPr>
              <w:t>：</w:t>
            </w:r>
            <w:r>
              <w:rPr>
                <w:rFonts w:eastAsia="楷体_GB2312" w:cs="Times New Roman"/>
                <w:kern w:val="0"/>
                <w:szCs w:val="21"/>
              </w:rPr>
              <w:t>A</w:t>
            </w:r>
            <w:r>
              <w:rPr>
                <w:rFonts w:eastAsia="楷体_GB2312" w:cs="Times New Roman"/>
                <w:kern w:val="0"/>
                <w:szCs w:val="21"/>
              </w:rPr>
              <w:t>类是指对人体健康产生严重危害的挥发性有机物，即具有高毒害作用的物质，包括国际癌症研究机构（</w:t>
            </w:r>
            <w:r>
              <w:rPr>
                <w:rFonts w:eastAsia="楷体_GB2312" w:cs="Times New Roman"/>
                <w:kern w:val="0"/>
                <w:szCs w:val="21"/>
              </w:rPr>
              <w:t>IARC</w:t>
            </w:r>
            <w:r>
              <w:rPr>
                <w:rFonts w:eastAsia="楷体_GB2312" w:cs="Times New Roman"/>
                <w:kern w:val="0"/>
                <w:szCs w:val="21"/>
              </w:rPr>
              <w:t>）确认的</w:t>
            </w:r>
            <w:r>
              <w:rPr>
                <w:rFonts w:eastAsia="楷体_GB2312" w:cs="Times New Roman"/>
                <w:kern w:val="0"/>
                <w:szCs w:val="21"/>
              </w:rPr>
              <w:t>1</w:t>
            </w:r>
            <w:r>
              <w:rPr>
                <w:rFonts w:eastAsia="楷体_GB2312" w:cs="Times New Roman"/>
                <w:kern w:val="0"/>
                <w:szCs w:val="21"/>
              </w:rPr>
              <w:t>类和</w:t>
            </w:r>
            <w:r>
              <w:rPr>
                <w:rFonts w:eastAsia="楷体_GB2312" w:cs="Times New Roman"/>
                <w:kern w:val="0"/>
                <w:szCs w:val="21"/>
              </w:rPr>
              <w:t>2A</w:t>
            </w:r>
            <w:r>
              <w:rPr>
                <w:rFonts w:eastAsia="楷体_GB2312" w:cs="Times New Roman"/>
                <w:kern w:val="0"/>
                <w:szCs w:val="21"/>
              </w:rPr>
              <w:t>类致癌物质，以及具有很强的吸入或摄入毒性的物质。</w:t>
            </w:r>
          </w:p>
          <w:p w:rsidR="00093E75" w:rsidRDefault="00A35A74">
            <w:pPr>
              <w:autoSpaceDE w:val="0"/>
              <w:autoSpaceDN w:val="0"/>
              <w:adjustRightInd w:val="0"/>
              <w:spacing w:line="240" w:lineRule="auto"/>
              <w:ind w:firstLineChars="0" w:firstLine="0"/>
              <w:jc w:val="left"/>
              <w:rPr>
                <w:rFonts w:eastAsia="楷体_GB2312" w:cs="Times New Roman"/>
                <w:kern w:val="0"/>
                <w:szCs w:val="21"/>
              </w:rPr>
            </w:pPr>
            <w:r>
              <w:rPr>
                <w:rFonts w:eastAsia="楷体_GB2312" w:cs="Times New Roman"/>
                <w:kern w:val="0"/>
                <w:szCs w:val="21"/>
              </w:rPr>
              <w:t>注</w:t>
            </w:r>
            <w:r>
              <w:rPr>
                <w:rFonts w:eastAsia="楷体_GB2312" w:cs="Times New Roman"/>
                <w:kern w:val="0"/>
                <w:szCs w:val="21"/>
              </w:rPr>
              <w:t>3</w:t>
            </w:r>
            <w:r>
              <w:rPr>
                <w:rFonts w:eastAsia="楷体_GB2312" w:cs="Times New Roman"/>
                <w:kern w:val="0"/>
                <w:szCs w:val="21"/>
              </w:rPr>
              <w:t>：</w:t>
            </w:r>
            <w:r>
              <w:rPr>
                <w:rFonts w:eastAsia="楷体_GB2312" w:cs="Times New Roman"/>
                <w:kern w:val="0"/>
                <w:szCs w:val="21"/>
              </w:rPr>
              <w:t>B</w:t>
            </w:r>
            <w:r>
              <w:rPr>
                <w:rFonts w:eastAsia="楷体_GB2312" w:cs="Times New Roman"/>
                <w:kern w:val="0"/>
                <w:szCs w:val="21"/>
              </w:rPr>
              <w:t>类是指对人体健康危害相对于</w:t>
            </w:r>
            <w:r>
              <w:rPr>
                <w:rFonts w:eastAsia="楷体_GB2312" w:cs="Times New Roman"/>
                <w:kern w:val="0"/>
                <w:szCs w:val="21"/>
              </w:rPr>
              <w:t>A</w:t>
            </w:r>
            <w:r>
              <w:rPr>
                <w:rFonts w:eastAsia="楷体_GB2312" w:cs="Times New Roman"/>
                <w:kern w:val="0"/>
                <w:szCs w:val="21"/>
              </w:rPr>
              <w:t>类物质较弱的挥发性有机物，即具有中毒害作用的物质，包括国际癌症研究机构（</w:t>
            </w:r>
            <w:r>
              <w:rPr>
                <w:rFonts w:eastAsia="楷体_GB2312" w:cs="Times New Roman"/>
                <w:kern w:val="0"/>
                <w:szCs w:val="21"/>
              </w:rPr>
              <w:t>IARC</w:t>
            </w:r>
            <w:r>
              <w:rPr>
                <w:rFonts w:eastAsia="楷体_GB2312" w:cs="Times New Roman"/>
                <w:kern w:val="0"/>
                <w:szCs w:val="21"/>
              </w:rPr>
              <w:t>）确认的</w:t>
            </w:r>
            <w:r>
              <w:rPr>
                <w:rFonts w:eastAsia="楷体_GB2312" w:cs="Times New Roman"/>
                <w:kern w:val="0"/>
                <w:szCs w:val="21"/>
              </w:rPr>
              <w:t>2B</w:t>
            </w:r>
            <w:r>
              <w:rPr>
                <w:rFonts w:eastAsia="楷体_GB2312" w:cs="Times New Roman"/>
                <w:kern w:val="0"/>
                <w:szCs w:val="21"/>
              </w:rPr>
              <w:t>类致癌物质，以及具有较高的参与光化学反应的物质。</w:t>
            </w:r>
          </w:p>
          <w:p w:rsidR="00093E75" w:rsidRDefault="00A35A74">
            <w:pPr>
              <w:autoSpaceDE w:val="0"/>
              <w:autoSpaceDN w:val="0"/>
              <w:adjustRightInd w:val="0"/>
              <w:spacing w:line="240" w:lineRule="auto"/>
              <w:ind w:firstLineChars="0" w:firstLine="0"/>
              <w:jc w:val="left"/>
              <w:rPr>
                <w:rFonts w:eastAsia="楷体_GB2312" w:cs="Times New Roman"/>
                <w:kern w:val="0"/>
                <w:szCs w:val="21"/>
              </w:rPr>
            </w:pPr>
            <w:r>
              <w:rPr>
                <w:rFonts w:eastAsia="楷体_GB2312" w:cs="Times New Roman"/>
                <w:kern w:val="0"/>
                <w:szCs w:val="21"/>
              </w:rPr>
              <w:t>注</w:t>
            </w:r>
            <w:r>
              <w:rPr>
                <w:rFonts w:eastAsia="楷体_GB2312" w:cs="Times New Roman"/>
                <w:kern w:val="0"/>
                <w:szCs w:val="21"/>
              </w:rPr>
              <w:t>4</w:t>
            </w:r>
            <w:r>
              <w:rPr>
                <w:rFonts w:eastAsia="楷体_GB2312" w:cs="Times New Roman"/>
                <w:kern w:val="0"/>
                <w:szCs w:val="21"/>
              </w:rPr>
              <w:t>：二噁英类单位为</w:t>
            </w:r>
            <w:r>
              <w:rPr>
                <w:rFonts w:eastAsia="楷体_GB2312" w:cs="Times New Roman"/>
                <w:kern w:val="0"/>
                <w:szCs w:val="21"/>
              </w:rPr>
              <w:t>ng TEQ/m</w:t>
            </w:r>
            <w:r>
              <w:rPr>
                <w:rFonts w:eastAsia="楷体_GB2312" w:cs="Times New Roman"/>
                <w:kern w:val="0"/>
                <w:szCs w:val="21"/>
                <w:vertAlign w:val="superscript"/>
              </w:rPr>
              <w:t>3</w:t>
            </w:r>
            <w:r>
              <w:rPr>
                <w:rFonts w:eastAsia="楷体_GB2312" w:cs="Times New Roman"/>
                <w:kern w:val="0"/>
                <w:szCs w:val="21"/>
              </w:rPr>
              <w:t>。</w:t>
            </w: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5.2.3</w:t>
      </w:r>
      <w:r>
        <w:rPr>
          <w:rFonts w:ascii="Times New Roman" w:hAnsi="Times New Roman" w:cs="Times New Roman"/>
          <w:sz w:val="24"/>
          <w:szCs w:val="24"/>
        </w:rPr>
        <w:t>四川省</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年，四川省制定了四川省现有固定污染源的大气挥发性有机物排放管理标准：《固定污染源大气挥发性有机物排放标准》（</w:t>
      </w:r>
      <w:r>
        <w:rPr>
          <w:rFonts w:ascii="仿宋_GB2312" w:eastAsia="仿宋_GB2312" w:hAnsi="仿宋_GB2312" w:cs="仿宋_GB2312" w:hint="eastAsia"/>
          <w:sz w:val="28"/>
          <w:szCs w:val="28"/>
        </w:rPr>
        <w:t>DB 51/2377-2017</w:t>
      </w:r>
      <w:r>
        <w:rPr>
          <w:rFonts w:ascii="仿宋_GB2312" w:eastAsia="仿宋_GB2312" w:hAnsi="仿宋_GB2312" w:cs="仿宋_GB2312" w:hint="eastAsia"/>
          <w:sz w:val="28"/>
          <w:szCs w:val="28"/>
        </w:rPr>
        <w:t>），其中包含了医药制造业的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常规控制污染物及特别控制污染物项目，具体见表</w:t>
      </w: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w:t>
      </w:r>
    </w:p>
    <w:p w:rsidR="00093E75" w:rsidRDefault="00A35A74">
      <w:pPr>
        <w:ind w:firstLineChars="0" w:firstLine="0"/>
        <w:jc w:val="center"/>
        <w:outlineLvl w:val="7"/>
        <w:rPr>
          <w:rFonts w:cs="Times New Roman"/>
          <w:bCs/>
          <w:spacing w:val="-17"/>
          <w:kern w:val="0"/>
          <w:sz w:val="24"/>
        </w:rPr>
      </w:pPr>
      <w:r>
        <w:rPr>
          <w:rFonts w:eastAsia="黑体" w:cs="Times New Roman"/>
          <w:spacing w:val="-17"/>
          <w:kern w:val="0"/>
          <w:sz w:val="24"/>
          <w:shd w:val="clear" w:color="auto" w:fill="FFFFFF"/>
        </w:rPr>
        <w:t>表</w:t>
      </w:r>
      <w:r>
        <w:rPr>
          <w:rFonts w:eastAsia="黑体" w:cs="Times New Roman"/>
          <w:spacing w:val="-17"/>
          <w:kern w:val="0"/>
          <w:sz w:val="24"/>
          <w:shd w:val="clear" w:color="auto" w:fill="FFFFFF"/>
        </w:rPr>
        <w:t xml:space="preserve">5-5 </w:t>
      </w:r>
      <w:r>
        <w:rPr>
          <w:rFonts w:eastAsia="黑体" w:cs="Times New Roman"/>
          <w:spacing w:val="-17"/>
          <w:kern w:val="0"/>
          <w:sz w:val="24"/>
          <w:shd w:val="clear" w:color="auto" w:fill="FFFFFF"/>
        </w:rPr>
        <w:t>四川省固定污染源大气挥发性有机物排放标准中医药制造业的</w:t>
      </w:r>
      <w:r>
        <w:rPr>
          <w:rFonts w:eastAsia="黑体" w:cs="Times New Roman"/>
          <w:spacing w:val="-17"/>
          <w:kern w:val="0"/>
          <w:sz w:val="24"/>
          <w:shd w:val="clear" w:color="auto" w:fill="FFFFFF"/>
        </w:rPr>
        <w:t>VOCs</w:t>
      </w:r>
      <w:r>
        <w:rPr>
          <w:rFonts w:eastAsia="黑体" w:cs="Times New Roman"/>
          <w:spacing w:val="-17"/>
          <w:kern w:val="0"/>
          <w:sz w:val="24"/>
          <w:shd w:val="clear" w:color="auto" w:fill="FFFFFF"/>
        </w:rPr>
        <w:t>排放限值</w:t>
      </w:r>
    </w:p>
    <w:tbl>
      <w:tblPr>
        <w:tblW w:w="8316" w:type="dxa"/>
        <w:jc w:val="center"/>
        <w:tblLayout w:type="fixed"/>
        <w:tblCellMar>
          <w:left w:w="0" w:type="dxa"/>
          <w:right w:w="0" w:type="dxa"/>
        </w:tblCellMar>
        <w:tblLook w:val="04A0"/>
      </w:tblPr>
      <w:tblGrid>
        <w:gridCol w:w="630"/>
        <w:gridCol w:w="1623"/>
        <w:gridCol w:w="1484"/>
        <w:gridCol w:w="1562"/>
        <w:gridCol w:w="1623"/>
        <w:gridCol w:w="1394"/>
      </w:tblGrid>
      <w:tr w:rsidR="00093E75">
        <w:trPr>
          <w:cantSplit/>
          <w:trHeight w:val="323"/>
          <w:jc w:val="center"/>
        </w:trPr>
        <w:tc>
          <w:tcPr>
            <w:tcW w:w="630"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序号</w:t>
            </w:r>
          </w:p>
        </w:tc>
        <w:tc>
          <w:tcPr>
            <w:tcW w:w="1623"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污染物项目</w:t>
            </w:r>
          </w:p>
        </w:tc>
        <w:tc>
          <w:tcPr>
            <w:tcW w:w="3046" w:type="dxa"/>
            <w:gridSpan w:val="2"/>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最高允许排放浓度（</w:t>
            </w:r>
            <w:r>
              <w:rPr>
                <w:rFonts w:eastAsia="楷体_GB2312" w:cs="Times New Roman"/>
                <w:b/>
                <w:szCs w:val="21"/>
              </w:rPr>
              <w:t>mg/m</w:t>
            </w:r>
            <w:r>
              <w:rPr>
                <w:rFonts w:eastAsia="楷体_GB2312" w:cs="Times New Roman"/>
                <w:b/>
                <w:szCs w:val="21"/>
                <w:vertAlign w:val="superscript"/>
              </w:rPr>
              <w:t>3</w:t>
            </w:r>
            <w:r>
              <w:rPr>
                <w:rFonts w:eastAsia="楷体_GB2312" w:cs="Times New Roman"/>
                <w:b/>
                <w:szCs w:val="21"/>
              </w:rPr>
              <w:t>）</w:t>
            </w:r>
          </w:p>
        </w:tc>
        <w:tc>
          <w:tcPr>
            <w:tcW w:w="1623"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无组织排放浓度（</w:t>
            </w:r>
            <w:r>
              <w:rPr>
                <w:rFonts w:eastAsia="楷体_GB2312" w:cs="Times New Roman"/>
                <w:b/>
                <w:szCs w:val="21"/>
              </w:rPr>
              <w:t>mg/m</w:t>
            </w:r>
            <w:r>
              <w:rPr>
                <w:rFonts w:eastAsia="楷体_GB2312" w:cs="Times New Roman"/>
                <w:b/>
                <w:szCs w:val="21"/>
                <w:vertAlign w:val="superscript"/>
              </w:rPr>
              <w:t>3</w:t>
            </w:r>
            <w:r>
              <w:rPr>
                <w:rFonts w:eastAsia="楷体_GB2312" w:cs="Times New Roman"/>
                <w:b/>
                <w:szCs w:val="21"/>
              </w:rPr>
              <w:t>）</w:t>
            </w:r>
          </w:p>
        </w:tc>
        <w:tc>
          <w:tcPr>
            <w:tcW w:w="1394"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最低去除效率</w:t>
            </w:r>
          </w:p>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w:t>
            </w:r>
            <w:r>
              <w:rPr>
                <w:rFonts w:eastAsia="楷体_GB2312" w:cs="Times New Roman"/>
                <w:b/>
                <w:szCs w:val="21"/>
              </w:rPr>
              <w:t>%</w:t>
            </w:r>
            <w:r>
              <w:rPr>
                <w:rFonts w:eastAsia="楷体_GB2312" w:cs="Times New Roman"/>
                <w:b/>
                <w:szCs w:val="21"/>
              </w:rPr>
              <w:t>）</w:t>
            </w:r>
          </w:p>
        </w:tc>
      </w:tr>
      <w:tr w:rsidR="00093E75">
        <w:trPr>
          <w:cantSplit/>
          <w:trHeight w:val="322"/>
          <w:jc w:val="center"/>
        </w:trPr>
        <w:tc>
          <w:tcPr>
            <w:tcW w:w="630"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c>
          <w:tcPr>
            <w:tcW w:w="1623"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c>
          <w:tcPr>
            <w:tcW w:w="1484"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第一阶段</w:t>
            </w:r>
          </w:p>
        </w:tc>
        <w:tc>
          <w:tcPr>
            <w:tcW w:w="1562"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
                <w:szCs w:val="21"/>
              </w:rPr>
            </w:pPr>
            <w:r>
              <w:rPr>
                <w:rFonts w:eastAsia="楷体_GB2312" w:cs="Times New Roman"/>
                <w:b/>
                <w:szCs w:val="21"/>
              </w:rPr>
              <w:t>第二阶段</w:t>
            </w:r>
          </w:p>
        </w:tc>
        <w:tc>
          <w:tcPr>
            <w:tcW w:w="1623"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c>
          <w:tcPr>
            <w:tcW w:w="1394"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r>
      <w:tr w:rsidR="00093E75">
        <w:trPr>
          <w:cantSplit/>
          <w:jc w:val="center"/>
        </w:trPr>
        <w:tc>
          <w:tcPr>
            <w:tcW w:w="63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VOCs</w:t>
            </w:r>
          </w:p>
        </w:tc>
        <w:tc>
          <w:tcPr>
            <w:tcW w:w="148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56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60</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394"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第一阶段：</w:t>
            </w:r>
            <w:r>
              <w:rPr>
                <w:rFonts w:eastAsia="楷体_GB2312" w:cs="Times New Roman"/>
                <w:szCs w:val="21"/>
              </w:rPr>
              <w:t>80%</w:t>
            </w:r>
          </w:p>
          <w:p w:rsidR="00093E75" w:rsidRDefault="00093E75">
            <w:pPr>
              <w:spacing w:line="240" w:lineRule="auto"/>
              <w:ind w:firstLineChars="0" w:firstLine="0"/>
              <w:jc w:val="center"/>
              <w:rPr>
                <w:rFonts w:eastAsia="楷体_GB2312" w:cs="Times New Roman"/>
                <w:szCs w:val="21"/>
              </w:rPr>
            </w:pP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第二阶段：</w:t>
            </w:r>
            <w:r>
              <w:rPr>
                <w:rFonts w:eastAsia="楷体_GB2312" w:cs="Times New Roman"/>
                <w:szCs w:val="21"/>
              </w:rPr>
              <w:t>90%</w:t>
            </w:r>
          </w:p>
        </w:tc>
      </w:tr>
      <w:tr w:rsidR="00093E75">
        <w:trPr>
          <w:cantSplit/>
          <w:jc w:val="center"/>
        </w:trPr>
        <w:tc>
          <w:tcPr>
            <w:tcW w:w="63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2</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w:t>
            </w:r>
          </w:p>
        </w:tc>
        <w:tc>
          <w:tcPr>
            <w:tcW w:w="148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56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623" w:type="dxa"/>
            <w:tcBorders>
              <w:top w:val="single" w:sz="4" w:space="0" w:color="000000"/>
              <w:left w:val="single" w:sz="4" w:space="0" w:color="000000"/>
              <w:bottom w:val="single" w:sz="4" w:space="0" w:color="000000"/>
              <w:right w:val="single" w:sz="4" w:space="0" w:color="000000"/>
            </w:tcBorders>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w:t>
            </w:r>
          </w:p>
        </w:tc>
        <w:tc>
          <w:tcPr>
            <w:tcW w:w="1394"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r>
      <w:tr w:rsidR="00093E75">
        <w:trPr>
          <w:cantSplit/>
          <w:jc w:val="center"/>
        </w:trPr>
        <w:tc>
          <w:tcPr>
            <w:tcW w:w="63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3</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w:t>
            </w:r>
          </w:p>
        </w:tc>
        <w:tc>
          <w:tcPr>
            <w:tcW w:w="148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56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623" w:type="dxa"/>
            <w:tcBorders>
              <w:top w:val="single" w:sz="4" w:space="0" w:color="000000"/>
              <w:left w:val="single" w:sz="4" w:space="0" w:color="000000"/>
              <w:bottom w:val="single" w:sz="4" w:space="0" w:color="000000"/>
              <w:right w:val="single" w:sz="4" w:space="0" w:color="000000"/>
            </w:tcBorders>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w:t>
            </w:r>
          </w:p>
        </w:tc>
        <w:tc>
          <w:tcPr>
            <w:tcW w:w="1394"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r>
      <w:tr w:rsidR="00093E75">
        <w:trPr>
          <w:cantSplit/>
          <w:jc w:val="center"/>
        </w:trPr>
        <w:tc>
          <w:tcPr>
            <w:tcW w:w="63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二甲苯</w:t>
            </w:r>
          </w:p>
        </w:tc>
        <w:tc>
          <w:tcPr>
            <w:tcW w:w="148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56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623" w:type="dxa"/>
            <w:tcBorders>
              <w:top w:val="single" w:sz="4" w:space="0" w:color="000000"/>
              <w:left w:val="single" w:sz="4" w:space="0" w:color="000000"/>
              <w:bottom w:val="single" w:sz="4" w:space="0" w:color="000000"/>
              <w:right w:val="single" w:sz="4" w:space="0" w:color="000000"/>
            </w:tcBorders>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w:t>
            </w:r>
          </w:p>
        </w:tc>
        <w:tc>
          <w:tcPr>
            <w:tcW w:w="1394"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r>
      <w:tr w:rsidR="00093E75">
        <w:trPr>
          <w:cantSplit/>
          <w:jc w:val="center"/>
        </w:trPr>
        <w:tc>
          <w:tcPr>
            <w:tcW w:w="63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r>
              <w:rPr>
                <w:rFonts w:eastAsia="楷体_GB2312" w:cs="Times New Roman"/>
                <w:szCs w:val="21"/>
              </w:rPr>
              <w:t>，</w:t>
            </w:r>
            <w:r>
              <w:rPr>
                <w:rFonts w:eastAsia="楷体_GB2312" w:cs="Times New Roman"/>
                <w:szCs w:val="21"/>
              </w:rPr>
              <w:t>2-</w:t>
            </w:r>
            <w:r>
              <w:rPr>
                <w:rFonts w:eastAsia="楷体_GB2312" w:cs="Times New Roman"/>
                <w:szCs w:val="21"/>
              </w:rPr>
              <w:t>二氯乙烷</w:t>
            </w:r>
          </w:p>
        </w:tc>
        <w:tc>
          <w:tcPr>
            <w:tcW w:w="148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w:t>
            </w:r>
          </w:p>
        </w:tc>
        <w:tc>
          <w:tcPr>
            <w:tcW w:w="156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w:t>
            </w:r>
          </w:p>
        </w:tc>
        <w:tc>
          <w:tcPr>
            <w:tcW w:w="1394"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r>
      <w:tr w:rsidR="00093E75">
        <w:trPr>
          <w:cantSplit/>
          <w:jc w:val="center"/>
        </w:trPr>
        <w:tc>
          <w:tcPr>
            <w:tcW w:w="63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三氯甲烷</w:t>
            </w:r>
          </w:p>
        </w:tc>
        <w:tc>
          <w:tcPr>
            <w:tcW w:w="148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30</w:t>
            </w:r>
          </w:p>
        </w:tc>
        <w:tc>
          <w:tcPr>
            <w:tcW w:w="156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0.4</w:t>
            </w:r>
          </w:p>
        </w:tc>
        <w:tc>
          <w:tcPr>
            <w:tcW w:w="1394"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r>
      <w:tr w:rsidR="00093E75">
        <w:trPr>
          <w:cantSplit/>
          <w:jc w:val="center"/>
        </w:trPr>
        <w:tc>
          <w:tcPr>
            <w:tcW w:w="63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二氯甲烷</w:t>
            </w:r>
          </w:p>
        </w:tc>
        <w:tc>
          <w:tcPr>
            <w:tcW w:w="148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30</w:t>
            </w:r>
          </w:p>
        </w:tc>
        <w:tc>
          <w:tcPr>
            <w:tcW w:w="156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0.6</w:t>
            </w:r>
          </w:p>
        </w:tc>
        <w:tc>
          <w:tcPr>
            <w:tcW w:w="1394"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r>
      <w:tr w:rsidR="00093E75">
        <w:trPr>
          <w:cantSplit/>
          <w:jc w:val="center"/>
        </w:trPr>
        <w:tc>
          <w:tcPr>
            <w:tcW w:w="63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正丁醇</w:t>
            </w:r>
          </w:p>
        </w:tc>
        <w:tc>
          <w:tcPr>
            <w:tcW w:w="148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60</w:t>
            </w:r>
          </w:p>
        </w:tc>
        <w:tc>
          <w:tcPr>
            <w:tcW w:w="156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40</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0.8</w:t>
            </w:r>
          </w:p>
        </w:tc>
        <w:tc>
          <w:tcPr>
            <w:tcW w:w="1394"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r>
      <w:tr w:rsidR="00093E75">
        <w:trPr>
          <w:cantSplit/>
          <w:jc w:val="center"/>
        </w:trPr>
        <w:tc>
          <w:tcPr>
            <w:tcW w:w="63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乙酸丁酯</w:t>
            </w:r>
          </w:p>
        </w:tc>
        <w:tc>
          <w:tcPr>
            <w:tcW w:w="148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60</w:t>
            </w:r>
          </w:p>
        </w:tc>
        <w:tc>
          <w:tcPr>
            <w:tcW w:w="156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40</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394"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r>
      <w:tr w:rsidR="00093E75">
        <w:trPr>
          <w:cantSplit/>
          <w:jc w:val="center"/>
        </w:trPr>
        <w:tc>
          <w:tcPr>
            <w:tcW w:w="63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乙酸乙酯</w:t>
            </w:r>
          </w:p>
        </w:tc>
        <w:tc>
          <w:tcPr>
            <w:tcW w:w="148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60</w:t>
            </w:r>
          </w:p>
        </w:tc>
        <w:tc>
          <w:tcPr>
            <w:tcW w:w="156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40</w:t>
            </w:r>
          </w:p>
        </w:tc>
        <w:tc>
          <w:tcPr>
            <w:tcW w:w="162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394"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szCs w:val="21"/>
              </w:rPr>
            </w:pPr>
          </w:p>
        </w:tc>
      </w:tr>
    </w:tbl>
    <w:p w:rsidR="00093E75" w:rsidRDefault="00A35A74">
      <w:pPr>
        <w:pStyle w:val="3"/>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hint="eastAsia"/>
          <w:sz w:val="24"/>
          <w:szCs w:val="24"/>
        </w:rPr>
        <w:t>4</w:t>
      </w:r>
      <w:r>
        <w:rPr>
          <w:rFonts w:ascii="Times New Roman" w:hAnsi="Times New Roman" w:cs="Times New Roman" w:hint="eastAsia"/>
          <w:sz w:val="24"/>
          <w:szCs w:val="24"/>
        </w:rPr>
        <w:t>北京市</w:t>
      </w:r>
    </w:p>
    <w:p w:rsidR="00093E75" w:rsidRDefault="00A35A74">
      <w:pPr>
        <w:tabs>
          <w:tab w:val="left" w:pos="2410"/>
        </w:tabs>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2007</w:t>
      </w:r>
      <w:r>
        <w:rPr>
          <w:rFonts w:ascii="仿宋_GB2312" w:eastAsia="仿宋_GB2312" w:hAnsi="仿宋_GB2312" w:cs="仿宋_GB2312" w:hint="eastAsia"/>
          <w:sz w:val="28"/>
          <w:szCs w:val="28"/>
        </w:rPr>
        <w:t>年，北京市颁布了《大气污染物综合排放标准》（</w:t>
      </w:r>
      <w:r>
        <w:rPr>
          <w:rFonts w:ascii="仿宋_GB2312" w:eastAsia="仿宋_GB2312" w:hAnsi="仿宋_GB2312" w:cs="仿宋_GB2312" w:hint="eastAsia"/>
          <w:sz w:val="28"/>
          <w:szCs w:val="28"/>
        </w:rPr>
        <w:t>DB11/ 501-2007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年，北京市对该标准进行了第一次修订（</w:t>
      </w:r>
      <w:r>
        <w:rPr>
          <w:rFonts w:ascii="仿宋_GB2312" w:eastAsia="仿宋_GB2312" w:hAnsi="仿宋_GB2312" w:cs="仿宋_GB2312" w:hint="eastAsia"/>
          <w:sz w:val="28"/>
          <w:szCs w:val="28"/>
        </w:rPr>
        <w:t>DB11/ 501-2017</w:t>
      </w:r>
      <w:r>
        <w:rPr>
          <w:rFonts w:ascii="仿宋_GB2312" w:eastAsia="仿宋_GB2312" w:hAnsi="仿宋_GB2312" w:cs="仿宋_GB2312" w:hint="eastAsia"/>
          <w:sz w:val="28"/>
          <w:szCs w:val="28"/>
        </w:rPr>
        <w:t>），调整了标准的使用范围，修订了部分大气污染物排放限值，细化了监测要求。颁布了《大气污染物综合排放标准》（</w:t>
      </w:r>
      <w:r>
        <w:rPr>
          <w:rFonts w:ascii="仿宋_GB2312" w:eastAsia="仿宋_GB2312" w:hAnsi="仿宋_GB2312" w:cs="仿宋_GB2312" w:hint="eastAsia"/>
          <w:sz w:val="28"/>
          <w:szCs w:val="28"/>
        </w:rPr>
        <w:t>DB11/ 501-2007</w:t>
      </w:r>
      <w:r>
        <w:rPr>
          <w:rFonts w:ascii="仿宋_GB2312" w:eastAsia="仿宋_GB2312" w:hAnsi="仿宋_GB2312" w:cs="仿宋_GB2312" w:hint="eastAsia"/>
          <w:sz w:val="28"/>
          <w:szCs w:val="28"/>
        </w:rPr>
        <w:t>）中对</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的排放限值要求如下表</w:t>
      </w: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w:t>
      </w:r>
    </w:p>
    <w:p w:rsidR="00093E75" w:rsidRDefault="00A35A74">
      <w:pPr>
        <w:tabs>
          <w:tab w:val="left" w:pos="2410"/>
        </w:tabs>
        <w:ind w:firstLineChars="0" w:firstLine="0"/>
        <w:jc w:val="center"/>
        <w:rPr>
          <w:rFonts w:cs="Times New Roman"/>
          <w:sz w:val="24"/>
        </w:rPr>
      </w:pPr>
      <w:r>
        <w:rPr>
          <w:rFonts w:eastAsia="黑体" w:cs="Times New Roman"/>
          <w:kern w:val="0"/>
          <w:sz w:val="24"/>
          <w:shd w:val="clear" w:color="auto" w:fill="FFFFFF"/>
        </w:rPr>
        <w:t>表</w:t>
      </w:r>
      <w:r>
        <w:rPr>
          <w:rFonts w:eastAsia="黑体" w:cs="Times New Roman"/>
          <w:kern w:val="0"/>
          <w:sz w:val="24"/>
          <w:shd w:val="clear" w:color="auto" w:fill="FFFFFF"/>
        </w:rPr>
        <w:t>5-</w:t>
      </w:r>
      <w:r>
        <w:rPr>
          <w:rFonts w:eastAsia="黑体" w:cs="Times New Roman" w:hint="eastAsia"/>
          <w:kern w:val="0"/>
          <w:sz w:val="24"/>
          <w:shd w:val="clear" w:color="auto" w:fill="FFFFFF"/>
        </w:rPr>
        <w:t>6</w:t>
      </w:r>
      <w:r>
        <w:rPr>
          <w:rFonts w:eastAsia="黑体" w:cs="Times New Roman" w:hint="eastAsia"/>
          <w:kern w:val="0"/>
          <w:sz w:val="24"/>
          <w:shd w:val="clear" w:color="auto" w:fill="FFFFFF"/>
        </w:rPr>
        <w:t>北京市大气污染物排放标准中</w:t>
      </w:r>
      <w:r>
        <w:rPr>
          <w:rFonts w:eastAsia="黑体" w:cs="Times New Roman"/>
          <w:kern w:val="0"/>
          <w:sz w:val="24"/>
          <w:shd w:val="clear" w:color="auto" w:fill="FFFFFF"/>
        </w:rPr>
        <w:t>VOCs</w:t>
      </w:r>
      <w:r>
        <w:rPr>
          <w:rFonts w:eastAsia="黑体" w:cs="Times New Roman" w:hint="eastAsia"/>
          <w:kern w:val="0"/>
          <w:sz w:val="24"/>
          <w:shd w:val="clear" w:color="auto" w:fill="FFFFFF"/>
        </w:rPr>
        <w:t>的</w:t>
      </w:r>
      <w:r>
        <w:rPr>
          <w:rFonts w:eastAsia="黑体" w:cs="Times New Roman"/>
          <w:kern w:val="0"/>
          <w:sz w:val="24"/>
          <w:shd w:val="clear" w:color="auto" w:fill="FFFFFF"/>
        </w:rPr>
        <w:t>排放限值</w:t>
      </w:r>
    </w:p>
    <w:tbl>
      <w:tblPr>
        <w:tblStyle w:val="ad"/>
        <w:tblW w:w="8821" w:type="dxa"/>
        <w:jc w:val="center"/>
        <w:tblLayout w:type="fixed"/>
        <w:tblLook w:val="04A0"/>
      </w:tblPr>
      <w:tblGrid>
        <w:gridCol w:w="669"/>
        <w:gridCol w:w="1620"/>
        <w:gridCol w:w="1905"/>
        <w:gridCol w:w="1950"/>
        <w:gridCol w:w="2677"/>
      </w:tblGrid>
      <w:tr w:rsidR="00093E75">
        <w:trPr>
          <w:jc w:val="center"/>
        </w:trPr>
        <w:tc>
          <w:tcPr>
            <w:tcW w:w="669" w:type="dxa"/>
            <w:vMerge w:val="restart"/>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序号</w:t>
            </w:r>
          </w:p>
        </w:tc>
        <w:tc>
          <w:tcPr>
            <w:tcW w:w="1620" w:type="dxa"/>
            <w:vMerge w:val="restart"/>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污染物项目</w:t>
            </w:r>
          </w:p>
        </w:tc>
        <w:tc>
          <w:tcPr>
            <w:tcW w:w="3855" w:type="dxa"/>
            <w:gridSpan w:val="2"/>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大气污染物最高允许排放浓度（</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2677" w:type="dxa"/>
            <w:vMerge w:val="restart"/>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厂界无组织排放监控点浓度限值（</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jc w:val="center"/>
        </w:trPr>
        <w:tc>
          <w:tcPr>
            <w:tcW w:w="669" w:type="dxa"/>
            <w:vMerge/>
            <w:vAlign w:val="center"/>
          </w:tcPr>
          <w:p w:rsidR="00093E75" w:rsidRDefault="00093E75">
            <w:pPr>
              <w:spacing w:line="240" w:lineRule="auto"/>
              <w:ind w:firstLineChars="0" w:firstLine="0"/>
              <w:jc w:val="center"/>
              <w:rPr>
                <w:rFonts w:eastAsia="楷体_GB2312" w:cs="Times New Roman"/>
                <w:b/>
                <w:bCs/>
                <w:szCs w:val="21"/>
              </w:rPr>
            </w:pPr>
          </w:p>
        </w:tc>
        <w:tc>
          <w:tcPr>
            <w:tcW w:w="1620" w:type="dxa"/>
            <w:vMerge/>
            <w:vAlign w:val="center"/>
          </w:tcPr>
          <w:p w:rsidR="00093E75" w:rsidRDefault="00093E75">
            <w:pPr>
              <w:spacing w:line="240" w:lineRule="auto"/>
              <w:ind w:firstLineChars="0" w:firstLine="0"/>
              <w:jc w:val="center"/>
              <w:rPr>
                <w:rFonts w:eastAsia="楷体_GB2312" w:cs="Times New Roman"/>
                <w:b/>
                <w:bCs/>
                <w:szCs w:val="21"/>
              </w:rPr>
            </w:pPr>
          </w:p>
        </w:tc>
        <w:tc>
          <w:tcPr>
            <w:tcW w:w="1905"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I</w:t>
            </w:r>
            <w:r>
              <w:rPr>
                <w:rFonts w:eastAsia="楷体_GB2312" w:cs="Times New Roman"/>
                <w:b/>
                <w:bCs/>
                <w:szCs w:val="21"/>
              </w:rPr>
              <w:t>时段</w:t>
            </w:r>
          </w:p>
        </w:tc>
        <w:tc>
          <w:tcPr>
            <w:tcW w:w="1950"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II</w:t>
            </w:r>
            <w:r>
              <w:rPr>
                <w:rFonts w:eastAsia="楷体_GB2312" w:cs="Times New Roman"/>
                <w:b/>
                <w:bCs/>
                <w:szCs w:val="21"/>
              </w:rPr>
              <w:t>时段</w:t>
            </w:r>
          </w:p>
        </w:tc>
        <w:tc>
          <w:tcPr>
            <w:tcW w:w="2677" w:type="dxa"/>
            <w:vMerge/>
            <w:vAlign w:val="center"/>
          </w:tcPr>
          <w:p w:rsidR="00093E75" w:rsidRDefault="00093E75">
            <w:pPr>
              <w:spacing w:line="240" w:lineRule="auto"/>
              <w:ind w:firstLineChars="0" w:firstLine="0"/>
              <w:jc w:val="center"/>
              <w:rPr>
                <w:rFonts w:eastAsia="楷体_GB2312" w:cs="Times New Roman"/>
                <w:b/>
                <w:bCs/>
                <w:szCs w:val="21"/>
              </w:rPr>
            </w:pP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苯并</w:t>
            </w:r>
            <w:r>
              <w:rPr>
                <w:rFonts w:eastAsia="楷体_GB2312" w:cs="Times New Roman"/>
                <w:szCs w:val="21"/>
              </w:rPr>
              <w:t>(a)</w:t>
            </w:r>
            <w:r>
              <w:rPr>
                <w:rFonts w:eastAsia="楷体_GB2312" w:cs="Times New Roman"/>
                <w:szCs w:val="21"/>
              </w:rPr>
              <w:t>芘</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0.3μg/m</w:t>
            </w:r>
            <w:r>
              <w:rPr>
                <w:rFonts w:eastAsia="楷体_GB2312" w:cs="Times New Roman"/>
                <w:szCs w:val="21"/>
                <w:vertAlign w:val="superscript"/>
              </w:rPr>
              <w:t>3</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0.3μg/m</w:t>
            </w:r>
            <w:r>
              <w:rPr>
                <w:rFonts w:eastAsia="楷体_GB2312" w:cs="Times New Roman"/>
                <w:szCs w:val="21"/>
                <w:vertAlign w:val="superscript"/>
              </w:rPr>
              <w:t>3</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丙烯腈</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0.50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0.050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二硫化碳</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0.040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5</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氯乙烯</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0.15</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硝基苯类</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丙烯醛</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甲醛</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05.0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0.050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乙醛</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0.010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酚类</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11</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苯胺类</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0.020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25</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13</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二甲苯</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0.20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14</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氯苯类</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0.10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15</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甲醇</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0.50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三甲胺</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0.080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17</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甲硫醇</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7.0×10</w:t>
            </w:r>
            <w:r>
              <w:rPr>
                <w:rFonts w:eastAsia="楷体_GB2312" w:cs="Times New Roman"/>
                <w:szCs w:val="21"/>
                <w:vertAlign w:val="superscript"/>
              </w:rPr>
              <w:t>-3</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18</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甲硫醚</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0.070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19</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二甲二硫醚</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0.060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苯乙烯</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0.40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21</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非甲烷总烃</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r>
              <w:rPr>
                <w:rFonts w:eastAsia="楷体_GB2312" w:cs="Times New Roman"/>
                <w:szCs w:val="21"/>
              </w:rPr>
              <w:t>（</w:t>
            </w:r>
            <w:r>
              <w:rPr>
                <w:rFonts w:eastAsia="楷体_GB2312" w:cs="Times New Roman"/>
                <w:szCs w:val="21"/>
              </w:rPr>
              <w:t>20</w:t>
            </w:r>
            <w:r>
              <w:rPr>
                <w:rFonts w:eastAsia="楷体_GB2312" w:cs="Times New Roman"/>
                <w:szCs w:val="21"/>
              </w:rPr>
              <w:t>）</w:t>
            </w:r>
          </w:p>
        </w:tc>
        <w:tc>
          <w:tcPr>
            <w:tcW w:w="26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22</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其他</w:t>
            </w:r>
            <w:r>
              <w:rPr>
                <w:rFonts w:eastAsia="楷体_GB2312" w:cs="Times New Roman"/>
                <w:szCs w:val="21"/>
              </w:rPr>
              <w:t>A</w:t>
            </w:r>
            <w:r>
              <w:rPr>
                <w:rFonts w:eastAsia="楷体_GB2312" w:cs="Times New Roman"/>
                <w:szCs w:val="21"/>
              </w:rPr>
              <w:t>类物质</w:t>
            </w:r>
            <w:r>
              <w:rPr>
                <w:rFonts w:eastAsia="楷体_GB2312" w:cs="Times New Roman"/>
                <w:szCs w:val="21"/>
                <w:vertAlign w:val="superscript"/>
              </w:rPr>
              <w:t>a</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2677"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X/50</w:t>
            </w:r>
            <w:r>
              <w:rPr>
                <w:rFonts w:eastAsia="楷体_GB2312" w:cs="Times New Roman"/>
                <w:szCs w:val="21"/>
                <w:vertAlign w:val="superscript"/>
              </w:rPr>
              <w:t>d</w:t>
            </w: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23</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其他</w:t>
            </w:r>
            <w:r>
              <w:rPr>
                <w:rFonts w:eastAsia="楷体_GB2312" w:cs="Times New Roman"/>
                <w:szCs w:val="21"/>
              </w:rPr>
              <w:t>B</w:t>
            </w:r>
            <w:r>
              <w:rPr>
                <w:rFonts w:eastAsia="楷体_GB2312" w:cs="Times New Roman"/>
                <w:szCs w:val="21"/>
              </w:rPr>
              <w:t>类物质</w:t>
            </w:r>
            <w:r>
              <w:rPr>
                <w:rFonts w:eastAsia="楷体_GB2312" w:cs="Times New Roman"/>
                <w:szCs w:val="21"/>
                <w:vertAlign w:val="superscript"/>
              </w:rPr>
              <w:t>b</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50</w:t>
            </w:r>
          </w:p>
        </w:tc>
        <w:tc>
          <w:tcPr>
            <w:tcW w:w="267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jc w:val="center"/>
        </w:trPr>
        <w:tc>
          <w:tcPr>
            <w:tcW w:w="66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24</w:t>
            </w:r>
          </w:p>
        </w:tc>
        <w:tc>
          <w:tcPr>
            <w:tcW w:w="162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其他</w:t>
            </w:r>
            <w:r>
              <w:rPr>
                <w:rFonts w:eastAsia="楷体_GB2312" w:cs="Times New Roman"/>
                <w:szCs w:val="21"/>
              </w:rPr>
              <w:t>C</w:t>
            </w:r>
            <w:r>
              <w:rPr>
                <w:rFonts w:eastAsia="楷体_GB2312" w:cs="Times New Roman"/>
                <w:szCs w:val="21"/>
              </w:rPr>
              <w:t>类物质</w:t>
            </w:r>
            <w:r>
              <w:rPr>
                <w:rFonts w:eastAsia="楷体_GB2312" w:cs="Times New Roman"/>
                <w:szCs w:val="21"/>
                <w:vertAlign w:val="superscript"/>
              </w:rPr>
              <w:t>c</w:t>
            </w:r>
          </w:p>
        </w:tc>
        <w:tc>
          <w:tcPr>
            <w:tcW w:w="190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9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2677" w:type="dxa"/>
            <w:vMerge/>
            <w:vAlign w:val="center"/>
          </w:tcPr>
          <w:p w:rsidR="00093E75" w:rsidRDefault="00093E75">
            <w:pPr>
              <w:spacing w:line="240" w:lineRule="auto"/>
              <w:ind w:firstLineChars="0" w:firstLine="0"/>
              <w:jc w:val="center"/>
              <w:rPr>
                <w:rFonts w:eastAsia="楷体_GB2312" w:cs="Times New Roman"/>
                <w:szCs w:val="21"/>
              </w:rPr>
            </w:pPr>
          </w:p>
        </w:tc>
      </w:tr>
      <w:tr w:rsidR="00093E75">
        <w:trPr>
          <w:jc w:val="center"/>
        </w:trPr>
        <w:tc>
          <w:tcPr>
            <w:tcW w:w="8821" w:type="dxa"/>
            <w:gridSpan w:val="5"/>
            <w:vAlign w:val="center"/>
          </w:tcPr>
          <w:p w:rsidR="00093E75" w:rsidRDefault="00A35A74">
            <w:pPr>
              <w:spacing w:line="240" w:lineRule="auto"/>
              <w:ind w:firstLineChars="0" w:firstLine="0"/>
              <w:jc w:val="left"/>
              <w:rPr>
                <w:rFonts w:eastAsia="楷体_GB2312" w:cs="Times New Roman"/>
                <w:szCs w:val="21"/>
              </w:rPr>
            </w:pPr>
            <w:r>
              <w:rPr>
                <w:rFonts w:eastAsia="楷体_GB2312" w:cs="Times New Roman"/>
                <w:szCs w:val="21"/>
              </w:rPr>
              <w:t>a</w:t>
            </w:r>
            <w:r>
              <w:rPr>
                <w:rFonts w:eastAsia="楷体_GB2312" w:cs="Times New Roman"/>
                <w:szCs w:val="21"/>
              </w:rPr>
              <w:t>：其他</w:t>
            </w:r>
            <w:r>
              <w:rPr>
                <w:rFonts w:eastAsia="楷体_GB2312" w:cs="Times New Roman"/>
                <w:szCs w:val="21"/>
              </w:rPr>
              <w:t>A</w:t>
            </w:r>
            <w:r>
              <w:rPr>
                <w:rFonts w:eastAsia="楷体_GB2312" w:cs="Times New Roman"/>
                <w:szCs w:val="21"/>
              </w:rPr>
              <w:t>类物质是指根据</w:t>
            </w:r>
            <w:r>
              <w:rPr>
                <w:rFonts w:eastAsia="楷体_GB2312" w:cs="Times New Roman"/>
                <w:szCs w:val="21"/>
              </w:rPr>
              <w:t>GBZ 2.1</w:t>
            </w:r>
            <w:r>
              <w:rPr>
                <w:rFonts w:eastAsia="楷体_GB2312" w:cs="Times New Roman"/>
                <w:szCs w:val="21"/>
              </w:rPr>
              <w:t>，工作场所空气中有毒物质容许浓度</w:t>
            </w:r>
            <w:r>
              <w:rPr>
                <w:rFonts w:eastAsia="楷体_GB2312" w:cs="Times New Roman"/>
                <w:szCs w:val="21"/>
              </w:rPr>
              <w:t>TWA</w:t>
            </w:r>
            <w:r>
              <w:rPr>
                <w:rFonts w:eastAsia="楷体_GB2312" w:cs="Times New Roman"/>
                <w:szCs w:val="21"/>
              </w:rPr>
              <w:t>值（</w:t>
            </w:r>
            <w:r>
              <w:rPr>
                <w:rFonts w:eastAsia="楷体_GB2312" w:cs="Times New Roman"/>
                <w:szCs w:val="21"/>
              </w:rPr>
              <w:t>8</w:t>
            </w:r>
            <w:r>
              <w:rPr>
                <w:rFonts w:eastAsia="楷体_GB2312" w:cs="Times New Roman"/>
                <w:szCs w:val="21"/>
              </w:rPr>
              <w:t>小时时间</w:t>
            </w:r>
            <w:r>
              <w:rPr>
                <w:rFonts w:eastAsia="楷体_GB2312" w:cs="Times New Roman"/>
                <w:szCs w:val="21"/>
              </w:rPr>
              <w:lastRenderedPageBreak/>
              <w:t>加权平均容许浓度）或</w:t>
            </w:r>
            <w:r>
              <w:rPr>
                <w:rFonts w:eastAsia="楷体_GB2312" w:cs="Times New Roman"/>
                <w:szCs w:val="21"/>
              </w:rPr>
              <w:t>MAC</w:t>
            </w:r>
            <w:r>
              <w:rPr>
                <w:rFonts w:eastAsia="楷体_GB2312" w:cs="Times New Roman"/>
                <w:szCs w:val="21"/>
              </w:rPr>
              <w:t>值（最高容许浓度）小于</w:t>
            </w:r>
            <w:r>
              <w:rPr>
                <w:rFonts w:eastAsia="楷体_GB2312" w:cs="Times New Roman"/>
                <w:szCs w:val="21"/>
              </w:rPr>
              <w:t>20mg/m</w:t>
            </w:r>
            <w:r>
              <w:rPr>
                <w:rFonts w:eastAsia="楷体_GB2312" w:cs="Times New Roman"/>
                <w:szCs w:val="21"/>
                <w:vertAlign w:val="superscript"/>
              </w:rPr>
              <w:t>3</w:t>
            </w:r>
            <w:r>
              <w:rPr>
                <w:rFonts w:eastAsia="楷体_GB2312" w:cs="Times New Roman"/>
                <w:szCs w:val="21"/>
              </w:rPr>
              <w:t>的有机气态物质（表中已规定的污染物项目除外）。</w:t>
            </w:r>
          </w:p>
          <w:p w:rsidR="00093E75" w:rsidRDefault="00A35A74">
            <w:pPr>
              <w:spacing w:line="240" w:lineRule="auto"/>
              <w:ind w:firstLineChars="0" w:firstLine="0"/>
              <w:jc w:val="left"/>
              <w:rPr>
                <w:rFonts w:eastAsia="楷体_GB2312" w:cs="Times New Roman"/>
                <w:szCs w:val="21"/>
              </w:rPr>
            </w:pPr>
            <w:r>
              <w:rPr>
                <w:rFonts w:eastAsia="楷体_GB2312" w:cs="Times New Roman"/>
                <w:szCs w:val="21"/>
              </w:rPr>
              <w:t>b</w:t>
            </w:r>
            <w:r>
              <w:rPr>
                <w:rFonts w:eastAsia="楷体_GB2312" w:cs="Times New Roman"/>
                <w:szCs w:val="21"/>
              </w:rPr>
              <w:t>：其他</w:t>
            </w:r>
            <w:r>
              <w:rPr>
                <w:rFonts w:eastAsia="楷体_GB2312" w:cs="Times New Roman"/>
                <w:szCs w:val="21"/>
              </w:rPr>
              <w:t>B</w:t>
            </w:r>
            <w:r>
              <w:rPr>
                <w:rFonts w:eastAsia="楷体_GB2312" w:cs="Times New Roman"/>
                <w:szCs w:val="21"/>
              </w:rPr>
              <w:t>类物质是指根据</w:t>
            </w:r>
            <w:r>
              <w:rPr>
                <w:rFonts w:eastAsia="楷体_GB2312" w:cs="Times New Roman"/>
                <w:szCs w:val="21"/>
              </w:rPr>
              <w:t>GBZ 2.1</w:t>
            </w:r>
            <w:r>
              <w:rPr>
                <w:rFonts w:eastAsia="楷体_GB2312" w:cs="Times New Roman"/>
                <w:szCs w:val="21"/>
              </w:rPr>
              <w:t>，工作场所空气中有毒物质容许浓度</w:t>
            </w:r>
            <w:r>
              <w:rPr>
                <w:rFonts w:eastAsia="楷体_GB2312" w:cs="Times New Roman"/>
                <w:szCs w:val="21"/>
              </w:rPr>
              <w:t>TWA</w:t>
            </w:r>
            <w:r>
              <w:rPr>
                <w:rFonts w:eastAsia="楷体_GB2312" w:cs="Times New Roman"/>
                <w:szCs w:val="21"/>
              </w:rPr>
              <w:t>值（</w:t>
            </w:r>
            <w:r>
              <w:rPr>
                <w:rFonts w:eastAsia="楷体_GB2312" w:cs="Times New Roman"/>
                <w:szCs w:val="21"/>
              </w:rPr>
              <w:t>8</w:t>
            </w:r>
            <w:r>
              <w:rPr>
                <w:rFonts w:eastAsia="楷体_GB2312" w:cs="Times New Roman"/>
                <w:szCs w:val="21"/>
              </w:rPr>
              <w:t>小时时间加权平均容许浓度）或</w:t>
            </w:r>
            <w:r>
              <w:rPr>
                <w:rFonts w:eastAsia="楷体_GB2312" w:cs="Times New Roman"/>
                <w:szCs w:val="21"/>
              </w:rPr>
              <w:t>MAC</w:t>
            </w:r>
            <w:r>
              <w:rPr>
                <w:rFonts w:eastAsia="楷体_GB2312" w:cs="Times New Roman"/>
                <w:szCs w:val="21"/>
              </w:rPr>
              <w:t>值（最高容许浓度）大于等于</w:t>
            </w:r>
            <w:r>
              <w:rPr>
                <w:rFonts w:eastAsia="楷体_GB2312" w:cs="Times New Roman"/>
                <w:szCs w:val="21"/>
              </w:rPr>
              <w:t>20mg/m</w:t>
            </w:r>
            <w:r>
              <w:rPr>
                <w:rFonts w:eastAsia="楷体_GB2312" w:cs="Times New Roman"/>
                <w:szCs w:val="21"/>
                <w:vertAlign w:val="superscript"/>
              </w:rPr>
              <w:t>3</w:t>
            </w:r>
            <w:r>
              <w:rPr>
                <w:rFonts w:eastAsia="楷体_GB2312" w:cs="Times New Roman"/>
                <w:szCs w:val="21"/>
              </w:rPr>
              <w:t>但小于</w:t>
            </w:r>
            <w:r>
              <w:rPr>
                <w:rFonts w:eastAsia="楷体_GB2312" w:cs="Times New Roman"/>
                <w:szCs w:val="21"/>
              </w:rPr>
              <w:t>50mg/m</w:t>
            </w:r>
            <w:r>
              <w:rPr>
                <w:rFonts w:eastAsia="楷体_GB2312" w:cs="Times New Roman"/>
                <w:szCs w:val="21"/>
                <w:vertAlign w:val="superscript"/>
              </w:rPr>
              <w:t>3</w:t>
            </w:r>
            <w:r>
              <w:rPr>
                <w:rFonts w:eastAsia="楷体_GB2312" w:cs="Times New Roman"/>
                <w:szCs w:val="21"/>
              </w:rPr>
              <w:t>的有机气态物质（表中已规定的污染物项目除外）。</w:t>
            </w:r>
          </w:p>
          <w:p w:rsidR="00093E75" w:rsidRDefault="00A35A74">
            <w:pPr>
              <w:spacing w:line="240" w:lineRule="auto"/>
              <w:ind w:firstLineChars="0" w:firstLine="0"/>
              <w:jc w:val="left"/>
              <w:rPr>
                <w:rFonts w:eastAsia="楷体_GB2312" w:cs="Times New Roman"/>
                <w:szCs w:val="21"/>
              </w:rPr>
            </w:pPr>
            <w:r>
              <w:rPr>
                <w:rFonts w:eastAsia="楷体_GB2312" w:cs="Times New Roman"/>
                <w:szCs w:val="21"/>
              </w:rPr>
              <w:t>c</w:t>
            </w:r>
            <w:r>
              <w:rPr>
                <w:rFonts w:eastAsia="楷体_GB2312" w:cs="Times New Roman"/>
                <w:szCs w:val="21"/>
              </w:rPr>
              <w:t>：其他</w:t>
            </w:r>
            <w:r>
              <w:rPr>
                <w:rFonts w:eastAsia="楷体_GB2312" w:cs="Times New Roman"/>
                <w:szCs w:val="21"/>
              </w:rPr>
              <w:t>A</w:t>
            </w:r>
            <w:r>
              <w:rPr>
                <w:rFonts w:eastAsia="楷体_GB2312" w:cs="Times New Roman"/>
                <w:szCs w:val="21"/>
              </w:rPr>
              <w:t>类物质是指根据</w:t>
            </w:r>
            <w:r>
              <w:rPr>
                <w:rFonts w:eastAsia="楷体_GB2312" w:cs="Times New Roman"/>
                <w:szCs w:val="21"/>
              </w:rPr>
              <w:t xml:space="preserve"> GBZ 2.1</w:t>
            </w:r>
            <w:r>
              <w:rPr>
                <w:rFonts w:eastAsia="楷体_GB2312" w:cs="Times New Roman"/>
                <w:szCs w:val="21"/>
              </w:rPr>
              <w:t>，工作场所空气中有毒物质容许浓度</w:t>
            </w:r>
            <w:r>
              <w:rPr>
                <w:rFonts w:eastAsia="楷体_GB2312" w:cs="Times New Roman"/>
                <w:szCs w:val="21"/>
              </w:rPr>
              <w:t>TWA</w:t>
            </w:r>
            <w:r>
              <w:rPr>
                <w:rFonts w:eastAsia="楷体_GB2312" w:cs="Times New Roman"/>
                <w:szCs w:val="21"/>
              </w:rPr>
              <w:t>值（</w:t>
            </w:r>
            <w:r>
              <w:rPr>
                <w:rFonts w:eastAsia="楷体_GB2312" w:cs="Times New Roman"/>
                <w:szCs w:val="21"/>
              </w:rPr>
              <w:t>8</w:t>
            </w:r>
            <w:r>
              <w:rPr>
                <w:rFonts w:eastAsia="楷体_GB2312" w:cs="Times New Roman"/>
                <w:szCs w:val="21"/>
              </w:rPr>
              <w:t>小时时间加权平均容许浓度）或</w:t>
            </w:r>
            <w:r>
              <w:rPr>
                <w:rFonts w:eastAsia="楷体_GB2312" w:cs="Times New Roman"/>
                <w:szCs w:val="21"/>
              </w:rPr>
              <w:t>MAC</w:t>
            </w:r>
            <w:r>
              <w:rPr>
                <w:rFonts w:eastAsia="楷体_GB2312" w:cs="Times New Roman"/>
                <w:szCs w:val="21"/>
              </w:rPr>
              <w:t>值（最高容许浓度）大于等于</w:t>
            </w:r>
            <w:r>
              <w:rPr>
                <w:rFonts w:eastAsia="楷体_GB2312" w:cs="Times New Roman"/>
                <w:szCs w:val="21"/>
              </w:rPr>
              <w:t>50mg/m</w:t>
            </w:r>
            <w:r>
              <w:rPr>
                <w:rFonts w:eastAsia="楷体_GB2312" w:cs="Times New Roman"/>
                <w:szCs w:val="21"/>
                <w:vertAlign w:val="superscript"/>
              </w:rPr>
              <w:t>3</w:t>
            </w:r>
            <w:r>
              <w:rPr>
                <w:rFonts w:eastAsia="楷体_GB2312" w:cs="Times New Roman"/>
                <w:szCs w:val="21"/>
              </w:rPr>
              <w:t>的有机气态物质（表中已规定的污染物项目除外）。</w:t>
            </w:r>
          </w:p>
          <w:p w:rsidR="00093E75" w:rsidRDefault="00A35A74">
            <w:pPr>
              <w:spacing w:line="240" w:lineRule="auto"/>
              <w:ind w:firstLineChars="0" w:firstLine="0"/>
              <w:jc w:val="left"/>
              <w:rPr>
                <w:rFonts w:eastAsia="楷体_GB2312" w:cs="Times New Roman"/>
                <w:szCs w:val="21"/>
              </w:rPr>
            </w:pPr>
            <w:r>
              <w:rPr>
                <w:rFonts w:eastAsia="楷体_GB2312" w:cs="Times New Roman"/>
                <w:szCs w:val="21"/>
              </w:rPr>
              <w:t>d</w:t>
            </w:r>
            <w:r>
              <w:rPr>
                <w:rFonts w:eastAsia="楷体_GB2312" w:cs="Times New Roman"/>
                <w:szCs w:val="21"/>
              </w:rPr>
              <w:t>：</w:t>
            </w:r>
            <w:r>
              <w:rPr>
                <w:rFonts w:eastAsia="楷体_GB2312" w:cs="Times New Roman"/>
                <w:szCs w:val="21"/>
              </w:rPr>
              <w:t xml:space="preserve">X </w:t>
            </w:r>
            <w:r>
              <w:rPr>
                <w:rFonts w:eastAsia="楷体_GB2312" w:cs="Times New Roman"/>
                <w:szCs w:val="21"/>
              </w:rPr>
              <w:t>代表</w:t>
            </w:r>
            <w:r>
              <w:rPr>
                <w:rFonts w:eastAsia="楷体_GB2312" w:cs="Times New Roman"/>
                <w:szCs w:val="21"/>
              </w:rPr>
              <w:t>GBZ 2.1</w:t>
            </w:r>
            <w:r>
              <w:rPr>
                <w:rFonts w:eastAsia="楷体_GB2312" w:cs="Times New Roman"/>
                <w:szCs w:val="21"/>
              </w:rPr>
              <w:t>中规定的工作场所空气中有毒物质容许浓度</w:t>
            </w:r>
            <w:r>
              <w:rPr>
                <w:rFonts w:eastAsia="楷体_GB2312" w:cs="Times New Roman"/>
                <w:szCs w:val="21"/>
              </w:rPr>
              <w:t>TWA</w:t>
            </w:r>
            <w:r>
              <w:rPr>
                <w:rFonts w:eastAsia="楷体_GB2312" w:cs="Times New Roman"/>
                <w:szCs w:val="21"/>
              </w:rPr>
              <w:t>值或</w:t>
            </w:r>
            <w:r>
              <w:rPr>
                <w:rFonts w:eastAsia="楷体_GB2312" w:cs="Times New Roman"/>
                <w:szCs w:val="21"/>
              </w:rPr>
              <w:t>MAC</w:t>
            </w:r>
            <w:r>
              <w:rPr>
                <w:rFonts w:eastAsia="楷体_GB2312" w:cs="Times New Roman"/>
                <w:szCs w:val="21"/>
              </w:rPr>
              <w:t>值。</w:t>
            </w:r>
          </w:p>
        </w:tc>
      </w:tr>
    </w:tbl>
    <w:p w:rsidR="00093E75" w:rsidRDefault="00A35A74">
      <w:pPr>
        <w:pStyle w:val="3"/>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w:t>
      </w:r>
      <w:r>
        <w:rPr>
          <w:rFonts w:ascii="Times New Roman" w:hAnsi="Times New Roman" w:cs="Times New Roman" w:hint="eastAsia"/>
          <w:sz w:val="24"/>
          <w:szCs w:val="24"/>
        </w:rPr>
        <w:t>5</w:t>
      </w:r>
      <w:r>
        <w:rPr>
          <w:rFonts w:ascii="Times New Roman" w:hAnsi="Times New Roman" w:cs="Times New Roman"/>
          <w:sz w:val="24"/>
          <w:szCs w:val="24"/>
        </w:rPr>
        <w:t>其他省份</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目前，天津市《工业企业挥发性有机物排放控制标准》（</w:t>
      </w:r>
      <w:r>
        <w:rPr>
          <w:rFonts w:ascii="仿宋_GB2312" w:eastAsia="仿宋_GB2312" w:hAnsi="仿宋_GB2312" w:cs="仿宋_GB2312" w:hint="eastAsia"/>
          <w:sz w:val="28"/>
          <w:szCs w:val="28"/>
        </w:rPr>
        <w:t>DB 12/254-2014</w:t>
      </w:r>
      <w:r>
        <w:rPr>
          <w:rFonts w:ascii="仿宋_GB2312" w:eastAsia="仿宋_GB2312" w:hAnsi="仿宋_GB2312" w:cs="仿宋_GB2312" w:hint="eastAsia"/>
          <w:sz w:val="28"/>
          <w:szCs w:val="28"/>
        </w:rPr>
        <w:t>）、陕西省《挥发性有机物排放控制标准》（</w:t>
      </w:r>
      <w:r>
        <w:rPr>
          <w:rFonts w:ascii="仿宋_GB2312" w:eastAsia="仿宋_GB2312" w:hAnsi="仿宋_GB2312" w:cs="仿宋_GB2312" w:hint="eastAsia"/>
          <w:sz w:val="28"/>
          <w:szCs w:val="28"/>
        </w:rPr>
        <w:t xml:space="preserve">DB 61/T </w:t>
      </w:r>
      <w:r>
        <w:rPr>
          <w:rFonts w:ascii="仿宋_GB2312" w:eastAsia="仿宋_GB2312" w:hAnsi="仿宋_GB2312" w:cs="仿宋_GB2312" w:hint="eastAsia"/>
          <w:sz w:val="28"/>
          <w:szCs w:val="28"/>
        </w:rPr>
        <w:t>1061-2017</w:t>
      </w:r>
      <w:r>
        <w:rPr>
          <w:rFonts w:ascii="仿宋_GB2312" w:eastAsia="仿宋_GB2312" w:hAnsi="仿宋_GB2312" w:cs="仿宋_GB2312" w:hint="eastAsia"/>
          <w:sz w:val="28"/>
          <w:szCs w:val="28"/>
        </w:rPr>
        <w:t>）、河北省《工业企业挥发性有机物排放控制标准》（</w:t>
      </w:r>
      <w:r>
        <w:rPr>
          <w:rFonts w:ascii="仿宋_GB2312" w:eastAsia="仿宋_GB2312" w:hAnsi="仿宋_GB2312" w:cs="仿宋_GB2312" w:hint="eastAsia"/>
          <w:sz w:val="28"/>
          <w:szCs w:val="28"/>
        </w:rPr>
        <w:t>DB 13/ 2322-2016</w:t>
      </w:r>
      <w:r>
        <w:rPr>
          <w:rFonts w:ascii="仿宋_GB2312" w:eastAsia="仿宋_GB2312" w:hAnsi="仿宋_GB2312" w:cs="仿宋_GB2312" w:hint="eastAsia"/>
          <w:sz w:val="28"/>
          <w:szCs w:val="28"/>
        </w:rPr>
        <w:t>）等地方标准均规定了医药制造行业的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浓度排放限值，具体见表</w:t>
      </w:r>
      <w:r>
        <w:rPr>
          <w:rFonts w:ascii="仿宋_GB2312" w:eastAsia="仿宋_GB2312" w:hAnsi="仿宋_GB2312" w:cs="仿宋_GB2312" w:hint="eastAsia"/>
          <w:sz w:val="28"/>
          <w:szCs w:val="28"/>
        </w:rPr>
        <w:t>5-7</w:t>
      </w:r>
      <w:r>
        <w:rPr>
          <w:rFonts w:ascii="仿宋_GB2312" w:eastAsia="仿宋_GB2312" w:hAnsi="仿宋_GB2312" w:cs="仿宋_GB2312" w:hint="eastAsia"/>
          <w:sz w:val="28"/>
          <w:szCs w:val="28"/>
        </w:rPr>
        <w:t>。</w:t>
      </w:r>
    </w:p>
    <w:p w:rsidR="00093E75" w:rsidRDefault="00A35A74">
      <w:pPr>
        <w:ind w:firstLineChars="0" w:firstLine="0"/>
        <w:jc w:val="center"/>
        <w:rPr>
          <w:rFonts w:cs="Times New Roman"/>
          <w:sz w:val="24"/>
        </w:rPr>
      </w:pPr>
      <w:r>
        <w:rPr>
          <w:rFonts w:eastAsia="黑体" w:cs="Times New Roman"/>
          <w:kern w:val="0"/>
          <w:sz w:val="24"/>
          <w:shd w:val="clear" w:color="auto" w:fill="FFFFFF"/>
        </w:rPr>
        <w:t>表</w:t>
      </w:r>
      <w:r>
        <w:rPr>
          <w:rFonts w:eastAsia="黑体" w:cs="Times New Roman"/>
          <w:kern w:val="0"/>
          <w:sz w:val="24"/>
          <w:shd w:val="clear" w:color="auto" w:fill="FFFFFF"/>
        </w:rPr>
        <w:t>5-</w:t>
      </w:r>
      <w:r>
        <w:rPr>
          <w:rFonts w:eastAsia="黑体" w:cs="Times New Roman" w:hint="eastAsia"/>
          <w:kern w:val="0"/>
          <w:sz w:val="24"/>
          <w:shd w:val="clear" w:color="auto" w:fill="FFFFFF"/>
        </w:rPr>
        <w:t>7</w:t>
      </w:r>
      <w:r>
        <w:rPr>
          <w:rFonts w:eastAsia="黑体" w:cs="Times New Roman"/>
          <w:kern w:val="0"/>
          <w:sz w:val="24"/>
          <w:shd w:val="clear" w:color="auto" w:fill="FFFFFF"/>
        </w:rPr>
        <w:t>各省地方标准中医药制造业的</w:t>
      </w:r>
      <w:r>
        <w:rPr>
          <w:rFonts w:eastAsia="黑体" w:cs="Times New Roman"/>
          <w:kern w:val="0"/>
          <w:sz w:val="24"/>
          <w:shd w:val="clear" w:color="auto" w:fill="FFFFFF"/>
        </w:rPr>
        <w:t>VOCs</w:t>
      </w:r>
      <w:r>
        <w:rPr>
          <w:rFonts w:eastAsia="黑体" w:cs="Times New Roman"/>
          <w:kern w:val="0"/>
          <w:sz w:val="24"/>
          <w:shd w:val="clear" w:color="auto" w:fill="FFFFFF"/>
        </w:rPr>
        <w:t>排放限值</w:t>
      </w:r>
    </w:p>
    <w:tbl>
      <w:tblPr>
        <w:tblStyle w:val="ad"/>
        <w:tblW w:w="8764" w:type="dxa"/>
        <w:jc w:val="center"/>
        <w:tblLayout w:type="fixed"/>
        <w:tblLook w:val="04A0"/>
      </w:tblPr>
      <w:tblGrid>
        <w:gridCol w:w="801"/>
        <w:gridCol w:w="1425"/>
        <w:gridCol w:w="1070"/>
        <w:gridCol w:w="1070"/>
        <w:gridCol w:w="1070"/>
        <w:gridCol w:w="1080"/>
        <w:gridCol w:w="1035"/>
        <w:gridCol w:w="1213"/>
      </w:tblGrid>
      <w:tr w:rsidR="00093E75">
        <w:trPr>
          <w:jc w:val="center"/>
        </w:trPr>
        <w:tc>
          <w:tcPr>
            <w:tcW w:w="801"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b/>
                <w:bCs/>
                <w:szCs w:val="21"/>
              </w:rPr>
              <w:t>序号</w:t>
            </w:r>
          </w:p>
        </w:tc>
        <w:tc>
          <w:tcPr>
            <w:tcW w:w="1425" w:type="dxa"/>
            <w:vMerge w:val="restart"/>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b/>
                <w:szCs w:val="21"/>
              </w:rPr>
              <w:t>污染物项目</w:t>
            </w:r>
          </w:p>
        </w:tc>
        <w:tc>
          <w:tcPr>
            <w:tcW w:w="3210" w:type="dxa"/>
            <w:gridSpan w:val="3"/>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b/>
                <w:szCs w:val="21"/>
              </w:rPr>
              <w:t>最高允许排放浓度（</w:t>
            </w:r>
            <w:r>
              <w:rPr>
                <w:rFonts w:eastAsia="楷体_GB2312" w:cs="Times New Roman"/>
                <w:b/>
                <w:szCs w:val="21"/>
              </w:rPr>
              <w:t>mg/m</w:t>
            </w:r>
            <w:r>
              <w:rPr>
                <w:rFonts w:eastAsia="楷体_GB2312" w:cs="Times New Roman"/>
                <w:b/>
                <w:szCs w:val="21"/>
                <w:vertAlign w:val="superscript"/>
              </w:rPr>
              <w:t>3</w:t>
            </w:r>
            <w:r>
              <w:rPr>
                <w:rFonts w:eastAsia="楷体_GB2312" w:cs="Times New Roman"/>
                <w:b/>
                <w:szCs w:val="21"/>
              </w:rPr>
              <w:t>）</w:t>
            </w:r>
          </w:p>
        </w:tc>
        <w:tc>
          <w:tcPr>
            <w:tcW w:w="3328" w:type="dxa"/>
            <w:gridSpan w:val="3"/>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b/>
                <w:szCs w:val="21"/>
              </w:rPr>
              <w:t>无组织排放浓度（</w:t>
            </w:r>
            <w:r>
              <w:rPr>
                <w:rFonts w:eastAsia="楷体_GB2312" w:cs="Times New Roman"/>
                <w:b/>
                <w:szCs w:val="21"/>
              </w:rPr>
              <w:t>mg/m</w:t>
            </w:r>
            <w:r>
              <w:rPr>
                <w:rFonts w:eastAsia="楷体_GB2312" w:cs="Times New Roman"/>
                <w:b/>
                <w:szCs w:val="21"/>
                <w:vertAlign w:val="superscript"/>
              </w:rPr>
              <w:t>3</w:t>
            </w:r>
            <w:r>
              <w:rPr>
                <w:rFonts w:eastAsia="楷体_GB2312" w:cs="Times New Roman"/>
                <w:b/>
                <w:szCs w:val="21"/>
              </w:rPr>
              <w:t>）</w:t>
            </w:r>
          </w:p>
        </w:tc>
      </w:tr>
      <w:tr w:rsidR="00093E75">
        <w:trPr>
          <w:jc w:val="center"/>
        </w:trPr>
        <w:tc>
          <w:tcPr>
            <w:tcW w:w="801" w:type="dxa"/>
            <w:vMerge/>
            <w:vAlign w:val="center"/>
          </w:tcPr>
          <w:p w:rsidR="00093E75" w:rsidRDefault="00093E75">
            <w:pPr>
              <w:spacing w:line="240" w:lineRule="auto"/>
              <w:ind w:firstLineChars="0" w:firstLine="0"/>
              <w:jc w:val="center"/>
              <w:rPr>
                <w:rFonts w:eastAsia="楷体_GB2312" w:cs="Times New Roman"/>
                <w:szCs w:val="21"/>
              </w:rPr>
            </w:pPr>
          </w:p>
        </w:tc>
        <w:tc>
          <w:tcPr>
            <w:tcW w:w="1425" w:type="dxa"/>
            <w:vMerge/>
            <w:vAlign w:val="center"/>
          </w:tcPr>
          <w:p w:rsidR="00093E75" w:rsidRDefault="00093E75">
            <w:pPr>
              <w:spacing w:line="240" w:lineRule="auto"/>
              <w:ind w:firstLineChars="0" w:firstLine="0"/>
              <w:jc w:val="center"/>
              <w:rPr>
                <w:rFonts w:eastAsia="楷体_GB2312" w:cs="Times New Roman"/>
                <w:szCs w:val="21"/>
              </w:rPr>
            </w:pP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河北</w:t>
            </w: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陕西</w:t>
            </w: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天津</w:t>
            </w:r>
          </w:p>
        </w:tc>
        <w:tc>
          <w:tcPr>
            <w:tcW w:w="10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河北</w:t>
            </w:r>
          </w:p>
        </w:tc>
        <w:tc>
          <w:tcPr>
            <w:tcW w:w="103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陕西</w:t>
            </w:r>
          </w:p>
        </w:tc>
        <w:tc>
          <w:tcPr>
            <w:tcW w:w="121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天津</w:t>
            </w:r>
          </w:p>
        </w:tc>
      </w:tr>
      <w:tr w:rsidR="00093E75">
        <w:trPr>
          <w:jc w:val="center"/>
        </w:trPr>
        <w:tc>
          <w:tcPr>
            <w:tcW w:w="801"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p>
        </w:tc>
        <w:tc>
          <w:tcPr>
            <w:tcW w:w="14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甲醇</w:t>
            </w: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60</w:t>
            </w: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0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03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21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r>
      <w:tr w:rsidR="00093E75">
        <w:trPr>
          <w:jc w:val="center"/>
        </w:trPr>
        <w:tc>
          <w:tcPr>
            <w:tcW w:w="801"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w:t>
            </w:r>
          </w:p>
        </w:tc>
        <w:tc>
          <w:tcPr>
            <w:tcW w:w="14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丙酮</w:t>
            </w: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60</w:t>
            </w: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60</w:t>
            </w: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0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03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21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r>
      <w:tr w:rsidR="00093E75">
        <w:trPr>
          <w:jc w:val="center"/>
        </w:trPr>
        <w:tc>
          <w:tcPr>
            <w:tcW w:w="801"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w:t>
            </w:r>
          </w:p>
        </w:tc>
        <w:tc>
          <w:tcPr>
            <w:tcW w:w="142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非甲烷总烃</w:t>
            </w: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60</w:t>
            </w: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07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40</w:t>
            </w:r>
            <w:r>
              <w:rPr>
                <w:rFonts w:eastAsia="楷体_GB2312" w:cs="Times New Roman"/>
                <w:szCs w:val="21"/>
              </w:rPr>
              <w:t>（</w:t>
            </w:r>
            <w:r>
              <w:rPr>
                <w:rFonts w:eastAsia="楷体_GB2312" w:cs="Times New Roman"/>
                <w:szCs w:val="21"/>
              </w:rPr>
              <w:t>VOCs</w:t>
            </w:r>
            <w:r>
              <w:rPr>
                <w:rFonts w:eastAsia="楷体_GB2312" w:cs="Times New Roman"/>
                <w:szCs w:val="21"/>
              </w:rPr>
              <w:t>）</w:t>
            </w:r>
          </w:p>
        </w:tc>
        <w:tc>
          <w:tcPr>
            <w:tcW w:w="108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p>
        </w:tc>
        <w:tc>
          <w:tcPr>
            <w:tcW w:w="1035"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w:t>
            </w:r>
          </w:p>
        </w:tc>
        <w:tc>
          <w:tcPr>
            <w:tcW w:w="121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2.0</w:t>
            </w:r>
            <w:r>
              <w:rPr>
                <w:rFonts w:eastAsia="楷体_GB2312" w:cs="Times New Roman"/>
                <w:szCs w:val="21"/>
              </w:rPr>
              <w:t>（</w:t>
            </w:r>
            <w:r>
              <w:rPr>
                <w:rFonts w:eastAsia="楷体_GB2312" w:cs="Times New Roman"/>
                <w:szCs w:val="21"/>
              </w:rPr>
              <w:t>VOCs</w:t>
            </w:r>
            <w:r>
              <w:rPr>
                <w:rFonts w:eastAsia="楷体_GB2312" w:cs="Times New Roman"/>
                <w:szCs w:val="21"/>
              </w:rPr>
              <w:t>）</w:t>
            </w:r>
          </w:p>
        </w:tc>
      </w:tr>
    </w:tbl>
    <w:p w:rsidR="00093E75" w:rsidRDefault="00A35A74">
      <w:pPr>
        <w:pStyle w:val="3"/>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hint="eastAsia"/>
          <w:sz w:val="24"/>
          <w:szCs w:val="24"/>
        </w:rPr>
        <w:t>6</w:t>
      </w:r>
      <w:r>
        <w:rPr>
          <w:rFonts w:ascii="Times New Roman" w:hAnsi="Times New Roman" w:cs="Times New Roman" w:hint="eastAsia"/>
          <w:sz w:val="24"/>
          <w:szCs w:val="24"/>
        </w:rPr>
        <w:t>国家《制药工业大气污染物排放标准（征求意见稿）》</w:t>
      </w:r>
    </w:p>
    <w:p w:rsidR="00093E75" w:rsidRDefault="00A35A74">
      <w:pPr>
        <w:tabs>
          <w:tab w:val="left" w:pos="2410"/>
        </w:tabs>
        <w:ind w:firstLine="560"/>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sz w:val="28"/>
          <w:szCs w:val="28"/>
        </w:rPr>
        <w:lastRenderedPageBreak/>
        <w:t>目前，国家《制药工业大气污染物排放标准（征求意见稿）》</w:t>
      </w:r>
      <w:r>
        <w:rPr>
          <w:rFonts w:ascii="仿宋_GB2312" w:eastAsia="仿宋_GB2312" w:hAnsi="仿宋_GB2312" w:cs="仿宋_GB2312" w:hint="eastAsia"/>
          <w:kern w:val="0"/>
          <w:sz w:val="28"/>
          <w:szCs w:val="28"/>
          <w:shd w:val="clear" w:color="auto" w:fill="FFFFFF"/>
        </w:rPr>
        <w:t>虽未发布正式版本，但征求意见稿对</w:t>
      </w:r>
      <w:r>
        <w:rPr>
          <w:rFonts w:ascii="仿宋_GB2312" w:eastAsia="仿宋_GB2312" w:hAnsi="仿宋_GB2312" w:cs="仿宋_GB2312" w:hint="eastAsia"/>
          <w:kern w:val="0"/>
          <w:sz w:val="28"/>
          <w:szCs w:val="28"/>
          <w:shd w:val="clear" w:color="auto" w:fill="FFFFFF"/>
        </w:rPr>
        <w:t>VOCs</w:t>
      </w:r>
      <w:r>
        <w:rPr>
          <w:rFonts w:ascii="仿宋_GB2312" w:eastAsia="仿宋_GB2312" w:hAnsi="仿宋_GB2312" w:cs="仿宋_GB2312" w:hint="eastAsia"/>
          <w:kern w:val="0"/>
          <w:sz w:val="28"/>
          <w:szCs w:val="28"/>
          <w:shd w:val="clear" w:color="auto" w:fill="FFFFFF"/>
        </w:rPr>
        <w:t>的排放限值要求仍是我省地方标准制定过程中的重要依据。</w:t>
      </w:r>
      <w:r>
        <w:rPr>
          <w:rFonts w:ascii="仿宋_GB2312" w:eastAsia="仿宋_GB2312" w:hAnsi="仿宋_GB2312" w:cs="仿宋_GB2312" w:hint="eastAsia"/>
          <w:sz w:val="28"/>
          <w:szCs w:val="28"/>
        </w:rPr>
        <w:t>国家《制药工业大气污染物排放标准（征求意见稿）》中</w:t>
      </w:r>
      <w:r>
        <w:rPr>
          <w:rFonts w:ascii="仿宋_GB2312" w:eastAsia="仿宋_GB2312" w:hAnsi="仿宋_GB2312" w:cs="仿宋_GB2312" w:hint="eastAsia"/>
          <w:kern w:val="0"/>
          <w:sz w:val="28"/>
          <w:szCs w:val="28"/>
          <w:shd w:val="clear" w:color="auto" w:fill="FFFFFF"/>
        </w:rPr>
        <w:t>大气污染物排放限值如下表</w:t>
      </w:r>
      <w:r>
        <w:rPr>
          <w:rFonts w:ascii="仿宋_GB2312" w:eastAsia="仿宋_GB2312" w:hAnsi="仿宋_GB2312" w:cs="仿宋_GB2312" w:hint="eastAsia"/>
          <w:kern w:val="0"/>
          <w:sz w:val="28"/>
          <w:szCs w:val="28"/>
          <w:shd w:val="clear" w:color="auto" w:fill="FFFFFF"/>
        </w:rPr>
        <w:t>5-8</w:t>
      </w:r>
      <w:r>
        <w:rPr>
          <w:rFonts w:ascii="仿宋_GB2312" w:eastAsia="仿宋_GB2312" w:hAnsi="仿宋_GB2312" w:cs="仿宋_GB2312" w:hint="eastAsia"/>
          <w:kern w:val="0"/>
          <w:sz w:val="28"/>
          <w:szCs w:val="28"/>
          <w:shd w:val="clear" w:color="auto" w:fill="FFFFFF"/>
        </w:rPr>
        <w:t>所示。</w:t>
      </w:r>
    </w:p>
    <w:p w:rsidR="00093E75" w:rsidRDefault="00A35A74">
      <w:pPr>
        <w:ind w:firstLineChars="0" w:firstLine="0"/>
        <w:jc w:val="center"/>
        <w:rPr>
          <w:rFonts w:eastAsia="黑体" w:cs="Times New Roman"/>
          <w:spacing w:val="-11"/>
          <w:kern w:val="0"/>
          <w:sz w:val="24"/>
          <w:shd w:val="clear" w:color="auto" w:fill="FFFFFF"/>
        </w:rPr>
      </w:pPr>
      <w:r>
        <w:rPr>
          <w:rFonts w:eastAsia="黑体" w:cs="Times New Roman"/>
          <w:spacing w:val="-11"/>
          <w:kern w:val="0"/>
          <w:sz w:val="24"/>
          <w:shd w:val="clear" w:color="auto" w:fill="FFFFFF"/>
        </w:rPr>
        <w:t>表</w:t>
      </w:r>
      <w:r>
        <w:rPr>
          <w:rFonts w:eastAsia="黑体" w:cs="Times New Roman"/>
          <w:spacing w:val="-11"/>
          <w:kern w:val="0"/>
          <w:sz w:val="24"/>
          <w:shd w:val="clear" w:color="auto" w:fill="FFFFFF"/>
        </w:rPr>
        <w:t>5-</w:t>
      </w:r>
      <w:r>
        <w:rPr>
          <w:rFonts w:eastAsia="黑体" w:cs="Times New Roman" w:hint="eastAsia"/>
          <w:spacing w:val="-11"/>
          <w:kern w:val="0"/>
          <w:sz w:val="24"/>
          <w:shd w:val="clear" w:color="auto" w:fill="FFFFFF"/>
        </w:rPr>
        <w:t>8</w:t>
      </w:r>
      <w:r>
        <w:rPr>
          <w:rFonts w:eastAsia="黑体" w:cs="Times New Roman" w:hint="eastAsia"/>
          <w:spacing w:val="-11"/>
          <w:kern w:val="0"/>
          <w:sz w:val="24"/>
          <w:shd w:val="clear" w:color="auto" w:fill="FFFFFF"/>
        </w:rPr>
        <w:t>国家《制药工业大气污染物排放标准（征求意见稿）》中大气污染物排放限</w:t>
      </w:r>
      <w:r>
        <w:rPr>
          <w:rFonts w:eastAsia="黑体" w:cs="Times New Roman"/>
          <w:spacing w:val="-11"/>
          <w:kern w:val="0"/>
          <w:sz w:val="24"/>
          <w:shd w:val="clear" w:color="auto" w:fill="FFFFFF"/>
        </w:rPr>
        <w:t>值</w:t>
      </w:r>
    </w:p>
    <w:tbl>
      <w:tblPr>
        <w:tblStyle w:val="ad"/>
        <w:tblW w:w="8859" w:type="dxa"/>
        <w:jc w:val="center"/>
        <w:tblLayout w:type="fixed"/>
        <w:tblLook w:val="04A0"/>
      </w:tblPr>
      <w:tblGrid>
        <w:gridCol w:w="714"/>
        <w:gridCol w:w="889"/>
        <w:gridCol w:w="1391"/>
        <w:gridCol w:w="1234"/>
        <w:gridCol w:w="1286"/>
        <w:gridCol w:w="1790"/>
        <w:gridCol w:w="1555"/>
      </w:tblGrid>
      <w:tr w:rsidR="00093E75">
        <w:trPr>
          <w:jc w:val="center"/>
        </w:trPr>
        <w:tc>
          <w:tcPr>
            <w:tcW w:w="714" w:type="dxa"/>
            <w:vMerge w:val="restart"/>
            <w:vAlign w:val="center"/>
          </w:tcPr>
          <w:p w:rsidR="00093E75" w:rsidRDefault="00A35A74">
            <w:pPr>
              <w:spacing w:line="240" w:lineRule="auto"/>
              <w:ind w:firstLineChars="0" w:firstLine="0"/>
              <w:jc w:val="center"/>
              <w:rPr>
                <w:rFonts w:eastAsia="楷体_GB2312" w:cs="Times New Roman"/>
                <w:b/>
                <w:bCs/>
                <w:kern w:val="0"/>
                <w:szCs w:val="21"/>
                <w:shd w:val="clear" w:color="auto" w:fill="FFFFFF"/>
              </w:rPr>
            </w:pPr>
            <w:r>
              <w:rPr>
                <w:rFonts w:eastAsia="楷体_GB2312" w:cs="Times New Roman"/>
                <w:b/>
                <w:bCs/>
                <w:kern w:val="0"/>
                <w:szCs w:val="21"/>
                <w:shd w:val="clear" w:color="auto" w:fill="FFFFFF"/>
              </w:rPr>
              <w:t>序号</w:t>
            </w:r>
          </w:p>
        </w:tc>
        <w:tc>
          <w:tcPr>
            <w:tcW w:w="889" w:type="dxa"/>
            <w:vMerge w:val="restart"/>
            <w:vAlign w:val="center"/>
          </w:tcPr>
          <w:p w:rsidR="00093E75" w:rsidRDefault="00A35A74">
            <w:pPr>
              <w:spacing w:line="240" w:lineRule="auto"/>
              <w:ind w:firstLineChars="0" w:firstLine="0"/>
              <w:jc w:val="center"/>
              <w:rPr>
                <w:rFonts w:eastAsia="楷体_GB2312" w:cs="Times New Roman"/>
                <w:b/>
                <w:bCs/>
                <w:kern w:val="0"/>
                <w:szCs w:val="21"/>
                <w:shd w:val="clear" w:color="auto" w:fill="FFFFFF"/>
              </w:rPr>
            </w:pPr>
            <w:r>
              <w:rPr>
                <w:rFonts w:eastAsia="楷体_GB2312" w:cs="Times New Roman"/>
                <w:b/>
                <w:bCs/>
                <w:kern w:val="0"/>
                <w:szCs w:val="21"/>
                <w:shd w:val="clear" w:color="auto" w:fill="FFFFFF"/>
              </w:rPr>
              <w:t>污染物分类</w:t>
            </w:r>
          </w:p>
        </w:tc>
        <w:tc>
          <w:tcPr>
            <w:tcW w:w="1391" w:type="dxa"/>
            <w:vMerge w:val="restart"/>
            <w:vAlign w:val="center"/>
          </w:tcPr>
          <w:p w:rsidR="00093E75" w:rsidRDefault="00A35A74">
            <w:pPr>
              <w:spacing w:line="240" w:lineRule="auto"/>
              <w:ind w:firstLineChars="0" w:firstLine="0"/>
              <w:jc w:val="center"/>
              <w:rPr>
                <w:rFonts w:eastAsia="楷体_GB2312" w:cs="Times New Roman"/>
                <w:b/>
                <w:bCs/>
                <w:kern w:val="0"/>
                <w:szCs w:val="21"/>
                <w:shd w:val="clear" w:color="auto" w:fill="FFFFFF"/>
              </w:rPr>
            </w:pPr>
            <w:r>
              <w:rPr>
                <w:rFonts w:eastAsia="楷体_GB2312" w:cs="Times New Roman"/>
                <w:b/>
                <w:bCs/>
                <w:kern w:val="0"/>
                <w:szCs w:val="21"/>
                <w:shd w:val="clear" w:color="auto" w:fill="FFFFFF"/>
              </w:rPr>
              <w:t>污染物项目</w:t>
            </w:r>
          </w:p>
        </w:tc>
        <w:tc>
          <w:tcPr>
            <w:tcW w:w="2520" w:type="dxa"/>
            <w:gridSpan w:val="2"/>
            <w:vAlign w:val="center"/>
          </w:tcPr>
          <w:p w:rsidR="00093E75" w:rsidRDefault="00A35A74">
            <w:pPr>
              <w:spacing w:line="240" w:lineRule="auto"/>
              <w:ind w:firstLineChars="0" w:firstLine="0"/>
              <w:jc w:val="center"/>
              <w:rPr>
                <w:rFonts w:eastAsia="楷体_GB2312" w:cs="Times New Roman"/>
                <w:b/>
                <w:bCs/>
                <w:kern w:val="0"/>
                <w:szCs w:val="21"/>
                <w:shd w:val="clear" w:color="auto" w:fill="FFFFFF"/>
              </w:rPr>
            </w:pPr>
            <w:r>
              <w:rPr>
                <w:rFonts w:eastAsia="楷体_GB2312" w:cs="Times New Roman"/>
                <w:b/>
                <w:bCs/>
                <w:kern w:val="0"/>
                <w:szCs w:val="21"/>
                <w:shd w:val="clear" w:color="auto" w:fill="FFFFFF"/>
              </w:rPr>
              <w:t>排放限值（</w:t>
            </w:r>
            <w:r>
              <w:rPr>
                <w:rFonts w:eastAsia="楷体_GB2312" w:cs="Times New Roman"/>
                <w:b/>
                <w:bCs/>
                <w:kern w:val="0"/>
                <w:szCs w:val="21"/>
                <w:shd w:val="clear" w:color="auto" w:fill="FFFFFF"/>
              </w:rPr>
              <w:t>mg/m</w:t>
            </w:r>
            <w:r>
              <w:rPr>
                <w:rFonts w:eastAsia="楷体_GB2312" w:cs="Times New Roman"/>
                <w:b/>
                <w:bCs/>
                <w:kern w:val="0"/>
                <w:szCs w:val="21"/>
                <w:shd w:val="clear" w:color="auto" w:fill="FFFFFF"/>
                <w:vertAlign w:val="superscript"/>
              </w:rPr>
              <w:t>3</w:t>
            </w:r>
            <w:r>
              <w:rPr>
                <w:rFonts w:eastAsia="楷体_GB2312" w:cs="Times New Roman"/>
                <w:b/>
                <w:bCs/>
                <w:kern w:val="0"/>
                <w:szCs w:val="21"/>
                <w:shd w:val="clear" w:color="auto" w:fill="FFFFFF"/>
              </w:rPr>
              <w:t>）</w:t>
            </w:r>
          </w:p>
        </w:tc>
        <w:tc>
          <w:tcPr>
            <w:tcW w:w="1790" w:type="dxa"/>
            <w:vMerge w:val="restart"/>
            <w:vAlign w:val="center"/>
          </w:tcPr>
          <w:p w:rsidR="00093E75" w:rsidRDefault="00A35A74">
            <w:pPr>
              <w:spacing w:line="240" w:lineRule="auto"/>
              <w:ind w:firstLineChars="0" w:firstLine="0"/>
              <w:jc w:val="center"/>
              <w:rPr>
                <w:rFonts w:eastAsia="楷体_GB2312" w:cs="Times New Roman"/>
                <w:b/>
                <w:bCs/>
                <w:kern w:val="0"/>
                <w:szCs w:val="21"/>
                <w:shd w:val="clear" w:color="auto" w:fill="FFFFFF"/>
              </w:rPr>
            </w:pPr>
            <w:r>
              <w:rPr>
                <w:rFonts w:eastAsia="楷体_GB2312" w:cs="Times New Roman"/>
                <w:b/>
                <w:bCs/>
                <w:kern w:val="0"/>
                <w:szCs w:val="21"/>
                <w:shd w:val="clear" w:color="auto" w:fill="FFFFFF"/>
              </w:rPr>
              <w:t>厂区内大气污染物监控点浓度限值（</w:t>
            </w:r>
            <w:r>
              <w:rPr>
                <w:rFonts w:eastAsia="楷体_GB2312" w:cs="Times New Roman"/>
                <w:b/>
                <w:bCs/>
                <w:kern w:val="0"/>
                <w:szCs w:val="21"/>
                <w:shd w:val="clear" w:color="auto" w:fill="FFFFFF"/>
              </w:rPr>
              <w:t>mg/m</w:t>
            </w:r>
            <w:r>
              <w:rPr>
                <w:rFonts w:eastAsia="楷体_GB2312" w:cs="Times New Roman"/>
                <w:b/>
                <w:bCs/>
                <w:kern w:val="0"/>
                <w:szCs w:val="21"/>
                <w:shd w:val="clear" w:color="auto" w:fill="FFFFFF"/>
                <w:vertAlign w:val="superscript"/>
              </w:rPr>
              <w:t>3</w:t>
            </w:r>
            <w:r>
              <w:rPr>
                <w:rFonts w:eastAsia="楷体_GB2312" w:cs="Times New Roman"/>
                <w:b/>
                <w:bCs/>
                <w:kern w:val="0"/>
                <w:szCs w:val="21"/>
                <w:shd w:val="clear" w:color="auto" w:fill="FFFFFF"/>
              </w:rPr>
              <w:t>）</w:t>
            </w:r>
          </w:p>
        </w:tc>
        <w:tc>
          <w:tcPr>
            <w:tcW w:w="1555" w:type="dxa"/>
            <w:vMerge w:val="restart"/>
            <w:vAlign w:val="center"/>
          </w:tcPr>
          <w:p w:rsidR="00093E75" w:rsidRDefault="00A35A74">
            <w:pPr>
              <w:spacing w:line="240" w:lineRule="auto"/>
              <w:ind w:firstLineChars="0" w:firstLine="0"/>
              <w:jc w:val="center"/>
              <w:rPr>
                <w:rFonts w:eastAsia="楷体_GB2312" w:cs="Times New Roman"/>
                <w:b/>
                <w:bCs/>
                <w:kern w:val="0"/>
                <w:szCs w:val="21"/>
                <w:shd w:val="clear" w:color="auto" w:fill="FFFFFF"/>
              </w:rPr>
            </w:pPr>
            <w:r>
              <w:rPr>
                <w:rFonts w:eastAsia="楷体_GB2312" w:cs="Times New Roman"/>
                <w:b/>
                <w:bCs/>
                <w:kern w:val="0"/>
                <w:szCs w:val="21"/>
                <w:shd w:val="clear" w:color="auto" w:fill="FFFFFF"/>
              </w:rPr>
              <w:t>企业边界大气污染物排放限值（</w:t>
            </w:r>
            <w:r>
              <w:rPr>
                <w:rFonts w:eastAsia="楷体_GB2312" w:cs="Times New Roman"/>
                <w:b/>
                <w:bCs/>
                <w:kern w:val="0"/>
                <w:szCs w:val="21"/>
                <w:shd w:val="clear" w:color="auto" w:fill="FFFFFF"/>
              </w:rPr>
              <w:t>mg/m</w:t>
            </w:r>
            <w:r>
              <w:rPr>
                <w:rFonts w:eastAsia="楷体_GB2312" w:cs="Times New Roman"/>
                <w:b/>
                <w:bCs/>
                <w:kern w:val="0"/>
                <w:szCs w:val="21"/>
                <w:shd w:val="clear" w:color="auto" w:fill="FFFFFF"/>
                <w:vertAlign w:val="superscript"/>
              </w:rPr>
              <w:t>3</w:t>
            </w:r>
            <w:r>
              <w:rPr>
                <w:rFonts w:eastAsia="楷体_GB2312" w:cs="Times New Roman"/>
                <w:b/>
                <w:bCs/>
                <w:kern w:val="0"/>
                <w:szCs w:val="21"/>
                <w:shd w:val="clear" w:color="auto" w:fill="FFFFFF"/>
              </w:rPr>
              <w:t>）</w:t>
            </w:r>
          </w:p>
        </w:tc>
      </w:tr>
      <w:tr w:rsidR="00093E75">
        <w:trPr>
          <w:jc w:val="center"/>
        </w:trPr>
        <w:tc>
          <w:tcPr>
            <w:tcW w:w="714" w:type="dxa"/>
            <w:vMerge/>
            <w:vAlign w:val="center"/>
          </w:tcPr>
          <w:p w:rsidR="00093E75" w:rsidRDefault="00093E75">
            <w:pPr>
              <w:spacing w:line="240" w:lineRule="auto"/>
              <w:ind w:firstLineChars="0" w:firstLine="0"/>
              <w:jc w:val="center"/>
              <w:rPr>
                <w:rFonts w:eastAsia="楷体_GB2312" w:cs="Times New Roman"/>
                <w:b/>
                <w:bCs/>
                <w:kern w:val="0"/>
                <w:szCs w:val="21"/>
                <w:shd w:val="clear" w:color="auto" w:fill="FFFFFF"/>
              </w:rPr>
            </w:pPr>
          </w:p>
        </w:tc>
        <w:tc>
          <w:tcPr>
            <w:tcW w:w="889" w:type="dxa"/>
            <w:vMerge/>
            <w:vAlign w:val="center"/>
          </w:tcPr>
          <w:p w:rsidR="00093E75" w:rsidRDefault="00093E75">
            <w:pPr>
              <w:spacing w:line="240" w:lineRule="auto"/>
              <w:ind w:firstLineChars="0" w:firstLine="0"/>
              <w:jc w:val="center"/>
              <w:rPr>
                <w:rFonts w:eastAsia="楷体_GB2312" w:cs="Times New Roman"/>
                <w:b/>
                <w:bCs/>
                <w:kern w:val="0"/>
                <w:szCs w:val="21"/>
                <w:shd w:val="clear" w:color="auto" w:fill="FFFFFF"/>
              </w:rPr>
            </w:pPr>
          </w:p>
        </w:tc>
        <w:tc>
          <w:tcPr>
            <w:tcW w:w="1391" w:type="dxa"/>
            <w:vMerge/>
            <w:vAlign w:val="center"/>
          </w:tcPr>
          <w:p w:rsidR="00093E75" w:rsidRDefault="00093E75">
            <w:pPr>
              <w:spacing w:line="240" w:lineRule="auto"/>
              <w:ind w:firstLineChars="0" w:firstLine="0"/>
              <w:jc w:val="center"/>
              <w:rPr>
                <w:rFonts w:eastAsia="楷体_GB2312" w:cs="Times New Roman"/>
                <w:b/>
                <w:bCs/>
                <w:kern w:val="0"/>
                <w:szCs w:val="21"/>
                <w:shd w:val="clear" w:color="auto" w:fill="FFFFFF"/>
              </w:rPr>
            </w:pPr>
          </w:p>
        </w:tc>
        <w:tc>
          <w:tcPr>
            <w:tcW w:w="1234" w:type="dxa"/>
            <w:vAlign w:val="center"/>
          </w:tcPr>
          <w:p w:rsidR="00093E75" w:rsidRDefault="00A35A74">
            <w:pPr>
              <w:spacing w:line="240" w:lineRule="auto"/>
              <w:ind w:firstLineChars="0" w:firstLine="0"/>
              <w:jc w:val="center"/>
              <w:rPr>
                <w:rFonts w:eastAsia="楷体_GB2312" w:cs="Times New Roman"/>
                <w:b/>
                <w:bCs/>
                <w:kern w:val="0"/>
                <w:szCs w:val="21"/>
                <w:shd w:val="clear" w:color="auto" w:fill="FFFFFF"/>
              </w:rPr>
            </w:pPr>
            <w:r>
              <w:rPr>
                <w:rFonts w:eastAsia="楷体_GB2312" w:cs="Times New Roman"/>
                <w:b/>
                <w:bCs/>
                <w:kern w:val="0"/>
                <w:szCs w:val="21"/>
                <w:shd w:val="clear" w:color="auto" w:fill="FFFFFF"/>
              </w:rPr>
              <w:t>一般地区</w:t>
            </w:r>
          </w:p>
        </w:tc>
        <w:tc>
          <w:tcPr>
            <w:tcW w:w="1286" w:type="dxa"/>
            <w:vAlign w:val="center"/>
          </w:tcPr>
          <w:p w:rsidR="00093E75" w:rsidRDefault="00A35A74">
            <w:pPr>
              <w:spacing w:line="240" w:lineRule="auto"/>
              <w:ind w:firstLineChars="0" w:firstLine="0"/>
              <w:jc w:val="center"/>
              <w:rPr>
                <w:rFonts w:eastAsia="楷体_GB2312" w:cs="Times New Roman"/>
                <w:b/>
                <w:bCs/>
                <w:kern w:val="0"/>
                <w:szCs w:val="21"/>
                <w:shd w:val="clear" w:color="auto" w:fill="FFFFFF"/>
              </w:rPr>
            </w:pPr>
            <w:r>
              <w:rPr>
                <w:rFonts w:eastAsia="楷体_GB2312" w:cs="Times New Roman"/>
                <w:b/>
                <w:bCs/>
                <w:kern w:val="0"/>
                <w:szCs w:val="21"/>
                <w:shd w:val="clear" w:color="auto" w:fill="FFFFFF"/>
              </w:rPr>
              <w:t>重点地区</w:t>
            </w:r>
          </w:p>
        </w:tc>
        <w:tc>
          <w:tcPr>
            <w:tcW w:w="1790" w:type="dxa"/>
            <w:vMerge/>
            <w:vAlign w:val="center"/>
          </w:tcPr>
          <w:p w:rsidR="00093E75" w:rsidRDefault="00093E75">
            <w:pPr>
              <w:spacing w:line="240" w:lineRule="auto"/>
              <w:ind w:firstLineChars="0" w:firstLine="0"/>
              <w:jc w:val="center"/>
              <w:rPr>
                <w:rFonts w:eastAsia="楷体_GB2312" w:cs="Times New Roman"/>
                <w:b/>
                <w:bCs/>
                <w:kern w:val="0"/>
                <w:szCs w:val="21"/>
                <w:shd w:val="clear" w:color="auto" w:fill="FFFFFF"/>
              </w:rPr>
            </w:pPr>
          </w:p>
        </w:tc>
        <w:tc>
          <w:tcPr>
            <w:tcW w:w="1555" w:type="dxa"/>
            <w:vMerge/>
            <w:vAlign w:val="center"/>
          </w:tcPr>
          <w:p w:rsidR="00093E75" w:rsidRDefault="00093E75">
            <w:pPr>
              <w:spacing w:line="240" w:lineRule="auto"/>
              <w:ind w:firstLineChars="0" w:firstLine="0"/>
              <w:jc w:val="center"/>
              <w:rPr>
                <w:rFonts w:eastAsia="楷体_GB2312" w:cs="Times New Roman"/>
                <w:b/>
                <w:bCs/>
                <w:kern w:val="0"/>
                <w:szCs w:val="21"/>
                <w:shd w:val="clear" w:color="auto" w:fill="FFFFFF"/>
              </w:rPr>
            </w:pP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w:t>
            </w:r>
          </w:p>
        </w:tc>
        <w:tc>
          <w:tcPr>
            <w:tcW w:w="889" w:type="dxa"/>
            <w:vMerge w:val="restart"/>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致癌物质</w:t>
            </w:r>
          </w:p>
        </w:tc>
        <w:tc>
          <w:tcPr>
            <w:tcW w:w="1391"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三氯乙烯</w:t>
            </w:r>
            <w:r>
              <w:rPr>
                <w:rFonts w:eastAsia="楷体_GB2312" w:cs="Times New Roman"/>
                <w:kern w:val="0"/>
                <w:szCs w:val="21"/>
                <w:shd w:val="clear" w:color="auto" w:fill="FFFFFF"/>
                <w:vertAlign w:val="superscript"/>
              </w:rPr>
              <w:t>a</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0.1</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2</w:t>
            </w:r>
          </w:p>
        </w:tc>
        <w:tc>
          <w:tcPr>
            <w:tcW w:w="889" w:type="dxa"/>
            <w:vMerge/>
            <w:vAlign w:val="center"/>
          </w:tcPr>
          <w:p w:rsidR="00093E75" w:rsidRDefault="00093E75">
            <w:pPr>
              <w:spacing w:line="240" w:lineRule="auto"/>
              <w:ind w:firstLineChars="0" w:firstLine="0"/>
              <w:jc w:val="center"/>
              <w:rPr>
                <w:rFonts w:eastAsia="楷体_GB2312" w:cs="Times New Roman"/>
                <w:kern w:val="0"/>
                <w:szCs w:val="21"/>
                <w:shd w:val="clear" w:color="auto" w:fill="FFFFFF"/>
              </w:rPr>
            </w:pPr>
          </w:p>
        </w:tc>
        <w:tc>
          <w:tcPr>
            <w:tcW w:w="1391"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苯</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4</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4</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0.4</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3</w:t>
            </w:r>
          </w:p>
        </w:tc>
        <w:tc>
          <w:tcPr>
            <w:tcW w:w="889" w:type="dxa"/>
            <w:vMerge/>
            <w:vAlign w:val="center"/>
          </w:tcPr>
          <w:p w:rsidR="00093E75" w:rsidRDefault="00093E75">
            <w:pPr>
              <w:spacing w:line="240" w:lineRule="auto"/>
              <w:ind w:firstLineChars="0" w:firstLine="0"/>
              <w:jc w:val="center"/>
              <w:rPr>
                <w:rFonts w:eastAsia="楷体_GB2312" w:cs="Times New Roman"/>
                <w:kern w:val="0"/>
                <w:szCs w:val="21"/>
                <w:shd w:val="clear" w:color="auto" w:fill="FFFFFF"/>
              </w:rPr>
            </w:pPr>
          </w:p>
        </w:tc>
        <w:tc>
          <w:tcPr>
            <w:tcW w:w="1391"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甲醛</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5</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5</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0.2</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4</w:t>
            </w:r>
          </w:p>
        </w:tc>
        <w:tc>
          <w:tcPr>
            <w:tcW w:w="889" w:type="dxa"/>
            <w:vMerge w:val="restart"/>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毒性物质</w:t>
            </w:r>
          </w:p>
        </w:tc>
        <w:tc>
          <w:tcPr>
            <w:tcW w:w="1391"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丙烯醛</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3</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3</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5</w:t>
            </w:r>
          </w:p>
        </w:tc>
        <w:tc>
          <w:tcPr>
            <w:tcW w:w="889" w:type="dxa"/>
            <w:vMerge/>
            <w:vAlign w:val="center"/>
          </w:tcPr>
          <w:p w:rsidR="00093E75" w:rsidRDefault="00093E75">
            <w:pPr>
              <w:spacing w:line="240" w:lineRule="auto"/>
              <w:ind w:firstLineChars="0" w:firstLine="0"/>
              <w:jc w:val="center"/>
              <w:rPr>
                <w:rFonts w:eastAsia="楷体_GB2312" w:cs="Times New Roman"/>
                <w:kern w:val="0"/>
                <w:szCs w:val="21"/>
                <w:shd w:val="clear" w:color="auto" w:fill="FFFFFF"/>
              </w:rPr>
            </w:pPr>
          </w:p>
        </w:tc>
        <w:tc>
          <w:tcPr>
            <w:tcW w:w="1391"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硫酸二甲酯</w:t>
            </w:r>
            <w:r>
              <w:rPr>
                <w:rFonts w:eastAsia="楷体_GB2312" w:cs="Times New Roman"/>
                <w:kern w:val="0"/>
                <w:szCs w:val="21"/>
                <w:shd w:val="clear" w:color="auto" w:fill="FFFFFF"/>
                <w:vertAlign w:val="superscript"/>
              </w:rPr>
              <w:t>a</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5</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5</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0.5</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6</w:t>
            </w:r>
          </w:p>
        </w:tc>
        <w:tc>
          <w:tcPr>
            <w:tcW w:w="889" w:type="dxa"/>
            <w:vMerge w:val="restart"/>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光化学活性物质</w:t>
            </w:r>
          </w:p>
        </w:tc>
        <w:tc>
          <w:tcPr>
            <w:tcW w:w="1391"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甲苯</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25</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15</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7</w:t>
            </w:r>
          </w:p>
        </w:tc>
        <w:tc>
          <w:tcPr>
            <w:tcW w:w="889" w:type="dxa"/>
            <w:vMerge/>
            <w:vAlign w:val="center"/>
          </w:tcPr>
          <w:p w:rsidR="00093E75" w:rsidRDefault="00093E75">
            <w:pPr>
              <w:spacing w:line="240" w:lineRule="auto"/>
              <w:ind w:firstLineChars="0" w:firstLine="0"/>
              <w:jc w:val="center"/>
              <w:rPr>
                <w:rFonts w:eastAsia="楷体_GB2312" w:cs="Times New Roman"/>
                <w:kern w:val="0"/>
                <w:szCs w:val="21"/>
                <w:shd w:val="clear" w:color="auto" w:fill="FFFFFF"/>
              </w:rPr>
            </w:pPr>
          </w:p>
        </w:tc>
        <w:tc>
          <w:tcPr>
            <w:tcW w:w="1391"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二甲苯</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40</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20</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8</w:t>
            </w:r>
          </w:p>
        </w:tc>
        <w:tc>
          <w:tcPr>
            <w:tcW w:w="889" w:type="dxa"/>
            <w:vMerge/>
            <w:vAlign w:val="center"/>
          </w:tcPr>
          <w:p w:rsidR="00093E75" w:rsidRDefault="00093E75">
            <w:pPr>
              <w:spacing w:line="240" w:lineRule="auto"/>
              <w:ind w:firstLineChars="0" w:firstLine="0"/>
              <w:jc w:val="center"/>
              <w:rPr>
                <w:rFonts w:eastAsia="楷体_GB2312" w:cs="Times New Roman"/>
                <w:kern w:val="0"/>
                <w:szCs w:val="21"/>
                <w:shd w:val="clear" w:color="auto" w:fill="FFFFFF"/>
              </w:rPr>
            </w:pPr>
          </w:p>
        </w:tc>
        <w:tc>
          <w:tcPr>
            <w:tcW w:w="1391"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二甲基亚砜</w:t>
            </w:r>
            <w:r>
              <w:rPr>
                <w:rFonts w:eastAsia="楷体_GB2312" w:cs="Times New Roman"/>
                <w:kern w:val="0"/>
                <w:szCs w:val="21"/>
                <w:shd w:val="clear" w:color="auto" w:fill="FFFFFF"/>
                <w:vertAlign w:val="superscript"/>
              </w:rPr>
              <w:t>a</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100</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50</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9</w:t>
            </w:r>
          </w:p>
        </w:tc>
        <w:tc>
          <w:tcPr>
            <w:tcW w:w="889" w:type="dxa"/>
            <w:vMerge/>
            <w:vAlign w:val="center"/>
          </w:tcPr>
          <w:p w:rsidR="00093E75" w:rsidRDefault="00093E75">
            <w:pPr>
              <w:spacing w:line="240" w:lineRule="auto"/>
              <w:ind w:firstLineChars="0" w:firstLine="0"/>
              <w:jc w:val="center"/>
              <w:rPr>
                <w:rFonts w:eastAsia="楷体_GB2312" w:cs="Times New Roman"/>
                <w:kern w:val="0"/>
                <w:szCs w:val="21"/>
                <w:shd w:val="clear" w:color="auto" w:fill="FFFFFF"/>
              </w:rPr>
            </w:pPr>
          </w:p>
        </w:tc>
        <w:tc>
          <w:tcPr>
            <w:tcW w:w="1391"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四氢呋喃</w:t>
            </w:r>
            <w:r>
              <w:rPr>
                <w:rFonts w:eastAsia="楷体_GB2312" w:cs="Times New Roman"/>
                <w:kern w:val="0"/>
                <w:szCs w:val="21"/>
                <w:shd w:val="clear" w:color="auto" w:fill="FFFFFF"/>
                <w:vertAlign w:val="superscript"/>
              </w:rPr>
              <w:t>a</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100</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50</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10</w:t>
            </w:r>
          </w:p>
        </w:tc>
        <w:tc>
          <w:tcPr>
            <w:tcW w:w="889" w:type="dxa"/>
            <w:vMerge w:val="restart"/>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其他</w:t>
            </w:r>
          </w:p>
        </w:tc>
        <w:tc>
          <w:tcPr>
            <w:tcW w:w="1391"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甲醇</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50</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30</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11</w:t>
            </w:r>
          </w:p>
        </w:tc>
        <w:tc>
          <w:tcPr>
            <w:tcW w:w="889" w:type="dxa"/>
            <w:vMerge/>
            <w:vAlign w:val="center"/>
          </w:tcPr>
          <w:p w:rsidR="00093E75" w:rsidRDefault="00093E75">
            <w:pPr>
              <w:spacing w:line="240" w:lineRule="auto"/>
              <w:ind w:firstLineChars="0" w:firstLine="0"/>
              <w:jc w:val="center"/>
              <w:rPr>
                <w:rFonts w:eastAsia="楷体_GB2312" w:cs="Times New Roman"/>
                <w:kern w:val="0"/>
                <w:szCs w:val="21"/>
                <w:shd w:val="clear" w:color="auto" w:fill="FFFFFF"/>
              </w:rPr>
            </w:pPr>
          </w:p>
        </w:tc>
        <w:tc>
          <w:tcPr>
            <w:tcW w:w="1391"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二氯甲烷</w:t>
            </w:r>
            <w:r>
              <w:rPr>
                <w:rFonts w:eastAsia="楷体_GB2312" w:cs="Times New Roman"/>
                <w:kern w:val="0"/>
                <w:szCs w:val="21"/>
                <w:shd w:val="clear" w:color="auto" w:fill="FFFFFF"/>
                <w:vertAlign w:val="superscript"/>
              </w:rPr>
              <w:t>a</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75</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45</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4.0</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12</w:t>
            </w:r>
          </w:p>
        </w:tc>
        <w:tc>
          <w:tcPr>
            <w:tcW w:w="2280" w:type="dxa"/>
            <w:gridSpan w:val="2"/>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非甲烷有机化合物</w:t>
            </w:r>
            <w:r>
              <w:rPr>
                <w:rFonts w:eastAsia="楷体_GB2312" w:cs="Times New Roman"/>
                <w:kern w:val="0"/>
                <w:szCs w:val="21"/>
                <w:shd w:val="clear" w:color="auto" w:fill="FFFFFF"/>
              </w:rPr>
              <w:t>NMOC</w:t>
            </w:r>
            <w:r>
              <w:rPr>
                <w:rFonts w:eastAsia="楷体_GB2312" w:cs="Times New Roman"/>
                <w:kern w:val="0"/>
                <w:szCs w:val="21"/>
                <w:shd w:val="clear" w:color="auto" w:fill="FFFFFF"/>
                <w:vertAlign w:val="superscript"/>
              </w:rPr>
              <w:t>b</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80</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50</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10</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4.0</w:t>
            </w:r>
          </w:p>
        </w:tc>
      </w:tr>
      <w:tr w:rsidR="00093E75">
        <w:trPr>
          <w:jc w:val="center"/>
        </w:trPr>
        <w:tc>
          <w:tcPr>
            <w:tcW w:w="71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13</w:t>
            </w:r>
          </w:p>
        </w:tc>
        <w:tc>
          <w:tcPr>
            <w:tcW w:w="2280" w:type="dxa"/>
            <w:gridSpan w:val="2"/>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总有机化合物</w:t>
            </w:r>
            <w:r>
              <w:rPr>
                <w:rFonts w:eastAsia="楷体_GB2312" w:cs="Times New Roman"/>
                <w:kern w:val="0"/>
                <w:szCs w:val="21"/>
                <w:shd w:val="clear" w:color="auto" w:fill="FFFFFF"/>
              </w:rPr>
              <w:t>TOC</w:t>
            </w:r>
            <w:r>
              <w:rPr>
                <w:rFonts w:eastAsia="楷体_GB2312" w:cs="Times New Roman"/>
                <w:kern w:val="0"/>
                <w:szCs w:val="21"/>
                <w:shd w:val="clear" w:color="auto" w:fill="FFFFFF"/>
                <w:vertAlign w:val="superscript"/>
              </w:rPr>
              <w:t>b</w:t>
            </w:r>
          </w:p>
        </w:tc>
        <w:tc>
          <w:tcPr>
            <w:tcW w:w="1234"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150</w:t>
            </w:r>
          </w:p>
        </w:tc>
        <w:tc>
          <w:tcPr>
            <w:tcW w:w="1286"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100</w:t>
            </w:r>
          </w:p>
        </w:tc>
        <w:tc>
          <w:tcPr>
            <w:tcW w:w="1790"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c>
          <w:tcPr>
            <w:tcW w:w="1555" w:type="dxa"/>
            <w:vAlign w:val="center"/>
          </w:tcPr>
          <w:p w:rsidR="00093E75" w:rsidRDefault="00A35A74">
            <w:pPr>
              <w:spacing w:line="240" w:lineRule="auto"/>
              <w:ind w:firstLineChars="0" w:firstLine="0"/>
              <w:jc w:val="center"/>
              <w:rPr>
                <w:rFonts w:eastAsia="楷体_GB2312" w:cs="Times New Roman"/>
                <w:kern w:val="0"/>
                <w:szCs w:val="21"/>
                <w:shd w:val="clear" w:color="auto" w:fill="FFFFFF"/>
              </w:rPr>
            </w:pPr>
            <w:r>
              <w:rPr>
                <w:rFonts w:eastAsia="楷体_GB2312" w:cs="Times New Roman"/>
                <w:kern w:val="0"/>
                <w:szCs w:val="21"/>
                <w:shd w:val="clear" w:color="auto" w:fill="FFFFFF"/>
              </w:rPr>
              <w:t>/</w:t>
            </w:r>
          </w:p>
        </w:tc>
      </w:tr>
      <w:tr w:rsidR="00093E75">
        <w:trPr>
          <w:jc w:val="center"/>
        </w:trPr>
        <w:tc>
          <w:tcPr>
            <w:tcW w:w="8859" w:type="dxa"/>
            <w:gridSpan w:val="7"/>
            <w:vAlign w:val="center"/>
          </w:tcPr>
          <w:p w:rsidR="00093E75" w:rsidRDefault="00A35A74">
            <w:pPr>
              <w:spacing w:line="240" w:lineRule="auto"/>
              <w:ind w:firstLineChars="0" w:firstLine="0"/>
              <w:jc w:val="left"/>
              <w:rPr>
                <w:rFonts w:eastAsia="楷体_GB2312" w:cs="Times New Roman"/>
                <w:kern w:val="0"/>
                <w:szCs w:val="21"/>
                <w:shd w:val="clear" w:color="auto" w:fill="FFFFFF"/>
              </w:rPr>
            </w:pPr>
            <w:r>
              <w:rPr>
                <w:rFonts w:eastAsia="楷体_GB2312" w:cs="Times New Roman"/>
                <w:kern w:val="0"/>
                <w:szCs w:val="21"/>
                <w:shd w:val="clear" w:color="auto" w:fill="FFFFFF"/>
              </w:rPr>
              <w:lastRenderedPageBreak/>
              <w:t>a</w:t>
            </w:r>
            <w:r>
              <w:rPr>
                <w:rFonts w:eastAsia="楷体_GB2312" w:cs="Times New Roman"/>
                <w:kern w:val="0"/>
                <w:szCs w:val="21"/>
                <w:shd w:val="clear" w:color="auto" w:fill="FFFFFF"/>
              </w:rPr>
              <w:t>：待国家污染物监测方法标准发布后实施。</w:t>
            </w:r>
          </w:p>
          <w:p w:rsidR="00093E75" w:rsidRDefault="00A35A74">
            <w:pPr>
              <w:spacing w:line="240" w:lineRule="auto"/>
              <w:ind w:firstLineChars="0" w:firstLine="0"/>
              <w:jc w:val="left"/>
              <w:rPr>
                <w:rFonts w:eastAsia="楷体_GB2312" w:cs="Times New Roman"/>
                <w:kern w:val="0"/>
                <w:szCs w:val="21"/>
                <w:shd w:val="clear" w:color="auto" w:fill="FFFFFF"/>
              </w:rPr>
            </w:pPr>
            <w:r>
              <w:rPr>
                <w:rFonts w:eastAsia="楷体_GB2312" w:cs="Times New Roman"/>
                <w:kern w:val="0"/>
                <w:szCs w:val="21"/>
                <w:shd w:val="clear" w:color="auto" w:fill="FFFFFF"/>
              </w:rPr>
              <w:t>b</w:t>
            </w:r>
            <w:r>
              <w:rPr>
                <w:rFonts w:eastAsia="楷体_GB2312" w:cs="Times New Roman"/>
                <w:kern w:val="0"/>
                <w:szCs w:val="21"/>
                <w:shd w:val="clear" w:color="auto" w:fill="FFFFFF"/>
              </w:rPr>
              <w:t>：根据行业特征和环境管理需求，可选择对主要</w:t>
            </w:r>
            <w:r>
              <w:rPr>
                <w:rFonts w:eastAsia="楷体_GB2312" w:cs="Times New Roman"/>
                <w:kern w:val="0"/>
                <w:szCs w:val="21"/>
                <w:shd w:val="clear" w:color="auto" w:fill="FFFFFF"/>
              </w:rPr>
              <w:t>VOCs</w:t>
            </w:r>
            <w:r>
              <w:rPr>
                <w:rFonts w:eastAsia="楷体_GB2312" w:cs="Times New Roman"/>
                <w:kern w:val="0"/>
                <w:szCs w:val="21"/>
                <w:shd w:val="clear" w:color="auto" w:fill="FFFFFF"/>
              </w:rPr>
              <w:t>物种进行定量加和的方法测量总有机化合物（以</w:t>
            </w:r>
            <w:r>
              <w:rPr>
                <w:rFonts w:eastAsia="楷体_GB2312" w:cs="Times New Roman"/>
                <w:kern w:val="0"/>
                <w:szCs w:val="21"/>
                <w:shd w:val="clear" w:color="auto" w:fill="FFFFFF"/>
              </w:rPr>
              <w:t>TOC</w:t>
            </w:r>
            <w:r>
              <w:rPr>
                <w:rFonts w:eastAsia="楷体_GB2312" w:cs="Times New Roman"/>
                <w:kern w:val="0"/>
                <w:szCs w:val="21"/>
                <w:shd w:val="clear" w:color="auto" w:fill="FFFFFF"/>
              </w:rPr>
              <w:t>表示），或者选用按基准物质标定，检测器对混合进样中</w:t>
            </w:r>
            <w:r>
              <w:rPr>
                <w:rFonts w:eastAsia="楷体_GB2312" w:cs="Times New Roman"/>
                <w:kern w:val="0"/>
                <w:szCs w:val="21"/>
                <w:shd w:val="clear" w:color="auto" w:fill="FFFFFF"/>
              </w:rPr>
              <w:t>VOCs</w:t>
            </w:r>
            <w:r>
              <w:rPr>
                <w:rFonts w:eastAsia="楷体_GB2312" w:cs="Times New Roman"/>
                <w:kern w:val="0"/>
                <w:szCs w:val="21"/>
                <w:shd w:val="clear" w:color="auto" w:fill="FFFFFF"/>
              </w:rPr>
              <w:t>综合响应的方法测量非甲烷有机化合物（以</w:t>
            </w:r>
            <w:r>
              <w:rPr>
                <w:rFonts w:eastAsia="楷体_GB2312" w:cs="Times New Roman"/>
                <w:kern w:val="0"/>
                <w:szCs w:val="21"/>
                <w:shd w:val="clear" w:color="auto" w:fill="FFFFFF"/>
              </w:rPr>
              <w:t>NMOC</w:t>
            </w:r>
            <w:r>
              <w:rPr>
                <w:rFonts w:eastAsia="楷体_GB2312" w:cs="Times New Roman"/>
                <w:kern w:val="0"/>
                <w:szCs w:val="21"/>
                <w:shd w:val="clear" w:color="auto" w:fill="FFFFFF"/>
              </w:rPr>
              <w:t>表示，以碳计）。</w:t>
            </w:r>
          </w:p>
        </w:tc>
      </w:tr>
    </w:tbl>
    <w:p w:rsidR="00093E75" w:rsidRDefault="00093E75">
      <w:pPr>
        <w:ind w:firstLineChars="0" w:firstLine="0"/>
        <w:jc w:val="center"/>
        <w:rPr>
          <w:rFonts w:eastAsia="黑体" w:cs="Times New Roman"/>
          <w:kern w:val="0"/>
          <w:szCs w:val="21"/>
          <w:shd w:val="clear" w:color="auto" w:fill="FFFFFF"/>
        </w:rPr>
      </w:pPr>
    </w:p>
    <w:p w:rsidR="00093E75" w:rsidRDefault="00093E75">
      <w:pPr>
        <w:tabs>
          <w:tab w:val="left" w:pos="2410"/>
        </w:tabs>
        <w:ind w:firstLine="480"/>
        <w:rPr>
          <w:rFonts w:cs="Times New Roman"/>
          <w:kern w:val="0"/>
          <w:sz w:val="24"/>
          <w:shd w:val="clear" w:color="auto" w:fill="FFFFFF"/>
        </w:rPr>
      </w:pPr>
    </w:p>
    <w:p w:rsidR="00093E75" w:rsidRDefault="00093E75">
      <w:pPr>
        <w:tabs>
          <w:tab w:val="left" w:pos="2410"/>
        </w:tabs>
        <w:ind w:firstLine="480"/>
        <w:rPr>
          <w:rFonts w:cs="Times New Roman"/>
          <w:kern w:val="0"/>
          <w:sz w:val="24"/>
          <w:shd w:val="clear" w:color="auto" w:fill="FFFFFF"/>
        </w:rPr>
      </w:pPr>
    </w:p>
    <w:p w:rsidR="00093E75" w:rsidRDefault="00093E75">
      <w:pPr>
        <w:tabs>
          <w:tab w:val="left" w:pos="2410"/>
        </w:tabs>
        <w:ind w:firstLine="480"/>
        <w:rPr>
          <w:rFonts w:cs="Times New Roman"/>
          <w:kern w:val="0"/>
          <w:sz w:val="24"/>
          <w:shd w:val="clear" w:color="auto" w:fill="FFFFFF"/>
        </w:rPr>
        <w:sectPr w:rsidR="00093E75">
          <w:pgSz w:w="11906" w:h="16838"/>
          <w:pgMar w:top="1440" w:right="1800" w:bottom="1440" w:left="1800" w:header="851" w:footer="992" w:gutter="0"/>
          <w:cols w:space="0"/>
          <w:docGrid w:type="lines" w:linePitch="312"/>
        </w:sectPr>
      </w:pPr>
    </w:p>
    <w:p w:rsidR="00093E75" w:rsidRDefault="00A35A74">
      <w:pPr>
        <w:pStyle w:val="1"/>
        <w:keepNext/>
        <w:keepLines/>
        <w:spacing w:before="60" w:beforeAutospacing="0" w:after="60" w:afterAutospacing="0"/>
        <w:ind w:firstLineChars="0" w:firstLine="0"/>
        <w:jc w:val="both"/>
        <w:rPr>
          <w:rFonts w:ascii="Times New Roman" w:eastAsia="黑体" w:hAnsi="Times New Roman" w:hint="default"/>
          <w:b w:val="0"/>
          <w:color w:val="000000"/>
          <w:sz w:val="32"/>
          <w:szCs w:val="32"/>
        </w:rPr>
      </w:pPr>
      <w:bookmarkStart w:id="20" w:name="_Toc23118"/>
      <w:r>
        <w:rPr>
          <w:rFonts w:ascii="Times New Roman" w:eastAsia="黑体" w:hAnsi="Times New Roman" w:hint="default"/>
          <w:b w:val="0"/>
          <w:color w:val="000000"/>
          <w:sz w:val="32"/>
          <w:szCs w:val="32"/>
        </w:rPr>
        <w:lastRenderedPageBreak/>
        <w:t xml:space="preserve">6 </w:t>
      </w:r>
      <w:r>
        <w:rPr>
          <w:rFonts w:ascii="Times New Roman" w:eastAsia="黑体" w:hAnsi="Times New Roman" w:hint="default"/>
          <w:b w:val="0"/>
          <w:color w:val="000000"/>
          <w:sz w:val="32"/>
          <w:szCs w:val="32"/>
        </w:rPr>
        <w:t>标准制定的基本原则和技术路线</w:t>
      </w:r>
      <w:bookmarkEnd w:id="20"/>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过对江西省医药制造业的概况、产排污情况及污染控制技术等情况的调研，同时借鉴国内外医药制造业污染物排放标准中指标的设置情况，特别是国内发达城市相关行业的地方标准，制订符合江西省医药制造行业产业特点，且符合国家污染物排放标准控制思路的地方标准。</w:t>
      </w:r>
    </w:p>
    <w:p w:rsidR="00093E75" w:rsidRDefault="00A35A74">
      <w:pPr>
        <w:pStyle w:val="2"/>
        <w:spacing w:before="60" w:after="60" w:line="360" w:lineRule="auto"/>
        <w:rPr>
          <w:rFonts w:ascii="Times New Roman" w:hAnsi="Times New Roman" w:cs="Times New Roman"/>
          <w:b w:val="0"/>
          <w:bCs w:val="0"/>
          <w:kern w:val="0"/>
          <w:sz w:val="28"/>
          <w:szCs w:val="28"/>
        </w:rPr>
      </w:pPr>
      <w:bookmarkStart w:id="21" w:name="_Toc31127"/>
      <w:r>
        <w:rPr>
          <w:rFonts w:ascii="Times New Roman" w:hAnsi="Times New Roman" w:cs="Times New Roman"/>
          <w:b w:val="0"/>
          <w:bCs w:val="0"/>
          <w:kern w:val="0"/>
          <w:sz w:val="28"/>
          <w:szCs w:val="28"/>
        </w:rPr>
        <w:t>6.1</w:t>
      </w:r>
      <w:r>
        <w:rPr>
          <w:rFonts w:ascii="Times New Roman" w:hAnsi="Times New Roman" w:cs="Times New Roman"/>
          <w:b w:val="0"/>
          <w:bCs w:val="0"/>
          <w:kern w:val="0"/>
          <w:sz w:val="28"/>
          <w:szCs w:val="28"/>
        </w:rPr>
        <w:t>基本原则</w:t>
      </w:r>
      <w:bookmarkEnd w:id="21"/>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）按照国家《制定地方大气污染物排放标准的技术方法》（</w:t>
      </w:r>
      <w:r>
        <w:rPr>
          <w:rFonts w:ascii="仿宋_GB2312" w:eastAsia="仿宋_GB2312" w:hAnsi="仿宋_GB2312" w:cs="仿宋_GB2312" w:hint="eastAsia"/>
          <w:sz w:val="28"/>
          <w:szCs w:val="28"/>
        </w:rPr>
        <w:t xml:space="preserve">GB/T </w:t>
      </w:r>
      <w:r>
        <w:rPr>
          <w:rFonts w:ascii="仿宋_GB2312" w:eastAsia="仿宋_GB2312" w:hAnsi="仿宋_GB2312" w:cs="仿宋_GB2312" w:hint="eastAsia"/>
          <w:sz w:val="28"/>
          <w:szCs w:val="28"/>
        </w:rPr>
        <w:t>3840-1991</w:t>
      </w:r>
      <w:r>
        <w:rPr>
          <w:rFonts w:ascii="仿宋_GB2312" w:eastAsia="仿宋_GB2312" w:hAnsi="仿宋_GB2312" w:cs="仿宋_GB2312" w:hint="eastAsia"/>
          <w:sz w:val="28"/>
          <w:szCs w:val="28"/>
        </w:rPr>
        <w:t>）的要求，以大气质量标准为控制目标，结合江西省医药制造行业的产业特点，制定江西省医药制造行业挥发性有机物的排放标准，减少</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的排放，为打赢江西省蓝天保卫战提供标准支撑。</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）与我国现行的相关标准《大气污染物综合排放标准》（</w:t>
      </w:r>
      <w:r>
        <w:rPr>
          <w:rFonts w:ascii="仿宋_GB2312" w:eastAsia="仿宋_GB2312" w:hAnsi="仿宋_GB2312" w:cs="仿宋_GB2312" w:hint="eastAsia"/>
          <w:sz w:val="28"/>
          <w:szCs w:val="28"/>
        </w:rPr>
        <w:t>GB 16297</w:t>
      </w:r>
      <w:r>
        <w:rPr>
          <w:rFonts w:ascii="仿宋_GB2312" w:eastAsia="仿宋_GB2312" w:hAnsi="仿宋_GB2312" w:cs="仿宋_GB2312" w:hint="eastAsia"/>
          <w:sz w:val="28"/>
          <w:szCs w:val="28"/>
        </w:rPr>
        <w:t>）和《恶臭污染物排放标准》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GB 14554</w:t>
      </w:r>
      <w:r>
        <w:rPr>
          <w:rFonts w:ascii="仿宋_GB2312" w:eastAsia="仿宋_GB2312" w:hAnsi="仿宋_GB2312" w:cs="仿宋_GB2312" w:hint="eastAsia"/>
          <w:sz w:val="28"/>
          <w:szCs w:val="28"/>
        </w:rPr>
        <w:t>）及国家行业性排放标准相衔接，与环境保护的方针政策相一致。</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）兼顾经济技术可行性和实际操作可行性，我省医药制造行业的挥发性有机物排放的标准限值的制定以省内制药行业先进企业技术为基础，并兼顾相关方的经济</w:t>
      </w:r>
      <w:r>
        <w:rPr>
          <w:rFonts w:ascii="仿宋_GB2312" w:eastAsia="仿宋_GB2312" w:hAnsi="仿宋_GB2312" w:cs="仿宋_GB2312" w:hint="eastAsia"/>
          <w:sz w:val="28"/>
          <w:szCs w:val="28"/>
        </w:rPr>
        <w:t>承受能力，除此之外，还借鉴了国内外的先进技术和标准限值，地方标准的制定，能够适应我省经济社会发展和环境保护管理的需要，引导相关行业产业结构调整，促使制药产业环保工艺的推广和应用。</w:t>
      </w:r>
    </w:p>
    <w:p w:rsidR="00093E75" w:rsidRDefault="00A35A74">
      <w:pPr>
        <w:pStyle w:val="2"/>
        <w:spacing w:before="60" w:after="60" w:line="360" w:lineRule="auto"/>
        <w:rPr>
          <w:rFonts w:ascii="Times New Roman" w:hAnsi="Times New Roman" w:cs="Times New Roman"/>
          <w:b w:val="0"/>
          <w:bCs w:val="0"/>
          <w:kern w:val="0"/>
          <w:sz w:val="28"/>
          <w:szCs w:val="28"/>
        </w:rPr>
      </w:pPr>
      <w:bookmarkStart w:id="22" w:name="_Toc2241"/>
      <w:r>
        <w:rPr>
          <w:rFonts w:ascii="Times New Roman" w:hAnsi="Times New Roman" w:cs="Times New Roman"/>
          <w:b w:val="0"/>
          <w:bCs w:val="0"/>
          <w:kern w:val="0"/>
          <w:sz w:val="28"/>
          <w:szCs w:val="28"/>
        </w:rPr>
        <w:lastRenderedPageBreak/>
        <w:t>6.2</w:t>
      </w:r>
      <w:r>
        <w:rPr>
          <w:rFonts w:ascii="Times New Roman" w:hAnsi="Times New Roman" w:cs="Times New Roman"/>
          <w:b w:val="0"/>
          <w:bCs w:val="0"/>
          <w:kern w:val="0"/>
          <w:sz w:val="28"/>
          <w:szCs w:val="28"/>
        </w:rPr>
        <w:t>技术路线</w:t>
      </w:r>
      <w:bookmarkEnd w:id="22"/>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调研国内外医药制造行业的大气污染物排放标准、国内相关行业的政策及法律法规，再对省内相关企业进行资料收集、现场调研和实地监测，最终编制完成《挥发性有机物排放标准（第</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部分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医药制造业）》及编制说明。标准制定的技术路线如图</w:t>
      </w:r>
      <w:r>
        <w:rPr>
          <w:rFonts w:ascii="仿宋_GB2312" w:eastAsia="仿宋_GB2312" w:hAnsi="仿宋_GB2312" w:cs="仿宋_GB2312" w:hint="eastAsia"/>
          <w:sz w:val="28"/>
          <w:szCs w:val="28"/>
        </w:rPr>
        <w:t>6-1</w:t>
      </w:r>
      <w:r>
        <w:rPr>
          <w:rFonts w:ascii="仿宋_GB2312" w:eastAsia="仿宋_GB2312" w:hAnsi="仿宋_GB2312" w:cs="仿宋_GB2312" w:hint="eastAsia"/>
          <w:sz w:val="28"/>
          <w:szCs w:val="28"/>
        </w:rPr>
        <w:t>所示。</w:t>
      </w:r>
    </w:p>
    <w:p w:rsidR="00093E75" w:rsidRDefault="00093E75">
      <w:pPr>
        <w:ind w:firstLine="480"/>
        <w:rPr>
          <w:rFonts w:cs="Times New Roman"/>
          <w:color w:val="FF0000"/>
          <w:sz w:val="24"/>
        </w:rPr>
      </w:pPr>
    </w:p>
    <w:p w:rsidR="00093E75" w:rsidRDefault="00A35A74">
      <w:pPr>
        <w:ind w:firstLineChars="0" w:firstLine="0"/>
        <w:rPr>
          <w:rFonts w:cs="Times New Roman"/>
          <w:sz w:val="24"/>
        </w:rPr>
      </w:pPr>
      <w:r>
        <w:rPr>
          <w:rFonts w:cs="Times New Roman"/>
          <w:noProof/>
          <w:sz w:val="24"/>
        </w:rPr>
        <w:drawing>
          <wp:inline distT="0" distB="0" distL="0" distR="0">
            <wp:extent cx="5236845" cy="2864485"/>
            <wp:effectExtent l="19050" t="0" r="1905" b="0"/>
            <wp:docPr id="1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
                    <pic:cNvPicPr>
                      <a:picLocks noChangeAspect="1"/>
                    </pic:cNvPicPr>
                  </pic:nvPicPr>
                  <pic:blipFill>
                    <a:blip r:embed="rId27" cstate="print"/>
                    <a:stretch>
                      <a:fillRect/>
                    </a:stretch>
                  </pic:blipFill>
                  <pic:spPr>
                    <a:xfrm>
                      <a:off x="0" y="0"/>
                      <a:ext cx="5236845" cy="2864485"/>
                    </a:xfrm>
                    <a:prstGeom prst="rect">
                      <a:avLst/>
                    </a:prstGeom>
                    <a:noFill/>
                    <a:ln w="9525">
                      <a:noFill/>
                    </a:ln>
                  </pic:spPr>
                </pic:pic>
              </a:graphicData>
            </a:graphic>
          </wp:inline>
        </w:drawing>
      </w:r>
    </w:p>
    <w:p w:rsidR="00093E75" w:rsidRDefault="00A35A74">
      <w:pPr>
        <w:ind w:firstLineChars="0" w:firstLine="0"/>
        <w:jc w:val="center"/>
        <w:rPr>
          <w:rFonts w:eastAsia="黑体" w:cs="Times New Roman"/>
          <w:szCs w:val="21"/>
        </w:rPr>
        <w:sectPr w:rsidR="00093E75">
          <w:pgSz w:w="11906" w:h="16838"/>
          <w:pgMar w:top="1440" w:right="1800" w:bottom="1440" w:left="1800" w:header="851" w:footer="992" w:gutter="0"/>
          <w:cols w:space="0"/>
          <w:docGrid w:type="lines" w:linePitch="312"/>
        </w:sectPr>
      </w:pPr>
      <w:r>
        <w:rPr>
          <w:rFonts w:eastAsia="黑体" w:cs="Times New Roman"/>
          <w:szCs w:val="21"/>
        </w:rPr>
        <w:t>图</w:t>
      </w:r>
      <w:r>
        <w:rPr>
          <w:rFonts w:eastAsia="黑体" w:cs="Times New Roman" w:hint="eastAsia"/>
          <w:szCs w:val="21"/>
        </w:rPr>
        <w:t>6</w:t>
      </w:r>
      <w:r>
        <w:rPr>
          <w:rFonts w:eastAsia="黑体" w:cs="Times New Roman"/>
          <w:szCs w:val="21"/>
        </w:rPr>
        <w:t xml:space="preserve">-1  </w:t>
      </w:r>
      <w:r>
        <w:rPr>
          <w:rFonts w:eastAsia="黑体" w:cs="Times New Roman"/>
          <w:szCs w:val="21"/>
        </w:rPr>
        <w:t>标准制定的技术路线</w:t>
      </w:r>
    </w:p>
    <w:p w:rsidR="00093E75" w:rsidRDefault="00A35A74">
      <w:pPr>
        <w:pStyle w:val="1"/>
        <w:keepNext/>
        <w:keepLines/>
        <w:spacing w:before="60" w:beforeAutospacing="0" w:after="60" w:afterAutospacing="0"/>
        <w:ind w:firstLineChars="0" w:firstLine="0"/>
        <w:jc w:val="both"/>
        <w:rPr>
          <w:rFonts w:ascii="Times New Roman" w:eastAsia="黑体" w:hAnsi="Times New Roman" w:hint="default"/>
          <w:b w:val="0"/>
          <w:color w:val="000000"/>
          <w:sz w:val="32"/>
          <w:szCs w:val="32"/>
        </w:rPr>
      </w:pPr>
      <w:bookmarkStart w:id="23" w:name="_Toc15973"/>
      <w:r>
        <w:rPr>
          <w:rFonts w:ascii="Times New Roman" w:eastAsia="黑体" w:hAnsi="Times New Roman" w:hint="default"/>
          <w:b w:val="0"/>
          <w:color w:val="000000"/>
          <w:sz w:val="32"/>
          <w:szCs w:val="32"/>
        </w:rPr>
        <w:lastRenderedPageBreak/>
        <w:t xml:space="preserve">7 </w:t>
      </w:r>
      <w:r>
        <w:rPr>
          <w:rFonts w:ascii="Times New Roman" w:eastAsia="黑体" w:hAnsi="Times New Roman" w:hint="default"/>
          <w:b w:val="0"/>
          <w:color w:val="000000"/>
          <w:sz w:val="32"/>
          <w:szCs w:val="32"/>
        </w:rPr>
        <w:t>标准主要技术内容</w:t>
      </w:r>
      <w:bookmarkEnd w:id="23"/>
    </w:p>
    <w:p w:rsidR="00093E75" w:rsidRDefault="00A35A74">
      <w:pPr>
        <w:pStyle w:val="2"/>
        <w:spacing w:before="60" w:after="60" w:line="360" w:lineRule="auto"/>
        <w:rPr>
          <w:rFonts w:ascii="Times New Roman" w:hAnsi="Times New Roman" w:cs="Times New Roman"/>
          <w:b w:val="0"/>
          <w:bCs w:val="0"/>
          <w:kern w:val="0"/>
          <w:sz w:val="28"/>
          <w:szCs w:val="28"/>
        </w:rPr>
      </w:pPr>
      <w:bookmarkStart w:id="24" w:name="_Toc13699"/>
      <w:r>
        <w:rPr>
          <w:rFonts w:ascii="Times New Roman" w:hAnsi="Times New Roman" w:cs="Times New Roman"/>
          <w:b w:val="0"/>
          <w:bCs w:val="0"/>
          <w:kern w:val="0"/>
          <w:sz w:val="28"/>
          <w:szCs w:val="28"/>
        </w:rPr>
        <w:t>7.1</w:t>
      </w:r>
      <w:r>
        <w:rPr>
          <w:rFonts w:ascii="Times New Roman" w:hAnsi="Times New Roman" w:cs="Times New Roman"/>
          <w:b w:val="0"/>
          <w:bCs w:val="0"/>
          <w:kern w:val="0"/>
          <w:sz w:val="28"/>
          <w:szCs w:val="28"/>
        </w:rPr>
        <w:t>标准的适用范围</w:t>
      </w:r>
      <w:bookmarkEnd w:id="24"/>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7.1.1</w:t>
      </w:r>
      <w:r>
        <w:rPr>
          <w:rFonts w:ascii="Times New Roman" w:hAnsi="Times New Roman" w:cs="Times New Roman"/>
          <w:sz w:val="24"/>
          <w:szCs w:val="24"/>
        </w:rPr>
        <w:t>本标准的适用范围</w:t>
      </w:r>
    </w:p>
    <w:p w:rsidR="00093E75" w:rsidRDefault="00A35A74" w:rsidP="00842497">
      <w:pPr>
        <w:pStyle w:val="ae"/>
        <w:tabs>
          <w:tab w:val="center" w:pos="4201"/>
          <w:tab w:val="right" w:leader="dot" w:pos="9298"/>
        </w:tabs>
        <w:spacing w:line="276" w:lineRule="auto"/>
        <w:ind w:firstLineChars="202" w:firstLine="566"/>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本标准规定了医药制造行业生产企业或生产设施的挥发性有机物排放限值、生产工艺和管理要求、监测与监督实施要求。</w:t>
      </w:r>
    </w:p>
    <w:p w:rsidR="00093E75" w:rsidRDefault="00A35A74" w:rsidP="00842497">
      <w:pPr>
        <w:pStyle w:val="ae"/>
        <w:tabs>
          <w:tab w:val="center" w:pos="4201"/>
          <w:tab w:val="right" w:leader="dot" w:pos="9298"/>
        </w:tabs>
        <w:spacing w:line="276" w:lineRule="auto"/>
        <w:ind w:firstLineChars="202" w:firstLine="566"/>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本标准适用于现有医药制造行业生产过程中企业或生产设施的挥发性有机物排放控制，以及新、改、扩建项目的环境影响评价、环境保护工程设计、竣工环境保护验收及其投产后的挥发性有机物排放管理。</w:t>
      </w:r>
    </w:p>
    <w:p w:rsidR="00093E75" w:rsidRDefault="00A35A74" w:rsidP="00842497">
      <w:pPr>
        <w:pStyle w:val="ae"/>
        <w:tabs>
          <w:tab w:val="center" w:pos="4201"/>
          <w:tab w:val="right" w:leader="dot" w:pos="9298"/>
        </w:tabs>
        <w:spacing w:line="276" w:lineRule="auto"/>
        <w:ind w:firstLineChars="202" w:firstLine="566"/>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本标准也适用于专供药物生产的医药中间体企业及其生产设施，以及药物研发机构及其试验设施的挥发性有机污染物防治与管理。</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7.1.2 </w:t>
      </w:r>
      <w:r>
        <w:rPr>
          <w:rFonts w:ascii="Times New Roman" w:hAnsi="Times New Roman" w:cs="Times New Roman"/>
          <w:sz w:val="24"/>
          <w:szCs w:val="24"/>
        </w:rPr>
        <w:t>与现行国家环境保护标准的关系</w:t>
      </w:r>
    </w:p>
    <w:p w:rsidR="00093E75" w:rsidRDefault="00A35A74">
      <w:pPr>
        <w:widowControl/>
        <w:snapToGrid w:val="0"/>
        <w:ind w:firstLine="560"/>
        <w:jc w:val="left"/>
        <w:rPr>
          <w:rFonts w:ascii="仿宋_GB2312" w:eastAsia="仿宋_GB2312" w:hAnsi="仿宋_GB2312" w:cs="仿宋_GB2312"/>
          <w:sz w:val="28"/>
          <w:szCs w:val="28"/>
          <w:lang w:val="zh-CN"/>
        </w:rPr>
      </w:pPr>
      <w:bookmarkStart w:id="25" w:name="_Toc951"/>
      <w:r>
        <w:rPr>
          <w:rFonts w:ascii="仿宋_GB2312" w:eastAsia="仿宋_GB2312" w:hAnsi="仿宋_GB2312" w:cs="仿宋_GB2312" w:hint="eastAsia"/>
          <w:sz w:val="28"/>
          <w:szCs w:val="28"/>
          <w:lang w:val="zh-CN"/>
        </w:rPr>
        <w:t>本标准为强制性标准。标准未规定的污染物项目执行国家或地方大气污染物排放标准，标准涉及的行业生产企业排放的水污染物、环境噪声适用相应的国家或地方污染物排放标准，产生固体废物的鉴别、处理和处置适用国家或地方固体废物污染控制标准。</w:t>
      </w:r>
    </w:p>
    <w:p w:rsidR="00093E75" w:rsidRDefault="00A35A74">
      <w:pPr>
        <w:widowControl/>
        <w:snapToGrid w:val="0"/>
        <w:ind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本标准是所涉及行业挥发性有机物排放控制的基本要求，若国家标准或环境影响评价文件的要求比本标准严格时，应按照国家标准或环境影响评价文件执行。</w:t>
      </w:r>
    </w:p>
    <w:p w:rsidR="00093E75" w:rsidRDefault="00A35A74">
      <w:pPr>
        <w:pStyle w:val="2"/>
        <w:spacing w:before="60" w:after="60" w:line="360" w:lineRule="auto"/>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7.2</w:t>
      </w:r>
      <w:r>
        <w:rPr>
          <w:rFonts w:ascii="Times New Roman" w:hAnsi="Times New Roman" w:cs="Times New Roman"/>
          <w:b w:val="0"/>
          <w:bCs w:val="0"/>
          <w:kern w:val="0"/>
          <w:sz w:val="28"/>
          <w:szCs w:val="28"/>
        </w:rPr>
        <w:t>标准的结构框架</w:t>
      </w:r>
      <w:bookmarkEnd w:id="25"/>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7.2.1 </w:t>
      </w:r>
      <w:r>
        <w:rPr>
          <w:rFonts w:ascii="Times New Roman" w:hAnsi="Times New Roman" w:cs="Times New Roman"/>
          <w:sz w:val="24"/>
          <w:szCs w:val="24"/>
        </w:rPr>
        <w:t>主要章节内容</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本标准主要内容包括：前言、适用范围、规范性引用文件、术语</w:t>
      </w:r>
      <w:r>
        <w:rPr>
          <w:rFonts w:ascii="仿宋_GB2312" w:eastAsia="仿宋_GB2312" w:hAnsi="仿宋_GB2312" w:cs="仿宋_GB2312" w:hint="eastAsia"/>
          <w:sz w:val="28"/>
          <w:szCs w:val="28"/>
        </w:rPr>
        <w:lastRenderedPageBreak/>
        <w:t>和定义、排放</w:t>
      </w:r>
      <w:r>
        <w:rPr>
          <w:rFonts w:ascii="仿宋_GB2312" w:eastAsia="仿宋_GB2312" w:hAnsi="仿宋_GB2312" w:cs="仿宋_GB2312" w:hint="eastAsia"/>
          <w:sz w:val="28"/>
          <w:szCs w:val="28"/>
        </w:rPr>
        <w:t>控制要求、生产工艺与管理要求、监测要求、实施与监督八个部分。其中，排放控制要求是本标准的重点，对医药制造企业的有组织大气污染和无组织大气污染都做了相关规定。</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7.2.2 </w:t>
      </w:r>
      <w:r>
        <w:rPr>
          <w:rFonts w:ascii="Times New Roman" w:hAnsi="Times New Roman" w:cs="Times New Roman"/>
          <w:sz w:val="24"/>
          <w:szCs w:val="24"/>
        </w:rPr>
        <w:t>执行标准的时间</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为全面落实江西省打赢蓝天保卫战三年行动计划（</w:t>
      </w:r>
      <w:r>
        <w:rPr>
          <w:rFonts w:ascii="仿宋_GB2312" w:eastAsia="仿宋_GB2312" w:hAnsi="仿宋_GB2312" w:cs="仿宋_GB2312" w:hint="eastAsia"/>
          <w:sz w:val="28"/>
          <w:szCs w:val="28"/>
        </w:rPr>
        <w:t>2018-2020</w:t>
      </w:r>
      <w:r>
        <w:rPr>
          <w:rFonts w:ascii="仿宋_GB2312" w:eastAsia="仿宋_GB2312" w:hAnsi="仿宋_GB2312" w:cs="仿宋_GB2312" w:hint="eastAsia"/>
          <w:sz w:val="28"/>
          <w:szCs w:val="28"/>
        </w:rPr>
        <w:t>年），持续改善全省空气质量，将现有企业执行标准的时间定为</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日起，给予一定的时间进行整改；而新建企业则自本标准实施之日起就严格执行本标准中</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的排放限值。</w:t>
      </w:r>
    </w:p>
    <w:p w:rsidR="00093E75" w:rsidRDefault="00A35A74">
      <w:pPr>
        <w:pStyle w:val="2"/>
        <w:spacing w:before="60" w:after="60" w:line="360" w:lineRule="auto"/>
        <w:rPr>
          <w:rFonts w:ascii="Times New Roman" w:hAnsi="Times New Roman" w:cs="Times New Roman"/>
          <w:b w:val="0"/>
          <w:bCs w:val="0"/>
          <w:kern w:val="0"/>
          <w:sz w:val="28"/>
          <w:szCs w:val="28"/>
        </w:rPr>
      </w:pPr>
      <w:bookmarkStart w:id="26" w:name="_Toc19296"/>
      <w:r>
        <w:rPr>
          <w:rFonts w:ascii="Times New Roman" w:hAnsi="Times New Roman" w:cs="Times New Roman"/>
          <w:b w:val="0"/>
          <w:bCs w:val="0"/>
          <w:kern w:val="0"/>
          <w:sz w:val="28"/>
          <w:szCs w:val="28"/>
        </w:rPr>
        <w:t xml:space="preserve">7.3 </w:t>
      </w:r>
      <w:r>
        <w:rPr>
          <w:rFonts w:ascii="Times New Roman" w:hAnsi="Times New Roman" w:cs="Times New Roman"/>
          <w:b w:val="0"/>
          <w:bCs w:val="0"/>
          <w:kern w:val="0"/>
          <w:sz w:val="28"/>
          <w:szCs w:val="28"/>
        </w:rPr>
        <w:t>术语与定义</w:t>
      </w:r>
      <w:bookmarkEnd w:id="26"/>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本标准定义了医药制造业、化学合成类制药、提取类制药、发酵类制药、中药制药</w:t>
      </w:r>
      <w:r>
        <w:rPr>
          <w:rFonts w:ascii="仿宋_GB2312" w:eastAsia="仿宋_GB2312" w:hAnsi="仿宋_GB2312" w:cs="仿宋_GB2312" w:hint="eastAsia"/>
          <w:sz w:val="28"/>
          <w:szCs w:val="28"/>
        </w:rPr>
        <w:t>、生物工程类制药、制剂类制药、挥发性有机物、非甲烷总烃、标准状态、最高允许排放浓度、排气筒高度、无组织排放、无组织排放监控点、无组织排放监控点浓度限值、厂界、现有企业、新建企业、最低处理效率</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个术语。</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发酵类制药、化学合成类制药、提取类制药、中药制药、生物工程类制药、制剂类制药的定义与</w:t>
      </w:r>
      <w:r>
        <w:rPr>
          <w:rFonts w:ascii="仿宋_GB2312" w:eastAsia="仿宋_GB2312" w:hAnsi="仿宋_GB2312" w:cs="仿宋_GB2312" w:hint="eastAsia"/>
          <w:sz w:val="28"/>
          <w:szCs w:val="28"/>
        </w:rPr>
        <w:t>GB21903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GB21904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GB21905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GB21906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GB21907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GB21908</w:t>
      </w:r>
      <w:r>
        <w:rPr>
          <w:rFonts w:ascii="仿宋_GB2312" w:eastAsia="仿宋_GB2312" w:hAnsi="仿宋_GB2312" w:cs="仿宋_GB2312" w:hint="eastAsia"/>
          <w:sz w:val="28"/>
          <w:szCs w:val="28"/>
        </w:rPr>
        <w:t>中的的定义相一致；</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标准状态、排气筒高度、最高允许排放浓度、无组织排放、无组织排放监控点、无组织排放监控点浓度限值的定义源自</w:t>
      </w:r>
      <w:r>
        <w:rPr>
          <w:rFonts w:ascii="仿宋_GB2312" w:eastAsia="仿宋_GB2312" w:hAnsi="仿宋_GB2312" w:cs="仿宋_GB2312" w:hint="eastAsia"/>
          <w:sz w:val="28"/>
          <w:szCs w:val="28"/>
        </w:rPr>
        <w:t xml:space="preserve">GB </w:t>
      </w:r>
      <w:r>
        <w:rPr>
          <w:rFonts w:ascii="仿宋_GB2312" w:eastAsia="仿宋_GB2312" w:hAnsi="仿宋_GB2312" w:cs="仿宋_GB2312" w:hint="eastAsia"/>
          <w:sz w:val="28"/>
          <w:szCs w:val="28"/>
        </w:rPr>
        <w:t>16297-1996</w:t>
      </w:r>
      <w:r>
        <w:rPr>
          <w:rFonts w:ascii="仿宋_GB2312" w:eastAsia="仿宋_GB2312" w:hAnsi="仿宋_GB2312" w:cs="仿宋_GB2312" w:hint="eastAsia"/>
          <w:sz w:val="28"/>
          <w:szCs w:val="28"/>
        </w:rPr>
        <w:t>。</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现有企业、新建企业、厂界、最低处理效率、挥发性有机物、非甲烷总烃的定义源自河北省地标</w:t>
      </w:r>
      <w:r>
        <w:rPr>
          <w:rFonts w:ascii="仿宋_GB2312" w:eastAsia="仿宋_GB2312" w:hAnsi="仿宋_GB2312" w:cs="仿宋_GB2312" w:hint="eastAsia"/>
          <w:sz w:val="28"/>
          <w:szCs w:val="28"/>
        </w:rPr>
        <w:t>DB 13/2322-2016</w:t>
      </w:r>
      <w:r>
        <w:rPr>
          <w:rFonts w:ascii="仿宋_GB2312" w:eastAsia="仿宋_GB2312" w:hAnsi="仿宋_GB2312" w:cs="仿宋_GB2312" w:hint="eastAsia"/>
          <w:sz w:val="28"/>
          <w:szCs w:val="28"/>
        </w:rPr>
        <w:t>。</w:t>
      </w:r>
    </w:p>
    <w:p w:rsidR="00093E75" w:rsidRDefault="00A35A74">
      <w:pPr>
        <w:pStyle w:val="2"/>
        <w:spacing w:before="60" w:after="60" w:line="360" w:lineRule="auto"/>
        <w:rPr>
          <w:rFonts w:ascii="Times New Roman" w:hAnsi="Times New Roman" w:cs="Times New Roman"/>
          <w:b w:val="0"/>
          <w:bCs w:val="0"/>
          <w:kern w:val="0"/>
          <w:sz w:val="28"/>
          <w:szCs w:val="28"/>
        </w:rPr>
      </w:pPr>
      <w:bookmarkStart w:id="27" w:name="_Toc14023"/>
      <w:r>
        <w:rPr>
          <w:rFonts w:ascii="Times New Roman" w:hAnsi="Times New Roman" w:cs="Times New Roman"/>
          <w:b w:val="0"/>
          <w:bCs w:val="0"/>
          <w:kern w:val="0"/>
          <w:sz w:val="28"/>
          <w:szCs w:val="28"/>
        </w:rPr>
        <w:lastRenderedPageBreak/>
        <w:t xml:space="preserve">7.4 </w:t>
      </w:r>
      <w:r>
        <w:rPr>
          <w:rFonts w:ascii="Times New Roman" w:hAnsi="Times New Roman" w:cs="Times New Roman"/>
          <w:b w:val="0"/>
          <w:bCs w:val="0"/>
          <w:kern w:val="0"/>
          <w:sz w:val="28"/>
          <w:szCs w:val="28"/>
        </w:rPr>
        <w:t>污染控制标准值形式</w:t>
      </w:r>
      <w:bookmarkEnd w:id="27"/>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本标准主要规定了三类指标：排气筒最高允许浓度限值、无组织排放限值、挥发性有机物处理设施的最低处理效率。</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有组织排放：根据目前医药制造业的生产装备水平和产污环节分析，制药工艺的发酵、化学合成、提取、分离、干燥及包装等工序，均可实现密闭或通过集气罩收集后进入废气有组织处理系统。针对制药企业有组织排放废气，选择排气筒最高允许浓度限值作为有组织排放的控制方式，这是因为排放浓度限值这种形式具有数据获得容易，并能直接用于控制和管理的优点，因而已被我国广大的环保工作者和管理者所接受并应用。另外，未对排气筒污染物最高允许排放速率提出控制要求，其原因是排放速率与工厂的生产规模有关，如果在标准中限定，首先，企业可能会通过增</w:t>
      </w:r>
      <w:r>
        <w:rPr>
          <w:rFonts w:ascii="仿宋_GB2312" w:eastAsia="仿宋_GB2312" w:hAnsi="仿宋_GB2312" w:cs="仿宋_GB2312" w:hint="eastAsia"/>
          <w:sz w:val="28"/>
          <w:szCs w:val="28"/>
        </w:rPr>
        <w:t>加排气筒来规避，第二，控制最高允许排放速率对大企业不利，而有利于小企业，不符合产业发展导向。</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无组织排放：制药企业在挥发性有机溶剂的储存、运输过程，物料在不同设备中多次流转，生产过程中离心分离设备、过滤设备、真空设备、溶剂回收设备、干燥设备和管道的泄漏，车间污水沟管和车间废水收集池，污水处理的收集池、调节池、厌氧池、兼氧池、污泥压滤机、固废储存运输的过程都会存在无组织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的排放，所以需要对制药企业无组织排放应进行全方位的控制。因此，本标准设定了企业边界大气污染物排放限值，来控制企业的无组织排放。</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）挥发性有机物处理设施的最低处理效率：本标准对污染防</w:t>
      </w:r>
      <w:r>
        <w:rPr>
          <w:rFonts w:ascii="仿宋_GB2312" w:eastAsia="仿宋_GB2312" w:hAnsi="仿宋_GB2312" w:cs="仿宋_GB2312" w:hint="eastAsia"/>
          <w:sz w:val="28"/>
          <w:szCs w:val="28"/>
        </w:rPr>
        <w:lastRenderedPageBreak/>
        <w:t>治设施设定了最低处理效率的要求，一方面可以有效的控制</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的实际排放，另一方面保证防治设施的稳定运行，确保污染物的有效去除。</w:t>
      </w:r>
    </w:p>
    <w:p w:rsidR="00093E75" w:rsidRDefault="00A35A74">
      <w:pPr>
        <w:pStyle w:val="2"/>
        <w:spacing w:before="60" w:after="60" w:line="360" w:lineRule="auto"/>
        <w:rPr>
          <w:rFonts w:ascii="Times New Roman" w:hAnsi="Times New Roman" w:cs="Times New Roman"/>
          <w:b w:val="0"/>
          <w:bCs w:val="0"/>
          <w:kern w:val="0"/>
          <w:sz w:val="28"/>
          <w:szCs w:val="28"/>
        </w:rPr>
      </w:pPr>
      <w:bookmarkStart w:id="28" w:name="_Toc25051"/>
      <w:r>
        <w:rPr>
          <w:rFonts w:ascii="Times New Roman" w:hAnsi="Times New Roman" w:cs="Times New Roman"/>
          <w:b w:val="0"/>
          <w:bCs w:val="0"/>
          <w:kern w:val="0"/>
          <w:sz w:val="28"/>
          <w:szCs w:val="28"/>
        </w:rPr>
        <w:t xml:space="preserve">7.5 </w:t>
      </w:r>
      <w:r>
        <w:rPr>
          <w:rFonts w:ascii="Times New Roman" w:hAnsi="Times New Roman" w:cs="Times New Roman" w:hint="eastAsia"/>
          <w:b w:val="0"/>
          <w:bCs w:val="0"/>
          <w:kern w:val="0"/>
          <w:sz w:val="28"/>
          <w:szCs w:val="28"/>
        </w:rPr>
        <w:t>污染因子</w:t>
      </w:r>
      <w:r>
        <w:rPr>
          <w:rFonts w:ascii="Times New Roman" w:hAnsi="Times New Roman" w:cs="Times New Roman"/>
          <w:b w:val="0"/>
          <w:bCs w:val="0"/>
          <w:kern w:val="0"/>
          <w:sz w:val="28"/>
          <w:szCs w:val="28"/>
        </w:rPr>
        <w:t>的选择</w:t>
      </w:r>
      <w:bookmarkEnd w:id="28"/>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7.5.1 </w:t>
      </w:r>
      <w:r>
        <w:rPr>
          <w:rFonts w:ascii="Times New Roman" w:hAnsi="Times New Roman" w:cs="Times New Roman" w:hint="eastAsia"/>
          <w:sz w:val="24"/>
          <w:szCs w:val="24"/>
        </w:rPr>
        <w:t>污染因子</w:t>
      </w:r>
      <w:r>
        <w:rPr>
          <w:rFonts w:ascii="Times New Roman" w:hAnsi="Times New Roman" w:cs="Times New Roman"/>
          <w:sz w:val="24"/>
          <w:szCs w:val="24"/>
        </w:rPr>
        <w:t>筛选原则</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在全面分析江西省医药制造行业产排污现状的基础上，并结合国内外相关大气污染物排放标准和文件对项目指标进行初步筛选，同时也作如下考虑。</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）优先考虑医药制造行业的六个子行业在生产过程中工艺使用频率较高的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）优先考虑环境空气质量监测结果中检出浓度较高的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）优先考虑有恶臭、毒性大、具有“三致”性的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、及臭氧前驱物（</w:t>
      </w:r>
      <w:r>
        <w:rPr>
          <w:rFonts w:ascii="仿宋_GB2312" w:eastAsia="仿宋_GB2312" w:hAnsi="仿宋_GB2312" w:cs="仿宋_GB2312" w:hint="eastAsia"/>
          <w:sz w:val="28"/>
          <w:szCs w:val="28"/>
        </w:rPr>
        <w:t>PAMS</w:t>
      </w:r>
      <w:r>
        <w:rPr>
          <w:rFonts w:ascii="仿宋_GB2312" w:eastAsia="仿宋_GB2312" w:hAnsi="仿宋_GB2312" w:cs="仿宋_GB2312" w:hint="eastAsia"/>
          <w:sz w:val="28"/>
          <w:szCs w:val="28"/>
        </w:rPr>
        <w:t>）；</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）充分考虑我省当前监测能力，选定控制项目已在我省具有一定的监测、控制等基础条件。</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7.5.2</w:t>
      </w:r>
      <w:r>
        <w:rPr>
          <w:rFonts w:ascii="Times New Roman" w:hAnsi="Times New Roman" w:cs="Times New Roman"/>
          <w:sz w:val="24"/>
          <w:szCs w:val="24"/>
        </w:rPr>
        <w:t>污染物控制项目</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挥发性有机物（</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）在大气中环境中扮演着复杂而又重要的作用，改革开放四十年来，随着工业的迅速发展，环境问题也日益严重。目前，</w:t>
      </w:r>
      <w:r>
        <w:rPr>
          <w:rFonts w:ascii="仿宋_GB2312" w:eastAsia="仿宋_GB2312" w:hAnsi="仿宋_GB2312" w:cs="仿宋_GB2312" w:hint="eastAsia"/>
          <w:sz w:val="28"/>
          <w:szCs w:val="28"/>
        </w:rPr>
        <w:t>PM</w:t>
      </w:r>
      <w:r>
        <w:rPr>
          <w:rFonts w:ascii="仿宋_GB2312" w:eastAsia="仿宋_GB2312" w:hAnsi="仿宋_GB2312" w:cs="仿宋_GB2312" w:hint="eastAsia"/>
          <w:sz w:val="28"/>
          <w:szCs w:val="28"/>
          <w:vertAlign w:val="subscript"/>
        </w:rPr>
        <w:t>2.5</w:t>
      </w:r>
      <w:r>
        <w:rPr>
          <w:rFonts w:ascii="仿宋_GB2312" w:eastAsia="仿宋_GB2312" w:hAnsi="仿宋_GB2312" w:cs="仿宋_GB2312" w:hint="eastAsia"/>
          <w:sz w:val="28"/>
          <w:szCs w:val="28"/>
        </w:rPr>
        <w:t>是城市空气污染中最重要的污染源，</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PM</w:t>
      </w:r>
      <w:r>
        <w:rPr>
          <w:rFonts w:ascii="仿宋_GB2312" w:eastAsia="仿宋_GB2312" w:hAnsi="仿宋_GB2312" w:cs="仿宋_GB2312" w:hint="eastAsia"/>
          <w:sz w:val="28"/>
          <w:szCs w:val="28"/>
          <w:vertAlign w:val="subscript"/>
        </w:rPr>
        <w:t>2.5</w:t>
      </w:r>
      <w:r>
        <w:rPr>
          <w:rFonts w:ascii="仿宋_GB2312" w:eastAsia="仿宋_GB2312" w:hAnsi="仿宋_GB2312" w:cs="仿宋_GB2312" w:hint="eastAsia"/>
          <w:sz w:val="28"/>
          <w:szCs w:val="28"/>
        </w:rPr>
        <w:t>中的比重已从</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上升到</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。大多数挥发性有机物具有大气化学反应活性，它们已成为影响中国大气区域性复合型污染的重要前体物和</w:t>
      </w:r>
      <w:r>
        <w:rPr>
          <w:rFonts w:ascii="仿宋_GB2312" w:eastAsia="仿宋_GB2312" w:hAnsi="仿宋_GB2312" w:cs="仿宋_GB2312" w:hint="eastAsia"/>
          <w:sz w:val="28"/>
          <w:szCs w:val="28"/>
        </w:rPr>
        <w:t>参与物。</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VOCs</w:t>
      </w:r>
      <w:r>
        <w:rPr>
          <w:rFonts w:ascii="仿宋_GB2312" w:eastAsia="仿宋_GB2312" w:hAnsi="仿宋_GB2312" w:cs="仿宋_GB2312" w:hint="eastAsia"/>
          <w:sz w:val="28"/>
          <w:szCs w:val="28"/>
        </w:rPr>
        <w:t>的具体污染物项目以国家《制药工业大气污染物排放标准（征求意见稿）》为指导、参照《上海市生物制药行业污染物排放标准（</w:t>
      </w:r>
      <w:r>
        <w:rPr>
          <w:rFonts w:ascii="仿宋_GB2312" w:eastAsia="仿宋_GB2312" w:hAnsi="仿宋_GB2312" w:cs="仿宋_GB2312" w:hint="eastAsia"/>
          <w:sz w:val="28"/>
          <w:szCs w:val="28"/>
        </w:rPr>
        <w:t>DB31/373-2010</w:t>
      </w:r>
      <w:r>
        <w:rPr>
          <w:rFonts w:ascii="仿宋_GB2312" w:eastAsia="仿宋_GB2312" w:hAnsi="仿宋_GB2312" w:cs="仿宋_GB2312" w:hint="eastAsia"/>
          <w:sz w:val="28"/>
          <w:szCs w:val="28"/>
        </w:rPr>
        <w:t>）》、《江苏省生物制药行业污染物排放标准（征求意见稿）》、《浙江省化学合成类制药工业大气污染物排放标准（</w:t>
      </w:r>
      <w:r>
        <w:rPr>
          <w:rFonts w:ascii="仿宋_GB2312" w:eastAsia="仿宋_GB2312" w:hAnsi="仿宋_GB2312" w:cs="仿宋_GB2312" w:hint="eastAsia"/>
          <w:sz w:val="28"/>
          <w:szCs w:val="28"/>
        </w:rPr>
        <w:t>DB 33/2015-2016</w:t>
      </w:r>
      <w:r>
        <w:rPr>
          <w:rFonts w:ascii="仿宋_GB2312" w:eastAsia="仿宋_GB2312" w:hAnsi="仿宋_GB2312" w:cs="仿宋_GB2312" w:hint="eastAsia"/>
          <w:sz w:val="28"/>
          <w:szCs w:val="28"/>
        </w:rPr>
        <w:t>）》、《浙江省生物制药工业污染物排放标准（</w:t>
      </w:r>
      <w:r>
        <w:rPr>
          <w:rFonts w:ascii="仿宋_GB2312" w:eastAsia="仿宋_GB2312" w:hAnsi="仿宋_GB2312" w:cs="仿宋_GB2312" w:hint="eastAsia"/>
          <w:sz w:val="28"/>
          <w:szCs w:val="28"/>
        </w:rPr>
        <w:t>DB 33/923-2014</w:t>
      </w:r>
      <w:r>
        <w:rPr>
          <w:rFonts w:ascii="仿宋_GB2312" w:eastAsia="仿宋_GB2312" w:hAnsi="仿宋_GB2312" w:cs="仿宋_GB2312" w:hint="eastAsia"/>
          <w:sz w:val="28"/>
          <w:szCs w:val="28"/>
        </w:rPr>
        <w:t>）》等地方标准，再结合企业生产工艺及监测调研结果，初步拟定苯、甲苯、二甲苯、甲醇、甲醛、二氯甲烷、三氯甲烷、氯苯类、酚类、乙酸乙酯、丙酮、乙腈、非甲烷</w:t>
      </w:r>
      <w:r>
        <w:rPr>
          <w:rFonts w:ascii="仿宋_GB2312" w:eastAsia="仿宋_GB2312" w:hAnsi="仿宋_GB2312" w:cs="仿宋_GB2312" w:hint="eastAsia"/>
          <w:sz w:val="28"/>
          <w:szCs w:val="28"/>
        </w:rPr>
        <w:t>总烃及</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指标作为污染物控制项目。其中，苯、甲醛为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类致癌物质，二氯甲烷、三氯甲烷为</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类致癌物质，甲苯、二甲苯为</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类致癌物质。表</w:t>
      </w:r>
      <w:r>
        <w:rPr>
          <w:rFonts w:ascii="仿宋_GB2312" w:eastAsia="仿宋_GB2312" w:hAnsi="仿宋_GB2312" w:cs="仿宋_GB2312" w:hint="eastAsia"/>
          <w:sz w:val="28"/>
          <w:szCs w:val="28"/>
        </w:rPr>
        <w:t>7-1</w:t>
      </w:r>
      <w:r>
        <w:rPr>
          <w:rFonts w:ascii="仿宋_GB2312" w:eastAsia="仿宋_GB2312" w:hAnsi="仿宋_GB2312" w:cs="仿宋_GB2312" w:hint="eastAsia"/>
          <w:sz w:val="28"/>
          <w:szCs w:val="28"/>
        </w:rPr>
        <w:t>汇总了监测项目指标的理化性质和毒理数据，表</w:t>
      </w:r>
      <w:r>
        <w:rPr>
          <w:rFonts w:ascii="仿宋_GB2312" w:eastAsia="仿宋_GB2312" w:hAnsi="仿宋_GB2312" w:cs="仿宋_GB2312" w:hint="eastAsia"/>
          <w:sz w:val="28"/>
          <w:szCs w:val="28"/>
        </w:rPr>
        <w:t>7-2</w:t>
      </w:r>
      <w:r>
        <w:rPr>
          <w:rFonts w:ascii="仿宋_GB2312" w:eastAsia="仿宋_GB2312" w:hAnsi="仿宋_GB2312" w:cs="仿宋_GB2312" w:hint="eastAsia"/>
          <w:sz w:val="28"/>
          <w:szCs w:val="28"/>
        </w:rPr>
        <w:t>则对国内相关标准挥发性有机物排放因子进行了汇总。</w:t>
      </w:r>
    </w:p>
    <w:p w:rsidR="00093E75" w:rsidRDefault="00A35A74">
      <w:pPr>
        <w:pStyle w:val="ae"/>
        <w:widowControl w:val="0"/>
        <w:spacing w:line="360" w:lineRule="auto"/>
        <w:ind w:firstLineChars="0" w:firstLine="0"/>
        <w:jc w:val="center"/>
        <w:rPr>
          <w:rFonts w:ascii="Times New Roman" w:eastAsia="黑体"/>
          <w:sz w:val="24"/>
          <w:szCs w:val="24"/>
          <w:shd w:val="clear" w:color="auto" w:fill="FFFFFF"/>
        </w:rPr>
      </w:pPr>
      <w:r>
        <w:rPr>
          <w:rFonts w:ascii="Times New Roman" w:eastAsia="黑体"/>
          <w:sz w:val="24"/>
          <w:szCs w:val="24"/>
          <w:shd w:val="clear" w:color="auto" w:fill="FFFFFF"/>
        </w:rPr>
        <w:t>表</w:t>
      </w:r>
      <w:r>
        <w:rPr>
          <w:rFonts w:ascii="Times New Roman" w:eastAsia="黑体" w:hint="eastAsia"/>
          <w:sz w:val="24"/>
          <w:szCs w:val="24"/>
          <w:shd w:val="clear" w:color="auto" w:fill="FFFFFF"/>
        </w:rPr>
        <w:t>7</w:t>
      </w:r>
      <w:r>
        <w:rPr>
          <w:rFonts w:ascii="Times New Roman" w:eastAsia="黑体"/>
          <w:sz w:val="24"/>
          <w:szCs w:val="24"/>
          <w:shd w:val="clear" w:color="auto" w:fill="FFFFFF"/>
        </w:rPr>
        <w:t xml:space="preserve">-1 </w:t>
      </w:r>
      <w:r>
        <w:rPr>
          <w:rFonts w:ascii="Times New Roman" w:eastAsia="黑体"/>
          <w:sz w:val="24"/>
          <w:szCs w:val="24"/>
          <w:shd w:val="clear" w:color="auto" w:fill="FFFFFF"/>
        </w:rPr>
        <w:t>各项目控制指标的理化和毒理性质</w:t>
      </w:r>
    </w:p>
    <w:tbl>
      <w:tblPr>
        <w:tblStyle w:val="ad"/>
        <w:tblW w:w="8522" w:type="dxa"/>
        <w:jc w:val="center"/>
        <w:tblLayout w:type="fixed"/>
        <w:tblLook w:val="04A0"/>
      </w:tblPr>
      <w:tblGrid>
        <w:gridCol w:w="439"/>
        <w:gridCol w:w="1077"/>
        <w:gridCol w:w="972"/>
        <w:gridCol w:w="1067"/>
        <w:gridCol w:w="1374"/>
        <w:gridCol w:w="3593"/>
      </w:tblGrid>
      <w:tr w:rsidR="00093E75">
        <w:trPr>
          <w:trHeight w:val="90"/>
          <w:jc w:val="center"/>
        </w:trPr>
        <w:tc>
          <w:tcPr>
            <w:tcW w:w="439" w:type="dxa"/>
            <w:vAlign w:val="center"/>
          </w:tcPr>
          <w:p w:rsidR="00093E75" w:rsidRDefault="00A35A74">
            <w:pPr>
              <w:spacing w:line="240" w:lineRule="auto"/>
              <w:ind w:firstLineChars="0" w:firstLine="0"/>
              <w:jc w:val="center"/>
              <w:rPr>
                <w:rFonts w:eastAsia="楷体_GB2312" w:cs="Times New Roman"/>
                <w:b/>
                <w:bCs/>
                <w:szCs w:val="21"/>
              </w:rPr>
            </w:pPr>
            <w:r>
              <w:rPr>
                <w:rStyle w:val="fontstyle31"/>
                <w:rFonts w:ascii="Times New Roman" w:eastAsia="楷体_GB2312" w:hAnsi="Times New Roman" w:cs="Times New Roman"/>
                <w:b/>
                <w:bCs/>
                <w:color w:val="auto"/>
                <w:sz w:val="21"/>
                <w:szCs w:val="21"/>
              </w:rPr>
              <w:t>编号</w:t>
            </w:r>
          </w:p>
        </w:tc>
        <w:tc>
          <w:tcPr>
            <w:tcW w:w="1077" w:type="dxa"/>
            <w:vAlign w:val="center"/>
          </w:tcPr>
          <w:p w:rsidR="00093E75" w:rsidRDefault="00A35A74">
            <w:pPr>
              <w:spacing w:line="240" w:lineRule="auto"/>
              <w:ind w:firstLineChars="0" w:firstLine="0"/>
              <w:jc w:val="center"/>
              <w:rPr>
                <w:rStyle w:val="fontstyle31"/>
                <w:rFonts w:ascii="Times New Roman" w:eastAsia="楷体_GB2312" w:hAnsi="Times New Roman" w:cs="Times New Roman"/>
                <w:b/>
                <w:bCs/>
                <w:color w:val="auto"/>
                <w:sz w:val="21"/>
                <w:szCs w:val="21"/>
              </w:rPr>
            </w:pPr>
            <w:r>
              <w:rPr>
                <w:rStyle w:val="fontstyle31"/>
                <w:rFonts w:ascii="Times New Roman" w:eastAsia="楷体_GB2312" w:hAnsi="Times New Roman" w:cs="Times New Roman"/>
                <w:b/>
                <w:bCs/>
                <w:color w:val="auto"/>
                <w:sz w:val="21"/>
                <w:szCs w:val="21"/>
              </w:rPr>
              <w:t>控制</w:t>
            </w:r>
          </w:p>
          <w:p w:rsidR="00093E75" w:rsidRDefault="00A35A74">
            <w:pPr>
              <w:spacing w:line="240" w:lineRule="auto"/>
              <w:ind w:firstLineChars="0" w:firstLine="0"/>
              <w:jc w:val="center"/>
              <w:rPr>
                <w:rFonts w:eastAsia="楷体_GB2312" w:cs="Times New Roman"/>
                <w:b/>
                <w:bCs/>
                <w:szCs w:val="21"/>
              </w:rPr>
            </w:pPr>
            <w:r>
              <w:rPr>
                <w:rStyle w:val="fontstyle31"/>
                <w:rFonts w:ascii="Times New Roman" w:eastAsia="楷体_GB2312" w:hAnsi="Times New Roman" w:cs="Times New Roman"/>
                <w:b/>
                <w:bCs/>
                <w:color w:val="auto"/>
                <w:sz w:val="21"/>
                <w:szCs w:val="21"/>
              </w:rPr>
              <w:t>项目</w:t>
            </w:r>
          </w:p>
        </w:tc>
        <w:tc>
          <w:tcPr>
            <w:tcW w:w="972"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沸点（</w:t>
            </w:r>
            <w:r>
              <w:rPr>
                <w:rFonts w:eastAsia="楷体_GB2312" w:cs="Times New Roman"/>
                <w:b/>
                <w:bCs/>
                <w:szCs w:val="21"/>
              </w:rPr>
              <w:t>℃</w:t>
            </w:r>
            <w:r>
              <w:rPr>
                <w:rFonts w:eastAsia="楷体_GB2312" w:cs="Times New Roman"/>
                <w:b/>
                <w:bCs/>
                <w:szCs w:val="21"/>
              </w:rPr>
              <w:t>）</w:t>
            </w:r>
          </w:p>
        </w:tc>
        <w:tc>
          <w:tcPr>
            <w:tcW w:w="1067"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shd w:val="clear" w:color="auto" w:fill="FFFFFF"/>
              </w:rPr>
              <w:t>毒性分级</w:t>
            </w:r>
          </w:p>
        </w:tc>
        <w:tc>
          <w:tcPr>
            <w:tcW w:w="1374"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LD50</w:t>
            </w:r>
            <w:r>
              <w:rPr>
                <w:rFonts w:eastAsia="楷体_GB2312" w:cs="Times New Roman"/>
                <w:b/>
                <w:bCs/>
                <w:szCs w:val="21"/>
              </w:rPr>
              <w:t>（</w:t>
            </w:r>
            <w:r>
              <w:rPr>
                <w:rFonts w:eastAsia="楷体_GB2312" w:cs="Times New Roman"/>
                <w:b/>
                <w:bCs/>
                <w:szCs w:val="21"/>
              </w:rPr>
              <w:t>mg/kg</w:t>
            </w:r>
            <w:r>
              <w:rPr>
                <w:rFonts w:eastAsia="楷体_GB2312" w:cs="Times New Roman"/>
                <w:b/>
                <w:bCs/>
                <w:szCs w:val="21"/>
              </w:rPr>
              <w:t>）</w:t>
            </w:r>
          </w:p>
        </w:tc>
        <w:tc>
          <w:tcPr>
            <w:tcW w:w="3593" w:type="dxa"/>
            <w:vAlign w:val="center"/>
          </w:tcPr>
          <w:p w:rsidR="00093E75" w:rsidRDefault="00A35A74">
            <w:pPr>
              <w:spacing w:line="240" w:lineRule="auto"/>
              <w:ind w:firstLineChars="0" w:firstLine="0"/>
              <w:jc w:val="center"/>
              <w:rPr>
                <w:rFonts w:eastAsia="楷体_GB2312" w:cs="Times New Roman"/>
                <w:b/>
                <w:bCs/>
                <w:szCs w:val="21"/>
              </w:rPr>
            </w:pPr>
            <w:r>
              <w:rPr>
                <w:rFonts w:eastAsia="楷体_GB2312" w:cs="Times New Roman"/>
                <w:b/>
                <w:bCs/>
                <w:szCs w:val="21"/>
              </w:rPr>
              <w:t>其他毒理性质</w:t>
            </w:r>
          </w:p>
        </w:tc>
      </w:tr>
      <w:tr w:rsidR="00093E75">
        <w:trPr>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苯</w:t>
            </w:r>
          </w:p>
        </w:tc>
        <w:tc>
          <w:tcPr>
            <w:tcW w:w="97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80</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G1</w:t>
            </w:r>
          </w:p>
        </w:tc>
        <w:tc>
          <w:tcPr>
            <w:tcW w:w="137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3306</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（大鼠经口）</w:t>
            </w:r>
          </w:p>
        </w:tc>
        <w:tc>
          <w:tcPr>
            <w:tcW w:w="359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高浓度苯会对中枢神经系统有麻醉作用，引起急性中毒。长期接触高浓度苯会对造血系统会造成损害，引起慢性中毒</w:t>
            </w:r>
          </w:p>
        </w:tc>
      </w:tr>
      <w:tr w:rsidR="00093E75">
        <w:trPr>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w:t>
            </w:r>
          </w:p>
        </w:tc>
        <w:tc>
          <w:tcPr>
            <w:tcW w:w="97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110.6</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G3</w:t>
            </w:r>
          </w:p>
        </w:tc>
        <w:tc>
          <w:tcPr>
            <w:tcW w:w="137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5500</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（大鼠经口）</w:t>
            </w:r>
          </w:p>
        </w:tc>
        <w:tc>
          <w:tcPr>
            <w:tcW w:w="359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甲苯对皮肤、黏膜有刺激作用，对中枢神经系统有麻醉作用</w:t>
            </w:r>
          </w:p>
        </w:tc>
      </w:tr>
      <w:tr w:rsidR="00093E75">
        <w:trPr>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二甲苯</w:t>
            </w:r>
          </w:p>
        </w:tc>
        <w:tc>
          <w:tcPr>
            <w:tcW w:w="97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144.2</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G3</w:t>
            </w:r>
          </w:p>
        </w:tc>
        <w:tc>
          <w:tcPr>
            <w:tcW w:w="137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4300</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（大鼠经口）</w:t>
            </w:r>
          </w:p>
        </w:tc>
        <w:tc>
          <w:tcPr>
            <w:tcW w:w="359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对、间、邻位二甲苯性质相似，二甲</w:t>
            </w:r>
            <w:r>
              <w:rPr>
                <w:rFonts w:eastAsia="楷体_GB2312" w:cs="Times New Roman"/>
                <w:szCs w:val="21"/>
              </w:rPr>
              <w:lastRenderedPageBreak/>
              <w:t>苯对眼睛及上呼吸道有刺激作用，高浓度对中枢神经有麻醉作用</w:t>
            </w:r>
          </w:p>
        </w:tc>
      </w:tr>
      <w:tr w:rsidR="00093E75">
        <w:trPr>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4</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甲醇</w:t>
            </w:r>
          </w:p>
        </w:tc>
        <w:tc>
          <w:tcPr>
            <w:tcW w:w="97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65.4</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37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5628</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（大鼠经口）</w:t>
            </w:r>
          </w:p>
        </w:tc>
        <w:tc>
          <w:tcPr>
            <w:tcW w:w="359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对神经系统有麻醉作用，可引起视神经及视网膜的损伤</w:t>
            </w:r>
          </w:p>
        </w:tc>
      </w:tr>
      <w:tr w:rsidR="00093E75">
        <w:trPr>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甲醛</w:t>
            </w:r>
          </w:p>
        </w:tc>
        <w:tc>
          <w:tcPr>
            <w:tcW w:w="97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-19.5</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G1</w:t>
            </w:r>
          </w:p>
        </w:tc>
        <w:tc>
          <w:tcPr>
            <w:tcW w:w="137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100</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（大鼠吞食）</w:t>
            </w:r>
          </w:p>
        </w:tc>
        <w:tc>
          <w:tcPr>
            <w:tcW w:w="359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经过吸入、食物和皮肤吸</w:t>
            </w:r>
            <w:r>
              <w:rPr>
                <w:rFonts w:eastAsia="楷体_GB2312" w:cs="Times New Roman"/>
                <w:szCs w:val="21"/>
              </w:rPr>
              <w:br/>
            </w:r>
            <w:r>
              <w:rPr>
                <w:rFonts w:eastAsia="楷体_GB2312" w:cs="Times New Roman"/>
                <w:szCs w:val="21"/>
              </w:rPr>
              <w:t>收。对粘膜、上呼吸道、眼镜具有强烈刺激。接触其蒸汽，可引起结膜炎、角膜炎等</w:t>
            </w:r>
          </w:p>
        </w:tc>
      </w:tr>
      <w:tr w:rsidR="00093E75">
        <w:trPr>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二氯甲烷</w:t>
            </w:r>
          </w:p>
        </w:tc>
        <w:tc>
          <w:tcPr>
            <w:tcW w:w="97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39.8</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G2B</w:t>
            </w:r>
          </w:p>
        </w:tc>
        <w:tc>
          <w:tcPr>
            <w:tcW w:w="137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1600</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（大鼠经口）</w:t>
            </w:r>
          </w:p>
        </w:tc>
        <w:tc>
          <w:tcPr>
            <w:tcW w:w="359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二氯甲烷可引起呼吸和循环中枢麻痹，肺水肿</w:t>
            </w:r>
          </w:p>
        </w:tc>
      </w:tr>
      <w:tr w:rsidR="00093E75">
        <w:trPr>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7</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三氯甲烷</w:t>
            </w:r>
          </w:p>
        </w:tc>
        <w:tc>
          <w:tcPr>
            <w:tcW w:w="97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61.3</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G2B</w:t>
            </w:r>
          </w:p>
        </w:tc>
        <w:tc>
          <w:tcPr>
            <w:tcW w:w="137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908</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（大鼠经口）</w:t>
            </w:r>
          </w:p>
        </w:tc>
        <w:tc>
          <w:tcPr>
            <w:tcW w:w="359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三氯甲烷属中等毒性，主要作用于中枢神经系统，具有麻醉作用，对心、肝、肾有损害。高浓度致死量氯仿能使肝脏坏死，发生急性黄色或红色肝萎缩</w:t>
            </w:r>
          </w:p>
        </w:tc>
      </w:tr>
      <w:tr w:rsidR="00093E75">
        <w:trPr>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8</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氯苯类</w:t>
            </w:r>
          </w:p>
        </w:tc>
        <w:tc>
          <w:tcPr>
            <w:tcW w:w="97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37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359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shd w:val="clear" w:color="auto" w:fill="FFFFFF"/>
              </w:rPr>
              <w:t>对中枢神经系统有抑制和麻醉作用；对皮肤和黏膜有刺激性</w:t>
            </w:r>
          </w:p>
        </w:tc>
      </w:tr>
      <w:tr w:rsidR="00093E75">
        <w:trPr>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9</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酚类</w:t>
            </w:r>
          </w:p>
        </w:tc>
        <w:tc>
          <w:tcPr>
            <w:tcW w:w="97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37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359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属中毒性物质，低浓度可引起蓄积性慢性中毒，高浓度可引起急性中毒以致昏迷死亡</w:t>
            </w:r>
          </w:p>
        </w:tc>
      </w:tr>
      <w:tr w:rsidR="00093E75">
        <w:trPr>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10</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丙酮</w:t>
            </w:r>
          </w:p>
        </w:tc>
        <w:tc>
          <w:tcPr>
            <w:tcW w:w="972"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shd w:val="clear" w:color="auto" w:fill="FFFFFF"/>
              </w:rPr>
              <w:t>56.53</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374" w:type="dxa"/>
            <w:vAlign w:val="center"/>
          </w:tcPr>
          <w:p w:rsidR="00093E75" w:rsidRDefault="00A35A74">
            <w:pPr>
              <w:spacing w:line="240" w:lineRule="auto"/>
              <w:ind w:firstLineChars="0" w:firstLine="0"/>
              <w:jc w:val="center"/>
              <w:rPr>
                <w:rFonts w:eastAsia="楷体_GB2312" w:cs="Times New Roman"/>
                <w:szCs w:val="21"/>
                <w:shd w:val="clear" w:color="auto" w:fill="FFFFFF"/>
              </w:rPr>
            </w:pPr>
            <w:r>
              <w:rPr>
                <w:rFonts w:eastAsia="楷体_GB2312" w:cs="Times New Roman"/>
                <w:szCs w:val="21"/>
                <w:shd w:val="clear" w:color="auto" w:fill="FFFFFF"/>
              </w:rPr>
              <w:t>5800</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shd w:val="clear" w:color="auto" w:fill="FFFFFF"/>
              </w:rPr>
              <w:t>（大鼠经口）</w:t>
            </w:r>
          </w:p>
        </w:tc>
        <w:tc>
          <w:tcPr>
            <w:tcW w:w="3593"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shd w:val="clear" w:color="auto" w:fill="FFFFFF"/>
              </w:rPr>
              <w:t>急性中毒主要表现为对中枢神经系统</w:t>
            </w:r>
            <w:r>
              <w:rPr>
                <w:rFonts w:eastAsia="楷体_GB2312" w:cs="Times New Roman"/>
                <w:szCs w:val="21"/>
                <w:shd w:val="clear" w:color="auto" w:fill="FFFFFF"/>
              </w:rPr>
              <w:lastRenderedPageBreak/>
              <w:t>的麻醉作用，长期接触该品出现眩晕、灼烧感、咽炎、支气管炎、乏力、易激动等</w:t>
            </w:r>
          </w:p>
        </w:tc>
      </w:tr>
      <w:tr w:rsidR="00093E75">
        <w:trPr>
          <w:trHeight w:val="911"/>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lastRenderedPageBreak/>
              <w:t>11</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乙腈</w:t>
            </w:r>
          </w:p>
        </w:tc>
        <w:tc>
          <w:tcPr>
            <w:tcW w:w="972" w:type="dxa"/>
            <w:vAlign w:val="center"/>
          </w:tcPr>
          <w:p w:rsidR="00093E75" w:rsidRDefault="00A35A74">
            <w:pPr>
              <w:spacing w:line="240" w:lineRule="auto"/>
              <w:ind w:firstLineChars="0" w:firstLine="0"/>
              <w:jc w:val="center"/>
              <w:rPr>
                <w:rFonts w:eastAsia="楷体_GB2312" w:cs="Times New Roman"/>
                <w:szCs w:val="21"/>
                <w:shd w:val="clear" w:color="auto" w:fill="FFFFFF"/>
              </w:rPr>
            </w:pPr>
            <w:r>
              <w:rPr>
                <w:rFonts w:eastAsia="楷体_GB2312" w:cs="Times New Roman"/>
                <w:szCs w:val="21"/>
                <w:shd w:val="clear" w:color="auto" w:fill="FFFFFF"/>
              </w:rPr>
              <w:t>81.1</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37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2730</w:t>
            </w:r>
          </w:p>
          <w:p w:rsidR="00093E75" w:rsidRDefault="00A35A74">
            <w:pPr>
              <w:spacing w:line="240" w:lineRule="auto"/>
              <w:ind w:firstLineChars="0" w:firstLine="0"/>
              <w:jc w:val="center"/>
              <w:rPr>
                <w:rFonts w:eastAsia="楷体_GB2312" w:cs="Times New Roman"/>
                <w:szCs w:val="21"/>
                <w:shd w:val="clear" w:color="auto" w:fill="FFFFFF"/>
              </w:rPr>
            </w:pPr>
            <w:r>
              <w:rPr>
                <w:rFonts w:eastAsia="楷体_GB2312" w:cs="Times New Roman"/>
                <w:szCs w:val="21"/>
              </w:rPr>
              <w:t>（大鼠经口）</w:t>
            </w:r>
          </w:p>
        </w:tc>
        <w:tc>
          <w:tcPr>
            <w:tcW w:w="3593" w:type="dxa"/>
            <w:vAlign w:val="center"/>
          </w:tcPr>
          <w:p w:rsidR="00093E75" w:rsidRDefault="00A35A74">
            <w:pPr>
              <w:spacing w:line="240" w:lineRule="auto"/>
              <w:ind w:firstLineChars="0" w:firstLine="0"/>
              <w:jc w:val="center"/>
              <w:rPr>
                <w:rFonts w:eastAsia="楷体_GB2312" w:cs="Times New Roman"/>
                <w:szCs w:val="21"/>
                <w:shd w:val="clear" w:color="auto" w:fill="FFFFFF"/>
              </w:rPr>
            </w:pPr>
            <w:r>
              <w:rPr>
                <w:rFonts w:eastAsia="楷体_GB2312" w:cs="Times New Roman"/>
                <w:szCs w:val="21"/>
                <w:shd w:val="clear" w:color="auto" w:fill="FFFFFF"/>
              </w:rPr>
              <w:t>乙腈属中等毒类，吸入会出现恶心、呕吐、胸闷、腹痛等症状</w:t>
            </w:r>
          </w:p>
        </w:tc>
      </w:tr>
      <w:tr w:rsidR="00093E75">
        <w:trPr>
          <w:jc w:val="center"/>
        </w:trPr>
        <w:tc>
          <w:tcPr>
            <w:tcW w:w="43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12</w:t>
            </w:r>
          </w:p>
        </w:tc>
        <w:tc>
          <w:tcPr>
            <w:tcW w:w="10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乙酸乙酯</w:t>
            </w:r>
          </w:p>
        </w:tc>
        <w:tc>
          <w:tcPr>
            <w:tcW w:w="972" w:type="dxa"/>
            <w:vAlign w:val="center"/>
          </w:tcPr>
          <w:p w:rsidR="00093E75" w:rsidRDefault="00A35A74">
            <w:pPr>
              <w:spacing w:line="240" w:lineRule="auto"/>
              <w:ind w:firstLineChars="0" w:firstLine="0"/>
              <w:jc w:val="center"/>
              <w:rPr>
                <w:rFonts w:eastAsia="楷体_GB2312" w:cs="Times New Roman"/>
                <w:szCs w:val="21"/>
                <w:shd w:val="clear" w:color="auto" w:fill="FFFFFF"/>
              </w:rPr>
            </w:pPr>
            <w:r>
              <w:rPr>
                <w:rFonts w:eastAsia="楷体_GB2312" w:cs="Times New Roman"/>
                <w:szCs w:val="21"/>
                <w:shd w:val="clear" w:color="auto" w:fill="FFFFFF"/>
              </w:rPr>
              <w:t>77.0</w:t>
            </w:r>
          </w:p>
        </w:tc>
        <w:tc>
          <w:tcPr>
            <w:tcW w:w="106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p>
        </w:tc>
        <w:tc>
          <w:tcPr>
            <w:tcW w:w="1374"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5620</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（大鼠经口）</w:t>
            </w:r>
          </w:p>
        </w:tc>
        <w:tc>
          <w:tcPr>
            <w:tcW w:w="3593" w:type="dxa"/>
            <w:vAlign w:val="center"/>
          </w:tcPr>
          <w:p w:rsidR="00093E75" w:rsidRDefault="00A35A74">
            <w:pPr>
              <w:spacing w:line="240" w:lineRule="auto"/>
              <w:ind w:firstLineChars="0" w:firstLine="0"/>
              <w:jc w:val="center"/>
              <w:rPr>
                <w:rFonts w:eastAsia="楷体_GB2312" w:cs="Times New Roman"/>
                <w:szCs w:val="21"/>
                <w:shd w:val="clear" w:color="auto" w:fill="FFFFFF"/>
              </w:rPr>
            </w:pPr>
            <w:r>
              <w:rPr>
                <w:rFonts w:eastAsia="楷体_GB2312" w:cs="Times New Roman"/>
                <w:szCs w:val="21"/>
                <w:shd w:val="clear" w:color="auto" w:fill="FFFFFF"/>
              </w:rPr>
              <w:t>轻微毒性，可引起眼睛、呼吸道及粘膜刺激</w:t>
            </w:r>
          </w:p>
        </w:tc>
      </w:tr>
      <w:tr w:rsidR="00093E75">
        <w:trPr>
          <w:jc w:val="center"/>
        </w:trPr>
        <w:tc>
          <w:tcPr>
            <w:tcW w:w="8522" w:type="dxa"/>
            <w:gridSpan w:val="6"/>
            <w:vAlign w:val="center"/>
          </w:tcPr>
          <w:p w:rsidR="00093E75" w:rsidRDefault="00A35A74">
            <w:pPr>
              <w:spacing w:line="240" w:lineRule="auto"/>
              <w:ind w:firstLineChars="0" w:firstLine="0"/>
              <w:jc w:val="left"/>
              <w:rPr>
                <w:rFonts w:eastAsia="楷体_GB2312" w:cs="Times New Roman"/>
                <w:szCs w:val="21"/>
                <w:shd w:val="clear" w:color="auto" w:fill="FFFFFF"/>
              </w:rPr>
            </w:pPr>
            <w:r>
              <w:rPr>
                <w:rFonts w:eastAsia="楷体_GB2312" w:cs="Times New Roman"/>
                <w:szCs w:val="21"/>
                <w:shd w:val="clear" w:color="auto" w:fill="FFFFFF"/>
              </w:rPr>
              <w:t>注：毒性分级按国际癌症组织（</w:t>
            </w:r>
            <w:r>
              <w:rPr>
                <w:rFonts w:eastAsia="楷体_GB2312" w:cs="Times New Roman"/>
                <w:szCs w:val="21"/>
                <w:shd w:val="clear" w:color="auto" w:fill="FFFFFF"/>
              </w:rPr>
              <w:t>IARC</w:t>
            </w:r>
            <w:r>
              <w:rPr>
                <w:rFonts w:eastAsia="楷体_GB2312" w:cs="Times New Roman"/>
                <w:szCs w:val="21"/>
                <w:shd w:val="clear" w:color="auto" w:fill="FFFFFF"/>
              </w:rPr>
              <w:t>）分级：</w:t>
            </w:r>
            <w:r>
              <w:rPr>
                <w:rFonts w:eastAsia="楷体_GB2312" w:cs="Times New Roman"/>
                <w:szCs w:val="21"/>
                <w:shd w:val="clear" w:color="auto" w:fill="FFFFFF"/>
              </w:rPr>
              <w:br/>
              <w:t xml:space="preserve">——G1 </w:t>
            </w:r>
            <w:r>
              <w:rPr>
                <w:rFonts w:eastAsia="楷体_GB2312" w:cs="Times New Roman"/>
                <w:szCs w:val="21"/>
                <w:shd w:val="clear" w:color="auto" w:fill="FFFFFF"/>
              </w:rPr>
              <w:t>确认人类致癌物（</w:t>
            </w:r>
            <w:r>
              <w:rPr>
                <w:rFonts w:eastAsia="楷体_GB2312" w:cs="Times New Roman"/>
                <w:szCs w:val="21"/>
                <w:shd w:val="clear" w:color="auto" w:fill="FFFFFF"/>
              </w:rPr>
              <w:t>Carcinogenic to humans</w:t>
            </w:r>
            <w:r>
              <w:rPr>
                <w:rFonts w:eastAsia="楷体_GB2312" w:cs="Times New Roman"/>
                <w:szCs w:val="21"/>
                <w:shd w:val="clear" w:color="auto" w:fill="FFFFFF"/>
              </w:rPr>
              <w:t>）；</w:t>
            </w:r>
            <w:r>
              <w:rPr>
                <w:rFonts w:eastAsia="楷体_GB2312" w:cs="Times New Roman"/>
                <w:szCs w:val="21"/>
                <w:shd w:val="clear" w:color="auto" w:fill="FFFFFF"/>
              </w:rPr>
              <w:br/>
              <w:t xml:space="preserve">——G2A </w:t>
            </w:r>
            <w:r>
              <w:rPr>
                <w:rFonts w:eastAsia="楷体_GB2312" w:cs="Times New Roman"/>
                <w:szCs w:val="21"/>
                <w:shd w:val="clear" w:color="auto" w:fill="FFFFFF"/>
              </w:rPr>
              <w:t>可能人类致癌物</w:t>
            </w:r>
            <w:r>
              <w:rPr>
                <w:rFonts w:eastAsia="楷体_GB2312" w:cs="Times New Roman"/>
                <w:szCs w:val="21"/>
                <w:shd w:val="clear" w:color="auto" w:fill="FFFFFF"/>
              </w:rPr>
              <w:t xml:space="preserve">(Probably </w:t>
            </w:r>
            <w:r>
              <w:rPr>
                <w:rFonts w:eastAsia="楷体_GB2312" w:cs="Times New Roman"/>
                <w:szCs w:val="21"/>
                <w:shd w:val="clear" w:color="auto" w:fill="FFFFFF"/>
              </w:rPr>
              <w:t>carcinogenic to humans</w:t>
            </w:r>
            <w:r>
              <w:rPr>
                <w:rFonts w:eastAsia="楷体_GB2312" w:cs="Times New Roman"/>
                <w:szCs w:val="21"/>
                <w:shd w:val="clear" w:color="auto" w:fill="FFFFFF"/>
              </w:rPr>
              <w:t>）；</w:t>
            </w:r>
            <w:r>
              <w:rPr>
                <w:rFonts w:eastAsia="楷体_GB2312" w:cs="Times New Roman"/>
                <w:szCs w:val="21"/>
                <w:shd w:val="clear" w:color="auto" w:fill="FFFFFF"/>
              </w:rPr>
              <w:br/>
              <w:t xml:space="preserve">——G2B </w:t>
            </w:r>
            <w:r>
              <w:rPr>
                <w:rFonts w:eastAsia="楷体_GB2312" w:cs="Times New Roman"/>
                <w:szCs w:val="21"/>
                <w:shd w:val="clear" w:color="auto" w:fill="FFFFFF"/>
              </w:rPr>
              <w:t>可疑人类致癌物（</w:t>
            </w:r>
            <w:r>
              <w:rPr>
                <w:rFonts w:eastAsia="楷体_GB2312" w:cs="Times New Roman"/>
                <w:szCs w:val="21"/>
                <w:shd w:val="clear" w:color="auto" w:fill="FFFFFF"/>
              </w:rPr>
              <w:t>Possibly carcinogenic to humans</w:t>
            </w:r>
            <w:r>
              <w:rPr>
                <w:rFonts w:eastAsia="楷体_GB2312" w:cs="Times New Roman"/>
                <w:szCs w:val="21"/>
                <w:shd w:val="clear" w:color="auto" w:fill="FFFFFF"/>
              </w:rPr>
              <w:t>）；</w:t>
            </w:r>
            <w:r>
              <w:rPr>
                <w:rFonts w:eastAsia="楷体_GB2312" w:cs="Times New Roman"/>
                <w:szCs w:val="21"/>
                <w:shd w:val="clear" w:color="auto" w:fill="FFFFFF"/>
              </w:rPr>
              <w:br/>
              <w:t xml:space="preserve">——G3 </w:t>
            </w:r>
            <w:r>
              <w:rPr>
                <w:rFonts w:eastAsia="楷体_GB2312" w:cs="Times New Roman"/>
                <w:szCs w:val="21"/>
                <w:shd w:val="clear" w:color="auto" w:fill="FFFFFF"/>
              </w:rPr>
              <w:t>无法就其对人类的致癌性进行分类（</w:t>
            </w:r>
            <w:r>
              <w:rPr>
                <w:rFonts w:eastAsia="楷体_GB2312" w:cs="Times New Roman"/>
                <w:szCs w:val="21"/>
                <w:shd w:val="clear" w:color="auto" w:fill="FFFFFF"/>
              </w:rPr>
              <w:t>Not classifiable as tocarcinogenicity to humans</w:t>
            </w:r>
            <w:r>
              <w:rPr>
                <w:rFonts w:eastAsia="楷体_GB2312" w:cs="Times New Roman"/>
                <w:szCs w:val="21"/>
                <w:shd w:val="clear" w:color="auto" w:fill="FFFFFF"/>
              </w:rPr>
              <w:t>）</w:t>
            </w:r>
          </w:p>
        </w:tc>
      </w:tr>
    </w:tbl>
    <w:p w:rsidR="00093E75" w:rsidRDefault="00A35A74">
      <w:pPr>
        <w:ind w:firstLineChars="0" w:firstLine="0"/>
        <w:jc w:val="center"/>
        <w:rPr>
          <w:rFonts w:cs="Times New Roman"/>
          <w:sz w:val="24"/>
        </w:rPr>
      </w:pPr>
      <w:r>
        <w:rPr>
          <w:rFonts w:eastAsia="黑体" w:cs="Times New Roman"/>
          <w:kern w:val="0"/>
          <w:sz w:val="24"/>
          <w:shd w:val="clear" w:color="auto" w:fill="FFFFFF"/>
        </w:rPr>
        <w:t>表</w:t>
      </w:r>
      <w:r>
        <w:rPr>
          <w:rFonts w:eastAsia="黑体" w:cs="Times New Roman" w:hint="eastAsia"/>
          <w:kern w:val="0"/>
          <w:sz w:val="24"/>
          <w:shd w:val="clear" w:color="auto" w:fill="FFFFFF"/>
        </w:rPr>
        <w:t>7</w:t>
      </w:r>
      <w:r>
        <w:rPr>
          <w:rFonts w:eastAsia="黑体" w:cs="Times New Roman"/>
          <w:kern w:val="0"/>
          <w:sz w:val="24"/>
          <w:shd w:val="clear" w:color="auto" w:fill="FFFFFF"/>
        </w:rPr>
        <w:t xml:space="preserve">-2 </w:t>
      </w:r>
      <w:r>
        <w:rPr>
          <w:rFonts w:eastAsia="黑体" w:cs="Times New Roman"/>
          <w:kern w:val="0"/>
          <w:sz w:val="24"/>
          <w:shd w:val="clear" w:color="auto" w:fill="FFFFFF"/>
        </w:rPr>
        <w:t>国内相关标准挥发性有机物排放因子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
        <w:gridCol w:w="3709"/>
        <w:gridCol w:w="1062"/>
        <w:gridCol w:w="1049"/>
        <w:gridCol w:w="2111"/>
      </w:tblGrid>
      <w:tr w:rsidR="00093E75">
        <w:trPr>
          <w:cantSplit/>
          <w:trHeight w:val="292"/>
          <w:tblHeader/>
          <w:jc w:val="center"/>
        </w:trPr>
        <w:tc>
          <w:tcPr>
            <w:tcW w:w="4300" w:type="dxa"/>
            <w:gridSpan w:val="2"/>
            <w:vAlign w:val="center"/>
          </w:tcPr>
          <w:p w:rsidR="00093E75" w:rsidRDefault="00A35A74">
            <w:pPr>
              <w:spacing w:line="240" w:lineRule="auto"/>
              <w:ind w:firstLineChars="0" w:firstLine="0"/>
              <w:jc w:val="center"/>
              <w:rPr>
                <w:rFonts w:eastAsia="楷体_GB2312" w:cs="Times New Roman"/>
                <w:b/>
                <w:bCs/>
                <w:spacing w:val="2"/>
                <w:szCs w:val="21"/>
              </w:rPr>
            </w:pPr>
            <w:r>
              <w:rPr>
                <w:rFonts w:eastAsia="楷体_GB2312" w:cs="Times New Roman"/>
                <w:b/>
                <w:bCs/>
                <w:spacing w:val="2"/>
                <w:szCs w:val="21"/>
              </w:rPr>
              <w:t>标准名称</w:t>
            </w:r>
          </w:p>
        </w:tc>
        <w:tc>
          <w:tcPr>
            <w:tcW w:w="4222" w:type="dxa"/>
            <w:gridSpan w:val="3"/>
            <w:vAlign w:val="center"/>
          </w:tcPr>
          <w:p w:rsidR="00093E75" w:rsidRDefault="00A35A74">
            <w:pPr>
              <w:spacing w:line="240" w:lineRule="auto"/>
              <w:ind w:firstLineChars="0" w:firstLine="0"/>
              <w:jc w:val="center"/>
              <w:rPr>
                <w:rFonts w:eastAsia="楷体_GB2312" w:cs="Times New Roman"/>
                <w:b/>
                <w:bCs/>
                <w:spacing w:val="2"/>
                <w:szCs w:val="21"/>
              </w:rPr>
            </w:pPr>
            <w:r>
              <w:rPr>
                <w:rFonts w:eastAsia="楷体_GB2312" w:cs="Times New Roman"/>
                <w:b/>
                <w:bCs/>
                <w:spacing w:val="2"/>
                <w:szCs w:val="21"/>
              </w:rPr>
              <w:t>有机污染物项目</w:t>
            </w:r>
          </w:p>
        </w:tc>
      </w:tr>
      <w:tr w:rsidR="00093E75">
        <w:trPr>
          <w:cantSplit/>
          <w:jc w:val="center"/>
        </w:trPr>
        <w:tc>
          <w:tcPr>
            <w:tcW w:w="591" w:type="dxa"/>
            <w:vMerge w:val="restart"/>
            <w:vAlign w:val="center"/>
          </w:tcPr>
          <w:p w:rsidR="00093E75" w:rsidRDefault="00A35A74">
            <w:pPr>
              <w:spacing w:line="240" w:lineRule="auto"/>
              <w:ind w:firstLineChars="0" w:firstLine="0"/>
              <w:jc w:val="center"/>
              <w:rPr>
                <w:rFonts w:eastAsia="楷体_GB2312" w:cs="Times New Roman"/>
                <w:b/>
                <w:bCs/>
                <w:spacing w:val="2"/>
                <w:szCs w:val="21"/>
              </w:rPr>
            </w:pPr>
            <w:r>
              <w:rPr>
                <w:rFonts w:eastAsia="楷体_GB2312" w:cs="Times New Roman"/>
                <w:b/>
                <w:bCs/>
                <w:spacing w:val="2"/>
                <w:szCs w:val="21"/>
              </w:rPr>
              <w:t>国家标准</w:t>
            </w:r>
          </w:p>
        </w:tc>
        <w:tc>
          <w:tcPr>
            <w:tcW w:w="3709"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《大气污染物综合排放标准》（</w:t>
            </w:r>
            <w:r>
              <w:rPr>
                <w:rFonts w:eastAsia="楷体_GB2312" w:cs="Times New Roman"/>
                <w:spacing w:val="2"/>
                <w:szCs w:val="21"/>
              </w:rPr>
              <w:t>GB16297-1996</w:t>
            </w:r>
            <w:r>
              <w:rPr>
                <w:rFonts w:eastAsia="楷体_GB2312" w:cs="Times New Roman"/>
                <w:spacing w:val="2"/>
                <w:szCs w:val="21"/>
              </w:rPr>
              <w:t>）</w:t>
            </w:r>
          </w:p>
        </w:tc>
        <w:tc>
          <w:tcPr>
            <w:tcW w:w="4222" w:type="dxa"/>
            <w:gridSpan w:val="3"/>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苯、甲苯、二甲苯、酚类、甲醛、乙醛、丙烯腈、丙烯醛、甲醇、苯胺类、氯苯类、硝基苯类、氯乙烯、苯并</w:t>
            </w:r>
            <w:r>
              <w:rPr>
                <w:rFonts w:eastAsia="楷体_GB2312" w:cs="Times New Roman"/>
                <w:spacing w:val="2"/>
                <w:szCs w:val="21"/>
              </w:rPr>
              <w:t>(a)</w:t>
            </w:r>
            <w:r>
              <w:rPr>
                <w:rFonts w:eastAsia="楷体_GB2312" w:cs="Times New Roman"/>
                <w:spacing w:val="2"/>
                <w:szCs w:val="21"/>
              </w:rPr>
              <w:t>芘、非甲烷总烃</w:t>
            </w:r>
          </w:p>
        </w:tc>
      </w:tr>
      <w:tr w:rsidR="00093E75">
        <w:trPr>
          <w:cantSplit/>
          <w:trHeight w:val="690"/>
          <w:jc w:val="center"/>
        </w:trPr>
        <w:tc>
          <w:tcPr>
            <w:tcW w:w="591" w:type="dxa"/>
            <w:vMerge/>
            <w:vAlign w:val="center"/>
          </w:tcPr>
          <w:p w:rsidR="00093E75" w:rsidRDefault="00093E75" w:rsidP="00842497">
            <w:pPr>
              <w:spacing w:line="240" w:lineRule="auto"/>
              <w:ind w:firstLine="428"/>
              <w:jc w:val="center"/>
              <w:rPr>
                <w:rFonts w:eastAsia="楷体_GB2312" w:cs="Times New Roman"/>
                <w:b/>
                <w:bCs/>
                <w:spacing w:val="2"/>
                <w:szCs w:val="21"/>
              </w:rPr>
            </w:pPr>
          </w:p>
        </w:tc>
        <w:tc>
          <w:tcPr>
            <w:tcW w:w="37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《恶臭污染物排放标准》</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w:t>
            </w:r>
            <w:r>
              <w:rPr>
                <w:rFonts w:eastAsia="楷体_GB2312" w:cs="Times New Roman"/>
                <w:szCs w:val="21"/>
              </w:rPr>
              <w:t>GB 14554-1993</w:t>
            </w:r>
            <w:r>
              <w:rPr>
                <w:rFonts w:eastAsia="楷体_GB2312" w:cs="Times New Roman"/>
                <w:szCs w:val="21"/>
              </w:rPr>
              <w:t>）</w:t>
            </w:r>
          </w:p>
        </w:tc>
        <w:tc>
          <w:tcPr>
            <w:tcW w:w="4222" w:type="dxa"/>
            <w:gridSpan w:val="3"/>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三甲胺、甲硫醇、甲硫醚、二甲二硫、苯乙烯、臭气浓度</w:t>
            </w:r>
          </w:p>
        </w:tc>
      </w:tr>
      <w:tr w:rsidR="00093E75">
        <w:trPr>
          <w:cantSplit/>
          <w:jc w:val="center"/>
        </w:trPr>
        <w:tc>
          <w:tcPr>
            <w:tcW w:w="591" w:type="dxa"/>
            <w:vMerge/>
            <w:vAlign w:val="center"/>
          </w:tcPr>
          <w:p w:rsidR="00093E75" w:rsidRDefault="00093E75" w:rsidP="00842497">
            <w:pPr>
              <w:spacing w:line="240" w:lineRule="auto"/>
              <w:ind w:firstLine="428"/>
              <w:jc w:val="center"/>
              <w:rPr>
                <w:rFonts w:eastAsia="楷体_GB2312" w:cs="Times New Roman"/>
                <w:b/>
                <w:bCs/>
                <w:spacing w:val="2"/>
                <w:szCs w:val="21"/>
              </w:rPr>
            </w:pPr>
          </w:p>
        </w:tc>
        <w:tc>
          <w:tcPr>
            <w:tcW w:w="37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《制药工业大气污染物排放标准</w:t>
            </w:r>
          </w:p>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zCs w:val="21"/>
              </w:rPr>
              <w:t>（征求意见稿）》</w:t>
            </w:r>
          </w:p>
        </w:tc>
        <w:tc>
          <w:tcPr>
            <w:tcW w:w="4222" w:type="dxa"/>
            <w:gridSpan w:val="3"/>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VOCs</w:t>
            </w:r>
            <w:r>
              <w:rPr>
                <w:rFonts w:eastAsia="楷体_GB2312" w:cs="Times New Roman"/>
                <w:spacing w:val="2"/>
                <w:szCs w:val="21"/>
              </w:rPr>
              <w:t>：</w:t>
            </w:r>
            <w:r>
              <w:rPr>
                <w:rFonts w:eastAsia="楷体_GB2312" w:cs="Times New Roman"/>
                <w:spacing w:val="2"/>
                <w:szCs w:val="21"/>
              </w:rPr>
              <w:t>NMOC</w:t>
            </w:r>
            <w:r>
              <w:rPr>
                <w:rFonts w:eastAsia="楷体_GB2312" w:cs="Times New Roman"/>
                <w:spacing w:val="2"/>
                <w:szCs w:val="21"/>
              </w:rPr>
              <w:t>（非甲烷有机化合物）、</w:t>
            </w:r>
            <w:r>
              <w:rPr>
                <w:rFonts w:eastAsia="楷体_GB2312" w:cs="Times New Roman"/>
                <w:spacing w:val="2"/>
                <w:szCs w:val="21"/>
              </w:rPr>
              <w:t>TOC</w:t>
            </w:r>
            <w:r>
              <w:rPr>
                <w:rFonts w:eastAsia="楷体_GB2312" w:cs="Times New Roman"/>
                <w:spacing w:val="2"/>
                <w:szCs w:val="21"/>
              </w:rPr>
              <w:t>（总有机化合物）；致癌物质：三氯乙烯、苯、甲醛；毒性物质：丙烯醛、硫酸二甲酯；光化学活性物质：甲苯、二甲苯、二甲基亚砜、四氢呋喃；其他：甲醇、二氯甲烷、臭气浓度</w:t>
            </w:r>
          </w:p>
        </w:tc>
      </w:tr>
      <w:tr w:rsidR="00093E75">
        <w:trPr>
          <w:cantSplit/>
          <w:trHeight w:val="90"/>
          <w:jc w:val="center"/>
        </w:trPr>
        <w:tc>
          <w:tcPr>
            <w:tcW w:w="591" w:type="dxa"/>
            <w:vMerge w:val="restart"/>
            <w:vAlign w:val="center"/>
          </w:tcPr>
          <w:p w:rsidR="00093E75" w:rsidRDefault="00093E75" w:rsidP="00842497">
            <w:pPr>
              <w:spacing w:line="240" w:lineRule="auto"/>
              <w:ind w:firstLine="428"/>
              <w:jc w:val="center"/>
              <w:rPr>
                <w:rFonts w:eastAsia="楷体_GB2312" w:cs="Times New Roman"/>
                <w:b/>
                <w:bCs/>
                <w:spacing w:val="2"/>
                <w:szCs w:val="21"/>
              </w:rPr>
            </w:pPr>
          </w:p>
          <w:p w:rsidR="00093E75" w:rsidRDefault="00A35A74">
            <w:pPr>
              <w:spacing w:line="240" w:lineRule="auto"/>
              <w:ind w:firstLineChars="0" w:firstLine="0"/>
              <w:jc w:val="center"/>
              <w:rPr>
                <w:rFonts w:eastAsia="楷体_GB2312" w:cs="Times New Roman"/>
                <w:b/>
                <w:bCs/>
                <w:spacing w:val="2"/>
                <w:szCs w:val="21"/>
              </w:rPr>
            </w:pPr>
            <w:r>
              <w:rPr>
                <w:rFonts w:eastAsia="楷体_GB2312" w:cs="Times New Roman"/>
                <w:b/>
                <w:bCs/>
                <w:spacing w:val="2"/>
                <w:szCs w:val="21"/>
              </w:rPr>
              <w:t>地方标准</w:t>
            </w:r>
          </w:p>
        </w:tc>
        <w:tc>
          <w:tcPr>
            <w:tcW w:w="37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北京市《大气污染综合排放标准》</w:t>
            </w:r>
          </w:p>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zCs w:val="21"/>
              </w:rPr>
              <w:t>（</w:t>
            </w:r>
            <w:r>
              <w:rPr>
                <w:rFonts w:eastAsia="楷体_GB2312" w:cs="Times New Roman"/>
                <w:szCs w:val="21"/>
              </w:rPr>
              <w:t>DB 11/501-2017</w:t>
            </w:r>
            <w:r>
              <w:rPr>
                <w:rFonts w:eastAsia="楷体_GB2312" w:cs="Times New Roman"/>
                <w:szCs w:val="21"/>
              </w:rPr>
              <w:t>）</w:t>
            </w:r>
          </w:p>
        </w:tc>
        <w:tc>
          <w:tcPr>
            <w:tcW w:w="4222" w:type="dxa"/>
            <w:gridSpan w:val="3"/>
            <w:vAlign w:val="center"/>
          </w:tcPr>
          <w:p w:rsidR="00093E75" w:rsidRDefault="00A35A74">
            <w:pPr>
              <w:spacing w:line="240" w:lineRule="auto"/>
              <w:ind w:firstLine="428"/>
              <w:jc w:val="center"/>
              <w:rPr>
                <w:rFonts w:eastAsia="楷体_GB2312" w:cs="Times New Roman"/>
                <w:spacing w:val="2"/>
                <w:szCs w:val="21"/>
              </w:rPr>
            </w:pPr>
            <w:r>
              <w:rPr>
                <w:rFonts w:eastAsia="楷体_GB2312" w:cs="Times New Roman"/>
                <w:spacing w:val="2"/>
                <w:szCs w:val="21"/>
              </w:rPr>
              <w:t>二噁英、呋喃、苯并</w:t>
            </w:r>
            <w:r>
              <w:rPr>
                <w:rFonts w:eastAsia="楷体_GB2312" w:cs="Times New Roman"/>
                <w:spacing w:val="2"/>
                <w:szCs w:val="21"/>
              </w:rPr>
              <w:t>(a)</w:t>
            </w:r>
            <w:r>
              <w:rPr>
                <w:rFonts w:eastAsia="楷体_GB2312" w:cs="Times New Roman"/>
                <w:spacing w:val="2"/>
                <w:szCs w:val="21"/>
              </w:rPr>
              <w:t>芘、丙烯腈、苯、氯乙烯、硝基苯类、丙烯醛、甲醛、乙醛、酚类、苯胺类、甲苯、二甲苯、氯苯类、甲醇、三甲胺、甲硫醇、甲硫醚、二甲二硫醚、苯乙烯、臭气浓度、非甲烷总烃等</w:t>
            </w:r>
          </w:p>
        </w:tc>
      </w:tr>
      <w:tr w:rsidR="00093E75">
        <w:trPr>
          <w:cantSplit/>
          <w:trHeight w:val="759"/>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天津市《工业企业挥发性有机物排放控制标准》（</w:t>
            </w:r>
            <w:r>
              <w:rPr>
                <w:rFonts w:eastAsia="楷体_GB2312" w:cs="Times New Roman"/>
                <w:szCs w:val="21"/>
              </w:rPr>
              <w:t>DB 12/254-2014</w:t>
            </w:r>
            <w:r>
              <w:rPr>
                <w:rFonts w:eastAsia="楷体_GB2312" w:cs="Times New Roman"/>
                <w:szCs w:val="21"/>
              </w:rPr>
              <w:t>）</w:t>
            </w:r>
          </w:p>
        </w:tc>
        <w:tc>
          <w:tcPr>
            <w:tcW w:w="4222" w:type="dxa"/>
            <w:gridSpan w:val="3"/>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苯、甲苯、二甲苯、</w:t>
            </w:r>
            <w:r>
              <w:rPr>
                <w:rFonts w:eastAsia="楷体_GB2312" w:cs="Times New Roman"/>
                <w:spacing w:val="2"/>
                <w:szCs w:val="21"/>
              </w:rPr>
              <w:t>VOCs</w:t>
            </w:r>
          </w:p>
        </w:tc>
      </w:tr>
      <w:tr w:rsidR="00093E75">
        <w:trPr>
          <w:cantSplit/>
          <w:trHeight w:val="699"/>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《厦门市大气污染物排放标准》（</w:t>
            </w:r>
            <w:r>
              <w:rPr>
                <w:rFonts w:eastAsia="楷体_GB2312" w:cs="Times New Roman"/>
                <w:spacing w:val="2"/>
                <w:szCs w:val="21"/>
              </w:rPr>
              <w:t>DB35/323-2011</w:t>
            </w:r>
            <w:r>
              <w:rPr>
                <w:rFonts w:eastAsia="楷体_GB2312" w:cs="Times New Roman"/>
                <w:spacing w:val="2"/>
                <w:szCs w:val="21"/>
              </w:rPr>
              <w:t>）</w:t>
            </w:r>
          </w:p>
        </w:tc>
        <w:tc>
          <w:tcPr>
            <w:tcW w:w="4222" w:type="dxa"/>
            <w:gridSpan w:val="3"/>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苯、甲苯、二甲苯、乙酸、乙酸甲酯、乙酸乙酯、丙酮、环已酮、非甲烷总烃</w:t>
            </w:r>
          </w:p>
        </w:tc>
      </w:tr>
      <w:tr w:rsidR="00093E75">
        <w:trPr>
          <w:cantSplit/>
          <w:trHeight w:val="157"/>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restart"/>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zCs w:val="21"/>
              </w:rPr>
              <w:t>上海市《生物制药行业污染物排放标准》（</w:t>
            </w:r>
            <w:r>
              <w:rPr>
                <w:rFonts w:eastAsia="楷体_GB2312" w:cs="Times New Roman"/>
                <w:szCs w:val="21"/>
              </w:rPr>
              <w:t>DB 31/373-2010</w:t>
            </w:r>
            <w:r>
              <w:rPr>
                <w:rFonts w:eastAsia="楷体_GB2312" w:cs="Times New Roman"/>
                <w:szCs w:val="21"/>
              </w:rPr>
              <w:t>）</w:t>
            </w:r>
          </w:p>
        </w:tc>
        <w:tc>
          <w:tcPr>
            <w:tcW w:w="1062"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发酵类</w:t>
            </w:r>
          </w:p>
        </w:tc>
        <w:tc>
          <w:tcPr>
            <w:tcW w:w="3160"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苯、甲苯、二甲苯、氯苯类、苯酚、甲醇、甲醛、非甲烷总烃</w:t>
            </w:r>
          </w:p>
        </w:tc>
      </w:tr>
      <w:tr w:rsidR="00093E75">
        <w:trPr>
          <w:cantSplit/>
          <w:trHeight w:val="157"/>
          <w:jc w:val="center"/>
        </w:trPr>
        <w:tc>
          <w:tcPr>
            <w:tcW w:w="591" w:type="dxa"/>
            <w:vMerge/>
            <w:vAlign w:val="center"/>
          </w:tcPr>
          <w:p w:rsidR="00093E75" w:rsidRDefault="00093E75">
            <w:pPr>
              <w:spacing w:line="240" w:lineRule="auto"/>
              <w:ind w:firstLine="420"/>
              <w:jc w:val="center"/>
              <w:rPr>
                <w:rFonts w:eastAsia="楷体_GB2312" w:cs="Times New Roman"/>
                <w:szCs w:val="21"/>
              </w:rPr>
            </w:pPr>
          </w:p>
        </w:tc>
        <w:tc>
          <w:tcPr>
            <w:tcW w:w="3709" w:type="dxa"/>
            <w:vMerge/>
            <w:vAlign w:val="center"/>
          </w:tcPr>
          <w:p w:rsidR="00093E75" w:rsidRDefault="00093E75">
            <w:pPr>
              <w:spacing w:line="240" w:lineRule="auto"/>
              <w:ind w:firstLine="420"/>
              <w:jc w:val="center"/>
              <w:rPr>
                <w:rFonts w:eastAsia="楷体_GB2312" w:cs="Times New Roman"/>
                <w:szCs w:val="21"/>
              </w:rPr>
            </w:pPr>
          </w:p>
        </w:tc>
        <w:tc>
          <w:tcPr>
            <w:tcW w:w="1062"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提取类</w:t>
            </w:r>
          </w:p>
        </w:tc>
        <w:tc>
          <w:tcPr>
            <w:tcW w:w="3160"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甲苯、二甲苯、甲醇、甲醛、非甲烷总烃</w:t>
            </w:r>
          </w:p>
        </w:tc>
      </w:tr>
      <w:tr w:rsidR="00093E75">
        <w:trPr>
          <w:cantSplit/>
          <w:trHeight w:val="157"/>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ign w:val="center"/>
          </w:tcPr>
          <w:p w:rsidR="00093E75" w:rsidRDefault="00093E75">
            <w:pPr>
              <w:spacing w:line="240" w:lineRule="auto"/>
              <w:ind w:firstLine="428"/>
              <w:jc w:val="center"/>
              <w:rPr>
                <w:rFonts w:eastAsia="楷体_GB2312" w:cs="Times New Roman"/>
                <w:spacing w:val="2"/>
                <w:szCs w:val="21"/>
              </w:rPr>
            </w:pPr>
          </w:p>
        </w:tc>
        <w:tc>
          <w:tcPr>
            <w:tcW w:w="1062"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生物</w:t>
            </w:r>
          </w:p>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工程</w:t>
            </w:r>
          </w:p>
        </w:tc>
        <w:tc>
          <w:tcPr>
            <w:tcW w:w="3160"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苯酚、甲醇、甲醛、非甲烷总烃</w:t>
            </w:r>
          </w:p>
        </w:tc>
      </w:tr>
      <w:tr w:rsidR="00093E75">
        <w:trPr>
          <w:cantSplit/>
          <w:trHeight w:val="157"/>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ign w:val="center"/>
          </w:tcPr>
          <w:p w:rsidR="00093E75" w:rsidRDefault="00093E75">
            <w:pPr>
              <w:spacing w:line="240" w:lineRule="auto"/>
              <w:ind w:firstLine="428"/>
              <w:jc w:val="center"/>
              <w:rPr>
                <w:rFonts w:eastAsia="楷体_GB2312" w:cs="Times New Roman"/>
                <w:spacing w:val="2"/>
                <w:szCs w:val="21"/>
              </w:rPr>
            </w:pPr>
          </w:p>
        </w:tc>
        <w:tc>
          <w:tcPr>
            <w:tcW w:w="1062"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制剂类</w:t>
            </w:r>
          </w:p>
        </w:tc>
        <w:tc>
          <w:tcPr>
            <w:tcW w:w="3160"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甲醇、甲醛、非甲烷总烃</w:t>
            </w:r>
          </w:p>
        </w:tc>
      </w:tr>
      <w:tr w:rsidR="00093E75">
        <w:trPr>
          <w:cantSplit/>
          <w:trHeight w:val="157"/>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ign w:val="center"/>
          </w:tcPr>
          <w:p w:rsidR="00093E75" w:rsidRDefault="00093E75">
            <w:pPr>
              <w:spacing w:line="240" w:lineRule="auto"/>
              <w:ind w:firstLine="428"/>
              <w:jc w:val="center"/>
              <w:rPr>
                <w:rFonts w:eastAsia="楷体_GB2312" w:cs="Times New Roman"/>
                <w:spacing w:val="2"/>
                <w:szCs w:val="21"/>
              </w:rPr>
            </w:pPr>
          </w:p>
        </w:tc>
        <w:tc>
          <w:tcPr>
            <w:tcW w:w="1062"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研发类</w:t>
            </w:r>
          </w:p>
        </w:tc>
        <w:tc>
          <w:tcPr>
            <w:tcW w:w="3160"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苯、甲苯、二甲苯、氯苯类、苯酚、甲醇、甲醛、非甲烷总烃</w:t>
            </w:r>
          </w:p>
        </w:tc>
      </w:tr>
      <w:tr w:rsidR="00093E75">
        <w:trPr>
          <w:cantSplit/>
          <w:trHeight w:val="125"/>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restart"/>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zCs w:val="21"/>
              </w:rPr>
              <w:t>江苏省《生物制药行业污染物排放标准（征求意见稿）》</w:t>
            </w:r>
          </w:p>
        </w:tc>
        <w:tc>
          <w:tcPr>
            <w:tcW w:w="1062"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发酵类</w:t>
            </w:r>
          </w:p>
        </w:tc>
        <w:tc>
          <w:tcPr>
            <w:tcW w:w="3160"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苯、甲苯、二甲苯、甲醇、甲醛、非甲烷总烃、二氯甲烷、氯苯类、酚类化合物、臭气浓度</w:t>
            </w:r>
          </w:p>
        </w:tc>
      </w:tr>
      <w:tr w:rsidR="00093E75">
        <w:trPr>
          <w:cantSplit/>
          <w:trHeight w:val="125"/>
          <w:jc w:val="center"/>
        </w:trPr>
        <w:tc>
          <w:tcPr>
            <w:tcW w:w="591" w:type="dxa"/>
            <w:vMerge/>
            <w:vAlign w:val="center"/>
          </w:tcPr>
          <w:p w:rsidR="00093E75" w:rsidRDefault="00093E75">
            <w:pPr>
              <w:spacing w:line="240" w:lineRule="auto"/>
              <w:ind w:firstLine="420"/>
              <w:jc w:val="center"/>
              <w:rPr>
                <w:rFonts w:eastAsia="楷体_GB2312" w:cs="Times New Roman"/>
                <w:szCs w:val="21"/>
              </w:rPr>
            </w:pPr>
          </w:p>
        </w:tc>
        <w:tc>
          <w:tcPr>
            <w:tcW w:w="3709" w:type="dxa"/>
            <w:vMerge/>
            <w:vAlign w:val="center"/>
          </w:tcPr>
          <w:p w:rsidR="00093E75" w:rsidRDefault="00093E75">
            <w:pPr>
              <w:spacing w:line="240" w:lineRule="auto"/>
              <w:ind w:firstLine="420"/>
              <w:jc w:val="center"/>
              <w:rPr>
                <w:rFonts w:eastAsia="楷体_GB2312" w:cs="Times New Roman"/>
                <w:szCs w:val="21"/>
              </w:rPr>
            </w:pPr>
          </w:p>
        </w:tc>
        <w:tc>
          <w:tcPr>
            <w:tcW w:w="1062"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提取类</w:t>
            </w:r>
          </w:p>
        </w:tc>
        <w:tc>
          <w:tcPr>
            <w:tcW w:w="3160"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甲苯、二甲苯、甲醇、甲醛、非甲烷总烃、二氯甲烷、臭气浓度</w:t>
            </w:r>
          </w:p>
        </w:tc>
      </w:tr>
      <w:tr w:rsidR="00093E75">
        <w:trPr>
          <w:cantSplit/>
          <w:trHeight w:val="125"/>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ign w:val="center"/>
          </w:tcPr>
          <w:p w:rsidR="00093E75" w:rsidRDefault="00093E75">
            <w:pPr>
              <w:spacing w:line="240" w:lineRule="auto"/>
              <w:ind w:firstLine="428"/>
              <w:jc w:val="center"/>
              <w:rPr>
                <w:rFonts w:eastAsia="楷体_GB2312" w:cs="Times New Roman"/>
                <w:spacing w:val="2"/>
                <w:szCs w:val="21"/>
              </w:rPr>
            </w:pPr>
          </w:p>
        </w:tc>
        <w:tc>
          <w:tcPr>
            <w:tcW w:w="1062"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制剂类</w:t>
            </w:r>
          </w:p>
        </w:tc>
        <w:tc>
          <w:tcPr>
            <w:tcW w:w="3160"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甲醇、甲醛、非甲烷总烃、臭气浓度</w:t>
            </w:r>
          </w:p>
        </w:tc>
      </w:tr>
      <w:tr w:rsidR="00093E75">
        <w:trPr>
          <w:cantSplit/>
          <w:trHeight w:val="125"/>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ign w:val="center"/>
          </w:tcPr>
          <w:p w:rsidR="00093E75" w:rsidRDefault="00093E75">
            <w:pPr>
              <w:spacing w:line="240" w:lineRule="auto"/>
              <w:ind w:firstLine="428"/>
              <w:jc w:val="center"/>
              <w:rPr>
                <w:rFonts w:eastAsia="楷体_GB2312" w:cs="Times New Roman"/>
                <w:spacing w:val="2"/>
                <w:szCs w:val="21"/>
              </w:rPr>
            </w:pPr>
          </w:p>
        </w:tc>
        <w:tc>
          <w:tcPr>
            <w:tcW w:w="1062"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生物</w:t>
            </w:r>
          </w:p>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工程</w:t>
            </w:r>
          </w:p>
        </w:tc>
        <w:tc>
          <w:tcPr>
            <w:tcW w:w="3160"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甲醇、甲醛、非甲烷总烃、苯酚、臭气浓度</w:t>
            </w:r>
          </w:p>
        </w:tc>
      </w:tr>
      <w:tr w:rsidR="00093E75">
        <w:trPr>
          <w:cantSplit/>
          <w:trHeight w:val="125"/>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ign w:val="center"/>
          </w:tcPr>
          <w:p w:rsidR="00093E75" w:rsidRDefault="00093E75">
            <w:pPr>
              <w:spacing w:line="240" w:lineRule="auto"/>
              <w:ind w:firstLine="428"/>
              <w:jc w:val="center"/>
              <w:rPr>
                <w:rFonts w:eastAsia="楷体_GB2312" w:cs="Times New Roman"/>
                <w:spacing w:val="2"/>
                <w:szCs w:val="21"/>
              </w:rPr>
            </w:pPr>
          </w:p>
        </w:tc>
        <w:tc>
          <w:tcPr>
            <w:tcW w:w="1062"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研发类</w:t>
            </w:r>
          </w:p>
        </w:tc>
        <w:tc>
          <w:tcPr>
            <w:tcW w:w="3160"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苯、甲苯、二甲苯、甲醇、甲醛、非甲烷总烃、二氯甲烷、氯苯类、酚类化合物、苯酚、臭气浓度</w:t>
            </w:r>
          </w:p>
        </w:tc>
      </w:tr>
      <w:tr w:rsidR="00093E75">
        <w:trPr>
          <w:cantSplit/>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zCs w:val="21"/>
              </w:rPr>
              <w:t>陕西省《挥发性有机物排放控制标准》（</w:t>
            </w:r>
            <w:r>
              <w:rPr>
                <w:rFonts w:eastAsia="楷体_GB2312" w:cs="Times New Roman"/>
                <w:szCs w:val="21"/>
              </w:rPr>
              <w:t>DB 61/T 1061-2017</w:t>
            </w:r>
            <w:r>
              <w:rPr>
                <w:rFonts w:eastAsia="楷体_GB2312" w:cs="Times New Roman"/>
                <w:szCs w:val="21"/>
              </w:rPr>
              <w:t>）</w:t>
            </w:r>
          </w:p>
        </w:tc>
        <w:tc>
          <w:tcPr>
            <w:tcW w:w="4222" w:type="dxa"/>
            <w:gridSpan w:val="3"/>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医药制造：甲醇、丙酮、非甲烷总烃</w:t>
            </w:r>
          </w:p>
        </w:tc>
      </w:tr>
      <w:tr w:rsidR="00093E75">
        <w:trPr>
          <w:cantSplit/>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四川省《固定污染源大气挥发性有机物排放标准》（</w:t>
            </w:r>
            <w:r>
              <w:rPr>
                <w:rFonts w:eastAsia="楷体_GB2312" w:cs="Times New Roman"/>
                <w:szCs w:val="21"/>
              </w:rPr>
              <w:t>DB 51/2377-2017</w:t>
            </w:r>
            <w:r>
              <w:rPr>
                <w:rFonts w:eastAsia="楷体_GB2312" w:cs="Times New Roman"/>
                <w:szCs w:val="21"/>
              </w:rPr>
              <w:t>）</w:t>
            </w:r>
          </w:p>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zCs w:val="21"/>
              </w:rPr>
              <w:t>（医药制造行业）</w:t>
            </w:r>
          </w:p>
        </w:tc>
        <w:tc>
          <w:tcPr>
            <w:tcW w:w="4222" w:type="dxa"/>
            <w:gridSpan w:val="3"/>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zCs w:val="21"/>
              </w:rPr>
              <w:t>医药制造</w:t>
            </w:r>
            <w:r>
              <w:rPr>
                <w:rFonts w:eastAsia="楷体_GB2312" w:cs="Times New Roman"/>
                <w:spacing w:val="2"/>
                <w:szCs w:val="21"/>
              </w:rPr>
              <w:t>必测项目：苯、甲苯、二甲苯、</w:t>
            </w:r>
            <w:r>
              <w:rPr>
                <w:rFonts w:eastAsia="楷体_GB2312" w:cs="Times New Roman"/>
                <w:spacing w:val="2"/>
                <w:szCs w:val="21"/>
              </w:rPr>
              <w:t>VOCs</w:t>
            </w:r>
            <w:r>
              <w:rPr>
                <w:rFonts w:eastAsia="楷体_GB2312" w:cs="Times New Roman"/>
                <w:spacing w:val="2"/>
                <w:szCs w:val="21"/>
              </w:rPr>
              <w:t>；</w:t>
            </w:r>
            <w:r>
              <w:rPr>
                <w:rFonts w:eastAsia="楷体_GB2312" w:cs="Times New Roman"/>
                <w:szCs w:val="21"/>
              </w:rPr>
              <w:t>医药制造选测</w:t>
            </w:r>
            <w:r>
              <w:rPr>
                <w:rFonts w:eastAsia="楷体_GB2312" w:cs="Times New Roman"/>
                <w:spacing w:val="2"/>
                <w:szCs w:val="21"/>
              </w:rPr>
              <w:t>项目：苯、甲苯、二甲苯、</w:t>
            </w:r>
            <w:r>
              <w:rPr>
                <w:rFonts w:eastAsia="楷体_GB2312" w:cs="Times New Roman"/>
                <w:spacing w:val="2"/>
                <w:szCs w:val="21"/>
              </w:rPr>
              <w:t>1,2-</w:t>
            </w:r>
            <w:r>
              <w:rPr>
                <w:rFonts w:eastAsia="楷体_GB2312" w:cs="Times New Roman"/>
                <w:spacing w:val="2"/>
                <w:szCs w:val="21"/>
              </w:rPr>
              <w:t>二氯乙烷、三氯甲烷、环氧乙烷、乙酸丁酯、正丁醇、乙酸乙酯、二氯甲烷等</w:t>
            </w:r>
          </w:p>
        </w:tc>
      </w:tr>
      <w:tr w:rsidR="00093E75">
        <w:trPr>
          <w:cantSplit/>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zCs w:val="21"/>
              </w:rPr>
              <w:t>浙江省《化学合成类制药工业大气污染物排放标准》（</w:t>
            </w:r>
            <w:r>
              <w:rPr>
                <w:rFonts w:eastAsia="楷体_GB2312" w:cs="Times New Roman"/>
                <w:szCs w:val="21"/>
              </w:rPr>
              <w:t>DB 33/ 2015-2016</w:t>
            </w:r>
            <w:r>
              <w:rPr>
                <w:rFonts w:eastAsia="楷体_GB2312" w:cs="Times New Roman"/>
                <w:szCs w:val="21"/>
              </w:rPr>
              <w:t>）</w:t>
            </w:r>
          </w:p>
        </w:tc>
        <w:tc>
          <w:tcPr>
            <w:tcW w:w="4222" w:type="dxa"/>
            <w:gridSpan w:val="3"/>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苯、甲醛、二氯甲烷、三氯甲烷、甲醇、乙酸乙酯、丙酮、乙腈、苯系物、</w:t>
            </w:r>
            <w:r>
              <w:rPr>
                <w:rFonts w:eastAsia="楷体_GB2312" w:cs="Times New Roman"/>
                <w:spacing w:val="2"/>
                <w:szCs w:val="21"/>
              </w:rPr>
              <w:t>VOCs</w:t>
            </w:r>
            <w:r>
              <w:rPr>
                <w:rFonts w:eastAsia="楷体_GB2312" w:cs="Times New Roman"/>
                <w:spacing w:val="2"/>
                <w:szCs w:val="21"/>
              </w:rPr>
              <w:t>、非甲烷总烃、二噁英、臭气浓度等</w:t>
            </w:r>
          </w:p>
        </w:tc>
      </w:tr>
      <w:tr w:rsidR="00093E75">
        <w:trPr>
          <w:cantSplit/>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restart"/>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zCs w:val="21"/>
              </w:rPr>
              <w:t>浙江省《生物制药工业污染物排放标准》（</w:t>
            </w:r>
            <w:r>
              <w:rPr>
                <w:rFonts w:eastAsia="楷体_GB2312" w:cs="Times New Roman"/>
                <w:szCs w:val="21"/>
              </w:rPr>
              <w:t>DB 33/ 923-2014</w:t>
            </w:r>
            <w:r>
              <w:rPr>
                <w:rFonts w:eastAsia="楷体_GB2312" w:cs="Times New Roman"/>
                <w:szCs w:val="21"/>
              </w:rPr>
              <w:t>）</w:t>
            </w:r>
          </w:p>
        </w:tc>
        <w:tc>
          <w:tcPr>
            <w:tcW w:w="2111"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所有单位</w:t>
            </w:r>
          </w:p>
        </w:tc>
        <w:tc>
          <w:tcPr>
            <w:tcW w:w="2111"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甲醇、甲醛、非甲烷总烃、臭气浓度</w:t>
            </w:r>
          </w:p>
        </w:tc>
      </w:tr>
      <w:tr w:rsidR="00093E75">
        <w:trPr>
          <w:cantSplit/>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ign w:val="center"/>
          </w:tcPr>
          <w:p w:rsidR="00093E75" w:rsidRDefault="00093E75">
            <w:pPr>
              <w:spacing w:line="240" w:lineRule="auto"/>
              <w:ind w:firstLineChars="0" w:firstLine="0"/>
              <w:jc w:val="center"/>
              <w:rPr>
                <w:rFonts w:eastAsia="楷体_GB2312" w:cs="Times New Roman"/>
                <w:szCs w:val="21"/>
              </w:rPr>
            </w:pPr>
          </w:p>
        </w:tc>
        <w:tc>
          <w:tcPr>
            <w:tcW w:w="2111"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发酵、提取类</w:t>
            </w:r>
          </w:p>
        </w:tc>
        <w:tc>
          <w:tcPr>
            <w:tcW w:w="2111"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甲苯、二甲苯、二氯甲烷</w:t>
            </w:r>
          </w:p>
        </w:tc>
      </w:tr>
      <w:tr w:rsidR="00093E75">
        <w:trPr>
          <w:cantSplit/>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ign w:val="center"/>
          </w:tcPr>
          <w:p w:rsidR="00093E75" w:rsidRDefault="00093E75">
            <w:pPr>
              <w:spacing w:line="240" w:lineRule="auto"/>
              <w:ind w:firstLineChars="0" w:firstLine="0"/>
              <w:jc w:val="center"/>
              <w:rPr>
                <w:rFonts w:eastAsia="楷体_GB2312" w:cs="Times New Roman"/>
                <w:szCs w:val="21"/>
              </w:rPr>
            </w:pPr>
          </w:p>
        </w:tc>
        <w:tc>
          <w:tcPr>
            <w:tcW w:w="2111"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发酵类</w:t>
            </w:r>
          </w:p>
        </w:tc>
        <w:tc>
          <w:tcPr>
            <w:tcW w:w="2111"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苯、氯苯类、酚类化合物、</w:t>
            </w:r>
          </w:p>
        </w:tc>
      </w:tr>
      <w:tr w:rsidR="00093E75">
        <w:trPr>
          <w:cantSplit/>
          <w:jc w:val="center"/>
        </w:trPr>
        <w:tc>
          <w:tcPr>
            <w:tcW w:w="591" w:type="dxa"/>
            <w:vMerge/>
            <w:vAlign w:val="center"/>
          </w:tcPr>
          <w:p w:rsidR="00093E75" w:rsidRDefault="00093E75">
            <w:pPr>
              <w:spacing w:line="240" w:lineRule="auto"/>
              <w:ind w:firstLine="428"/>
              <w:jc w:val="center"/>
              <w:rPr>
                <w:rFonts w:eastAsia="楷体_GB2312" w:cs="Times New Roman"/>
                <w:spacing w:val="2"/>
                <w:szCs w:val="21"/>
              </w:rPr>
            </w:pPr>
          </w:p>
        </w:tc>
        <w:tc>
          <w:tcPr>
            <w:tcW w:w="3709" w:type="dxa"/>
            <w:vMerge/>
            <w:vAlign w:val="center"/>
          </w:tcPr>
          <w:p w:rsidR="00093E75" w:rsidRDefault="00093E75">
            <w:pPr>
              <w:spacing w:line="240" w:lineRule="auto"/>
              <w:ind w:firstLineChars="0" w:firstLine="0"/>
              <w:jc w:val="center"/>
              <w:rPr>
                <w:rFonts w:eastAsia="楷体_GB2312" w:cs="Times New Roman"/>
                <w:szCs w:val="21"/>
              </w:rPr>
            </w:pPr>
          </w:p>
        </w:tc>
        <w:tc>
          <w:tcPr>
            <w:tcW w:w="2111" w:type="dxa"/>
            <w:gridSpan w:val="2"/>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生物工程</w:t>
            </w:r>
          </w:p>
        </w:tc>
        <w:tc>
          <w:tcPr>
            <w:tcW w:w="2111" w:type="dxa"/>
            <w:vAlign w:val="center"/>
          </w:tcPr>
          <w:p w:rsidR="00093E75" w:rsidRDefault="00A35A74">
            <w:pPr>
              <w:spacing w:line="240" w:lineRule="auto"/>
              <w:ind w:firstLineChars="0" w:firstLine="0"/>
              <w:jc w:val="center"/>
              <w:rPr>
                <w:rFonts w:eastAsia="楷体_GB2312" w:cs="Times New Roman"/>
                <w:spacing w:val="2"/>
                <w:szCs w:val="21"/>
              </w:rPr>
            </w:pPr>
            <w:r>
              <w:rPr>
                <w:rFonts w:eastAsia="楷体_GB2312" w:cs="Times New Roman"/>
                <w:spacing w:val="2"/>
                <w:szCs w:val="21"/>
              </w:rPr>
              <w:t>苯酚</w:t>
            </w:r>
          </w:p>
        </w:tc>
      </w:tr>
    </w:tbl>
    <w:p w:rsidR="00093E75" w:rsidRDefault="00A35A74">
      <w:pPr>
        <w:pStyle w:val="2"/>
        <w:spacing w:before="60" w:after="60" w:line="360" w:lineRule="auto"/>
        <w:rPr>
          <w:rFonts w:ascii="Times New Roman" w:hAnsi="Times New Roman" w:cs="Times New Roman"/>
          <w:b w:val="0"/>
          <w:bCs w:val="0"/>
          <w:kern w:val="0"/>
          <w:sz w:val="28"/>
          <w:szCs w:val="28"/>
        </w:rPr>
      </w:pPr>
      <w:bookmarkStart w:id="29" w:name="_Toc15221"/>
      <w:r>
        <w:rPr>
          <w:rFonts w:ascii="Times New Roman" w:hAnsi="Times New Roman" w:cs="Times New Roman"/>
          <w:b w:val="0"/>
          <w:bCs w:val="0"/>
          <w:kern w:val="0"/>
          <w:sz w:val="28"/>
          <w:szCs w:val="28"/>
        </w:rPr>
        <w:t>7.6</w:t>
      </w:r>
      <w:r>
        <w:rPr>
          <w:rFonts w:ascii="Times New Roman" w:hAnsi="Times New Roman" w:cs="Times New Roman"/>
          <w:b w:val="0"/>
          <w:bCs w:val="0"/>
          <w:kern w:val="0"/>
          <w:sz w:val="28"/>
          <w:szCs w:val="28"/>
        </w:rPr>
        <w:t>大气污染物排放限值的确定及依据</w:t>
      </w:r>
      <w:bookmarkEnd w:id="29"/>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7.6.1</w:t>
      </w:r>
      <w:r>
        <w:rPr>
          <w:rFonts w:ascii="Times New Roman" w:hAnsi="Times New Roman" w:cs="Times New Roman"/>
          <w:sz w:val="24"/>
          <w:szCs w:val="24"/>
        </w:rPr>
        <w:t>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苯是一种</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类致癌物质，国内外大气排放标准都对其做了严格的控制，如表</w:t>
      </w:r>
      <w:r>
        <w:rPr>
          <w:rFonts w:ascii="仿宋_GB2312" w:eastAsia="仿宋_GB2312" w:hAnsi="仿宋_GB2312" w:cs="仿宋_GB2312" w:hint="eastAsia"/>
          <w:sz w:val="28"/>
          <w:szCs w:val="28"/>
        </w:rPr>
        <w:t>7-3</w:t>
      </w:r>
      <w:r>
        <w:rPr>
          <w:rFonts w:ascii="仿宋_GB2312" w:eastAsia="仿宋_GB2312" w:hAnsi="仿宋_GB2312" w:cs="仿宋_GB2312" w:hint="eastAsia"/>
          <w:sz w:val="28"/>
          <w:szCs w:val="28"/>
        </w:rPr>
        <w:t>所示，国家《制药工业大气污染物排放标准（征求意见稿）》已将苯的控制限值设定为</w:t>
      </w:r>
      <w:r>
        <w:rPr>
          <w:rFonts w:ascii="仿宋_GB2312" w:eastAsia="仿宋_GB2312" w:hAnsi="仿宋_GB2312" w:cs="仿宋_GB2312" w:hint="eastAsia"/>
          <w:sz w:val="28"/>
          <w:szCs w:val="28"/>
        </w:rPr>
        <w:t>4.0mg/m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。当前，我省医药制造企业将苯作为原辅料使用的频率较低，但仍有少数企业使用苯作为溶剂。从现场调查监测的数据来看，企业废气排放口苯的排放浓度较低。</w:t>
      </w:r>
      <w:r>
        <w:rPr>
          <w:rFonts w:ascii="仿宋_GB2312" w:eastAsia="仿宋_GB2312" w:hAnsi="仿宋_GB2312" w:cs="仿宋_GB2312" w:hint="eastAsia"/>
          <w:sz w:val="28"/>
          <w:szCs w:val="28"/>
        </w:rPr>
        <w:lastRenderedPageBreak/>
        <w:t>因此，基于现场调研和监测结果，并结合国内外相关标准限值设定，本标准对苯做最严格的控制，将固定污染源中苯的控制限值设定为</w:t>
      </w:r>
      <w:r>
        <w:rPr>
          <w:rFonts w:ascii="仿宋_GB2312" w:eastAsia="仿宋_GB2312" w:hAnsi="仿宋_GB2312" w:cs="仿宋_GB2312" w:hint="eastAsia"/>
          <w:sz w:val="28"/>
          <w:szCs w:val="28"/>
        </w:rPr>
        <w:t>1.0mg/m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，企业边界限值设定为</w:t>
      </w:r>
      <w:r>
        <w:rPr>
          <w:rFonts w:ascii="仿宋_GB2312" w:eastAsia="仿宋_GB2312" w:hAnsi="仿宋_GB2312" w:cs="仿宋_GB2312" w:hint="eastAsia"/>
          <w:sz w:val="28"/>
          <w:szCs w:val="28"/>
        </w:rPr>
        <w:t>0.1mg/m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。现场调研中，有组织废气监测苯含量大于</w:t>
      </w:r>
      <w:r>
        <w:rPr>
          <w:rFonts w:ascii="仿宋_GB2312" w:eastAsia="仿宋_GB2312" w:hAnsi="仿宋_GB2312" w:cs="仿宋_GB2312" w:hint="eastAsia"/>
          <w:sz w:val="28"/>
          <w:szCs w:val="28"/>
        </w:rPr>
        <w:t>1.0 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的有</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家，无组织排放限值大于</w:t>
      </w:r>
      <w:r>
        <w:rPr>
          <w:rFonts w:ascii="仿宋_GB2312" w:eastAsia="仿宋_GB2312" w:hAnsi="仿宋_GB2312" w:cs="仿宋_GB2312" w:hint="eastAsia"/>
          <w:sz w:val="28"/>
          <w:szCs w:val="28"/>
        </w:rPr>
        <w:t>0.1mg/m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的有</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家。调研结果显示，大部分企业能达到本标准对苯的控制限值要求。</w:t>
      </w:r>
    </w:p>
    <w:p w:rsidR="00093E75" w:rsidRDefault="00A35A74">
      <w:pPr>
        <w:autoSpaceDE w:val="0"/>
        <w:autoSpaceDN w:val="0"/>
        <w:adjustRightInd w:val="0"/>
        <w:ind w:firstLineChars="0" w:firstLine="0"/>
        <w:jc w:val="center"/>
        <w:rPr>
          <w:rFonts w:cs="Times New Roman"/>
          <w:kern w:val="0"/>
          <w:sz w:val="24"/>
        </w:rPr>
      </w:pPr>
      <w:r>
        <w:rPr>
          <w:rFonts w:eastAsia="黑体" w:cs="Times New Roman"/>
          <w:kern w:val="0"/>
          <w:sz w:val="24"/>
        </w:rPr>
        <w:t>表</w:t>
      </w:r>
      <w:r>
        <w:rPr>
          <w:rFonts w:eastAsia="TimesNewRomanPSMT" w:cs="Times New Roman" w:hint="eastAsia"/>
          <w:kern w:val="0"/>
          <w:sz w:val="24"/>
        </w:rPr>
        <w:t>7</w:t>
      </w:r>
      <w:r>
        <w:rPr>
          <w:rFonts w:eastAsia="TimesNewRomanPSMT" w:cs="Times New Roman"/>
          <w:kern w:val="0"/>
          <w:sz w:val="24"/>
        </w:rPr>
        <w:t xml:space="preserve">-3  </w:t>
      </w:r>
      <w:r>
        <w:rPr>
          <w:rFonts w:eastAsia="黑体" w:cs="Times New Roman"/>
          <w:kern w:val="0"/>
          <w:sz w:val="24"/>
        </w:rPr>
        <w:t>国内外有关标准对苯的控制限值要求</w:t>
      </w:r>
    </w:p>
    <w:tbl>
      <w:tblPr>
        <w:tblW w:w="8316" w:type="dxa"/>
        <w:jc w:val="center"/>
        <w:tblLayout w:type="fixed"/>
        <w:tblCellMar>
          <w:left w:w="0" w:type="dxa"/>
          <w:right w:w="0" w:type="dxa"/>
        </w:tblCellMar>
        <w:tblLook w:val="04A0"/>
      </w:tblPr>
      <w:tblGrid>
        <w:gridCol w:w="5414"/>
        <w:gridCol w:w="1450"/>
        <w:gridCol w:w="1452"/>
      </w:tblGrid>
      <w:tr w:rsidR="00093E75">
        <w:trPr>
          <w:cantSplit/>
          <w:jc w:val="center"/>
        </w:trPr>
        <w:tc>
          <w:tcPr>
            <w:tcW w:w="5414"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spacing w:val="1"/>
                <w:kern w:val="0"/>
                <w:szCs w:val="21"/>
              </w:rPr>
              <w:t>标准名称</w:t>
            </w:r>
          </w:p>
        </w:tc>
        <w:tc>
          <w:tcPr>
            <w:tcW w:w="1450"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排放限值要求（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1452"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企业边界限值</w:t>
            </w:r>
          </w:p>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5414"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世行制药指南</w:t>
            </w:r>
          </w:p>
        </w:tc>
        <w:tc>
          <w:tcPr>
            <w:tcW w:w="145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1.0</w:t>
            </w:r>
          </w:p>
        </w:tc>
        <w:tc>
          <w:tcPr>
            <w:tcW w:w="145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5414"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德国大气污染物排放标准</w:t>
            </w:r>
          </w:p>
        </w:tc>
        <w:tc>
          <w:tcPr>
            <w:tcW w:w="145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4.0</w:t>
            </w:r>
          </w:p>
        </w:tc>
        <w:tc>
          <w:tcPr>
            <w:tcW w:w="145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5414"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美国制药工业大气污染物排放标准</w:t>
            </w:r>
          </w:p>
        </w:tc>
        <w:tc>
          <w:tcPr>
            <w:tcW w:w="145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VOCs</w:t>
            </w:r>
            <w:r>
              <w:rPr>
                <w:rFonts w:eastAsia="楷体_GB2312" w:cs="Times New Roman"/>
                <w:kern w:val="0"/>
                <w:szCs w:val="21"/>
              </w:rPr>
              <w:t>去除率</w:t>
            </w:r>
            <w:r>
              <w:rPr>
                <w:rFonts w:eastAsia="楷体_GB2312" w:cs="Times New Roman"/>
                <w:kern w:val="0"/>
                <w:szCs w:val="21"/>
              </w:rPr>
              <w:t>≥98%</w:t>
            </w:r>
          </w:p>
        </w:tc>
        <w:tc>
          <w:tcPr>
            <w:tcW w:w="145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5414"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国家《制药工业大气污染物排放标准（征求意见稿）》</w:t>
            </w:r>
          </w:p>
        </w:tc>
        <w:tc>
          <w:tcPr>
            <w:tcW w:w="1450"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4</w:t>
            </w:r>
          </w:p>
        </w:tc>
        <w:tc>
          <w:tcPr>
            <w:tcW w:w="1452"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0.40</w:t>
            </w:r>
          </w:p>
        </w:tc>
      </w:tr>
      <w:tr w:rsidR="00093E75">
        <w:trPr>
          <w:cantSplit/>
          <w:trHeight w:val="284"/>
          <w:jc w:val="center"/>
        </w:trPr>
        <w:tc>
          <w:tcPr>
            <w:tcW w:w="541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上海市《生物制药行业污染物排放标准》</w:t>
            </w:r>
            <w:r>
              <w:rPr>
                <w:rFonts w:eastAsia="楷体_GB2312" w:cs="Times New Roman"/>
                <w:bCs/>
                <w:szCs w:val="21"/>
              </w:rPr>
              <w:t>DB31/373-2010</w:t>
            </w:r>
          </w:p>
        </w:tc>
        <w:tc>
          <w:tcPr>
            <w:tcW w:w="145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10</w:t>
            </w:r>
          </w:p>
        </w:tc>
        <w:tc>
          <w:tcPr>
            <w:tcW w:w="145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0.40</w:t>
            </w:r>
          </w:p>
        </w:tc>
      </w:tr>
      <w:tr w:rsidR="00093E75">
        <w:trPr>
          <w:cantSplit/>
          <w:trHeight w:val="284"/>
          <w:jc w:val="center"/>
        </w:trPr>
        <w:tc>
          <w:tcPr>
            <w:tcW w:w="541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江苏省《生物制药行业污染物排放标准（征求意见稿）》</w:t>
            </w:r>
          </w:p>
        </w:tc>
        <w:tc>
          <w:tcPr>
            <w:tcW w:w="145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10</w:t>
            </w:r>
          </w:p>
        </w:tc>
        <w:tc>
          <w:tcPr>
            <w:tcW w:w="145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0.40</w:t>
            </w:r>
          </w:p>
        </w:tc>
      </w:tr>
      <w:tr w:rsidR="00093E75">
        <w:trPr>
          <w:cantSplit/>
          <w:trHeight w:val="284"/>
          <w:jc w:val="center"/>
        </w:trPr>
        <w:tc>
          <w:tcPr>
            <w:tcW w:w="541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浙江省《化学合成类制药工业大气污染物排放标准》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 xml:space="preserve">DB </w:t>
            </w:r>
            <w:r>
              <w:rPr>
                <w:rFonts w:eastAsia="楷体_GB2312" w:cs="Times New Roman"/>
                <w:bCs/>
                <w:szCs w:val="21"/>
              </w:rPr>
              <w:t>33/2015-2016</w:t>
            </w:r>
          </w:p>
        </w:tc>
        <w:tc>
          <w:tcPr>
            <w:tcW w:w="145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1.0</w:t>
            </w:r>
          </w:p>
        </w:tc>
        <w:tc>
          <w:tcPr>
            <w:tcW w:w="145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0.10</w:t>
            </w:r>
          </w:p>
        </w:tc>
      </w:tr>
      <w:tr w:rsidR="00093E75">
        <w:trPr>
          <w:cantSplit/>
          <w:trHeight w:val="284"/>
          <w:jc w:val="center"/>
        </w:trPr>
        <w:tc>
          <w:tcPr>
            <w:tcW w:w="5414"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浙江省《生物制药工业污染物排放标准》</w:t>
            </w:r>
            <w:r>
              <w:rPr>
                <w:rFonts w:eastAsia="楷体_GB2312" w:cs="Times New Roman"/>
                <w:bCs/>
                <w:szCs w:val="21"/>
              </w:rPr>
              <w:t>DB 33/923-2014</w:t>
            </w:r>
          </w:p>
        </w:tc>
        <w:tc>
          <w:tcPr>
            <w:tcW w:w="145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szCs w:val="21"/>
              </w:rPr>
              <w:t>10</w:t>
            </w:r>
            <w:r>
              <w:rPr>
                <w:rFonts w:eastAsia="楷体_GB2312" w:cs="Times New Roman"/>
                <w:szCs w:val="21"/>
              </w:rPr>
              <w:t>（发酵类）</w:t>
            </w:r>
          </w:p>
        </w:tc>
        <w:tc>
          <w:tcPr>
            <w:tcW w:w="145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szCs w:val="21"/>
              </w:rPr>
            </w:pPr>
            <w:r>
              <w:rPr>
                <w:rFonts w:eastAsia="楷体_GB2312" w:cs="Times New Roman"/>
                <w:szCs w:val="21"/>
              </w:rPr>
              <w:t>0.40</w:t>
            </w:r>
          </w:p>
        </w:tc>
      </w:tr>
      <w:tr w:rsidR="00093E75">
        <w:trPr>
          <w:cantSplit/>
          <w:trHeight w:val="285"/>
          <w:jc w:val="center"/>
        </w:trPr>
        <w:tc>
          <w:tcPr>
            <w:tcW w:w="5414"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河北省《工业企业挥发性有机物排放控制标准》（医药制造）</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DB 13/ 2322-2016</w:t>
            </w:r>
          </w:p>
        </w:tc>
        <w:tc>
          <w:tcPr>
            <w:tcW w:w="1450" w:type="dxa"/>
            <w:tcBorders>
              <w:top w:val="single" w:sz="4" w:space="0" w:color="000000"/>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w:t>
            </w:r>
          </w:p>
        </w:tc>
        <w:tc>
          <w:tcPr>
            <w:tcW w:w="1452" w:type="dxa"/>
            <w:tcBorders>
              <w:top w:val="single" w:sz="4" w:space="0" w:color="000000"/>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企业边界：</w:t>
            </w:r>
            <w:r>
              <w:rPr>
                <w:rFonts w:eastAsia="楷体_GB2312" w:cs="Times New Roman"/>
                <w:bCs/>
                <w:szCs w:val="21"/>
              </w:rPr>
              <w:t>0.1</w:t>
            </w:r>
          </w:p>
        </w:tc>
      </w:tr>
      <w:tr w:rsidR="00093E75">
        <w:trPr>
          <w:cantSplit/>
          <w:trHeight w:val="284"/>
          <w:jc w:val="center"/>
        </w:trPr>
        <w:tc>
          <w:tcPr>
            <w:tcW w:w="5414"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《北京大气综合污染物排放标准》</w:t>
            </w:r>
            <w:r>
              <w:rPr>
                <w:rFonts w:eastAsia="楷体_GB2312" w:cs="Times New Roman"/>
                <w:bCs/>
                <w:szCs w:val="21"/>
              </w:rPr>
              <w:t>DB 11/501-2017</w:t>
            </w:r>
          </w:p>
        </w:tc>
        <w:tc>
          <w:tcPr>
            <w:tcW w:w="145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w:t>
            </w:r>
            <w:r>
              <w:rPr>
                <w:rFonts w:eastAsia="楷体_GB2312" w:cs="Times New Roman"/>
                <w:bCs/>
                <w:szCs w:val="21"/>
              </w:rPr>
              <w:t>时段：</w:t>
            </w:r>
            <w:r>
              <w:rPr>
                <w:rFonts w:eastAsia="楷体_GB2312" w:cs="Times New Roman"/>
                <w:bCs/>
                <w:szCs w:val="21"/>
              </w:rPr>
              <w:t>8.0</w:t>
            </w:r>
          </w:p>
        </w:tc>
        <w:tc>
          <w:tcPr>
            <w:tcW w:w="1452" w:type="dxa"/>
            <w:vMerge w:val="restart"/>
            <w:tcBorders>
              <w:top w:val="single" w:sz="4" w:space="0" w:color="000000"/>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0.10</w:t>
            </w:r>
          </w:p>
        </w:tc>
      </w:tr>
      <w:tr w:rsidR="00093E75">
        <w:trPr>
          <w:cantSplit/>
          <w:trHeight w:val="284"/>
          <w:jc w:val="center"/>
        </w:trPr>
        <w:tc>
          <w:tcPr>
            <w:tcW w:w="5414"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II</w:t>
            </w:r>
            <w:r>
              <w:rPr>
                <w:rFonts w:eastAsia="楷体_GB2312" w:cs="Times New Roman"/>
                <w:bCs/>
                <w:szCs w:val="21"/>
              </w:rPr>
              <w:t>时段：</w:t>
            </w:r>
            <w:r>
              <w:rPr>
                <w:rFonts w:eastAsia="楷体_GB2312" w:cs="Times New Roman"/>
                <w:bCs/>
                <w:szCs w:val="21"/>
              </w:rPr>
              <w:t>1.0</w:t>
            </w:r>
          </w:p>
        </w:tc>
        <w:tc>
          <w:tcPr>
            <w:tcW w:w="1452" w:type="dxa"/>
            <w:vMerge/>
            <w:tcBorders>
              <w:left w:val="single" w:sz="4" w:space="0" w:color="000000"/>
              <w:bottom w:val="single" w:sz="4" w:space="0" w:color="000000"/>
              <w:right w:val="single" w:sz="4" w:space="0" w:color="000000"/>
            </w:tcBorders>
            <w:vAlign w:val="center"/>
          </w:tcPr>
          <w:p w:rsidR="00093E75" w:rsidRDefault="00093E75">
            <w:pPr>
              <w:spacing w:before="33" w:line="240" w:lineRule="auto"/>
              <w:ind w:firstLineChars="0" w:firstLine="0"/>
              <w:jc w:val="center"/>
              <w:rPr>
                <w:rFonts w:eastAsia="楷体_GB2312" w:cs="Times New Roman"/>
                <w:bCs/>
                <w:szCs w:val="21"/>
              </w:rPr>
            </w:pP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7.6.2</w:t>
      </w:r>
      <w:r>
        <w:rPr>
          <w:rFonts w:ascii="Times New Roman" w:hAnsi="Times New Roman" w:cs="Times New Roman"/>
          <w:sz w:val="24"/>
          <w:szCs w:val="24"/>
        </w:rPr>
        <w:t>甲苯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苯为无色透明液体，有类似苯的芳香气味。甲苯具有一定的光化学活性，属低毒类物质，对皮肤、黏膜有刺激作用，对中枢神经系统有麻醉作用。甲苯是医药制造行业中发酵类、化学合成类及生物工程类常用的溶剂之一。现场调研发现相关企业甲苯的排放浓度整体较高，因此，基于现场调研结果，并参考国内外相关标准（表</w:t>
      </w:r>
      <w:r>
        <w:rPr>
          <w:rFonts w:ascii="仿宋_GB2312" w:eastAsia="仿宋_GB2312" w:hAnsi="仿宋_GB2312" w:cs="仿宋_GB2312" w:hint="eastAsia"/>
          <w:sz w:val="28"/>
          <w:szCs w:val="28"/>
        </w:rPr>
        <w:t>7-4</w:t>
      </w:r>
      <w:r>
        <w:rPr>
          <w:rFonts w:ascii="仿宋_GB2312" w:eastAsia="仿宋_GB2312" w:hAnsi="仿宋_GB2312" w:cs="仿宋_GB2312" w:hint="eastAsia"/>
          <w:sz w:val="28"/>
          <w:szCs w:val="28"/>
        </w:rPr>
        <w:t>），将甲苯的排放控制限值设定为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，企业边界排放限值设定为</w:t>
      </w:r>
      <w:r>
        <w:rPr>
          <w:rFonts w:ascii="仿宋_GB2312" w:eastAsia="仿宋_GB2312" w:hAnsi="仿宋_GB2312" w:cs="仿宋_GB2312" w:hint="eastAsia"/>
          <w:sz w:val="28"/>
          <w:szCs w:val="28"/>
        </w:rPr>
        <w:t>1.0mg/m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vertAlign w:val="superscript"/>
        </w:rPr>
        <w:t>，</w:t>
      </w:r>
      <w:r>
        <w:rPr>
          <w:rFonts w:ascii="仿宋_GB2312" w:eastAsia="仿宋_GB2312" w:hAnsi="仿宋_GB2312" w:cs="仿宋_GB2312" w:hint="eastAsia"/>
          <w:sz w:val="28"/>
          <w:szCs w:val="28"/>
        </w:rPr>
        <w:t>。此限值严于上海、浙江的标准，较北京的标准限值更宽松。而在现场调研的企业中，有组织排放中甲苯的浓度限值超过</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的有</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家，无组织排放限值大于</w:t>
      </w:r>
      <w:r>
        <w:rPr>
          <w:rFonts w:ascii="仿宋_GB2312" w:eastAsia="仿宋_GB2312" w:hAnsi="仿宋_GB2312" w:cs="仿宋_GB2312" w:hint="eastAsia"/>
          <w:sz w:val="28"/>
          <w:szCs w:val="28"/>
        </w:rPr>
        <w:t>1.0mg/m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的为</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家。</w:t>
      </w:r>
    </w:p>
    <w:p w:rsidR="00093E75" w:rsidRDefault="00A35A74">
      <w:pPr>
        <w:autoSpaceDE w:val="0"/>
        <w:autoSpaceDN w:val="0"/>
        <w:adjustRightInd w:val="0"/>
        <w:ind w:firstLineChars="0" w:firstLine="0"/>
        <w:jc w:val="center"/>
        <w:rPr>
          <w:rFonts w:eastAsia="黑体" w:cs="Times New Roman"/>
          <w:kern w:val="0"/>
          <w:sz w:val="24"/>
        </w:rPr>
      </w:pPr>
      <w:r>
        <w:rPr>
          <w:rFonts w:eastAsia="黑体" w:cs="Times New Roman"/>
          <w:kern w:val="0"/>
          <w:sz w:val="24"/>
        </w:rPr>
        <w:t>表</w:t>
      </w:r>
      <w:r>
        <w:rPr>
          <w:rFonts w:eastAsia="黑体" w:cs="Times New Roman" w:hint="eastAsia"/>
          <w:kern w:val="0"/>
          <w:sz w:val="24"/>
        </w:rPr>
        <w:t>7</w:t>
      </w:r>
      <w:r>
        <w:rPr>
          <w:rFonts w:eastAsia="黑体" w:cs="Times New Roman"/>
          <w:kern w:val="0"/>
          <w:sz w:val="24"/>
        </w:rPr>
        <w:t xml:space="preserve">-4  </w:t>
      </w:r>
      <w:r>
        <w:rPr>
          <w:rFonts w:eastAsia="黑体" w:cs="Times New Roman"/>
          <w:kern w:val="0"/>
          <w:sz w:val="24"/>
        </w:rPr>
        <w:t>国内外有关标准对甲苯的控制限值要求</w:t>
      </w:r>
    </w:p>
    <w:tbl>
      <w:tblPr>
        <w:tblW w:w="8316" w:type="dxa"/>
        <w:jc w:val="center"/>
        <w:tblLayout w:type="fixed"/>
        <w:tblCellMar>
          <w:left w:w="0" w:type="dxa"/>
          <w:right w:w="0" w:type="dxa"/>
        </w:tblCellMar>
        <w:tblLook w:val="04A0"/>
      </w:tblPr>
      <w:tblGrid>
        <w:gridCol w:w="4965"/>
        <w:gridCol w:w="1751"/>
        <w:gridCol w:w="1600"/>
      </w:tblGrid>
      <w:tr w:rsidR="00093E75">
        <w:trPr>
          <w:cantSplit/>
          <w:trHeight w:val="284"/>
          <w:jc w:val="center"/>
        </w:trPr>
        <w:tc>
          <w:tcPr>
            <w:tcW w:w="4965"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spacing w:val="1"/>
                <w:kern w:val="0"/>
                <w:szCs w:val="21"/>
              </w:rPr>
              <w:t>标准名称</w:t>
            </w:r>
          </w:p>
        </w:tc>
        <w:tc>
          <w:tcPr>
            <w:tcW w:w="1751"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甲苯限值要求（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1600"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企业边界限值</w:t>
            </w:r>
          </w:p>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4965"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世行制药指南</w:t>
            </w:r>
          </w:p>
        </w:tc>
        <w:tc>
          <w:tcPr>
            <w:tcW w:w="175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80</w:t>
            </w:r>
            <w:r>
              <w:rPr>
                <w:rFonts w:eastAsia="楷体_GB2312" w:cs="Times New Roman"/>
                <w:kern w:val="0"/>
                <w:szCs w:val="21"/>
              </w:rPr>
              <w:t>（甲苯、丙酮和丙烯的总和排放限值）</w:t>
            </w:r>
          </w:p>
        </w:tc>
        <w:tc>
          <w:tcPr>
            <w:tcW w:w="160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965"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德国大气污染物排放标准</w:t>
            </w:r>
          </w:p>
        </w:tc>
        <w:tc>
          <w:tcPr>
            <w:tcW w:w="175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有机二类污染物</w:t>
            </w:r>
            <w:r>
              <w:rPr>
                <w:rFonts w:eastAsia="楷体_GB2312" w:cs="Times New Roman"/>
                <w:kern w:val="0"/>
                <w:szCs w:val="21"/>
              </w:rPr>
              <w:t>100</w:t>
            </w:r>
          </w:p>
        </w:tc>
        <w:tc>
          <w:tcPr>
            <w:tcW w:w="160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965"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国家大气综合污染物排放标准</w:t>
            </w:r>
            <w:r>
              <w:rPr>
                <w:rFonts w:eastAsia="楷体_GB2312" w:cs="Times New Roman"/>
                <w:bCs/>
                <w:szCs w:val="21"/>
              </w:rPr>
              <w:t>GB 16297-1996</w:t>
            </w:r>
          </w:p>
        </w:tc>
        <w:tc>
          <w:tcPr>
            <w:tcW w:w="175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40</w:t>
            </w:r>
          </w:p>
        </w:tc>
        <w:tc>
          <w:tcPr>
            <w:tcW w:w="1600"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2.4</w:t>
            </w:r>
          </w:p>
        </w:tc>
      </w:tr>
      <w:tr w:rsidR="00093E75">
        <w:trPr>
          <w:cantSplit/>
          <w:trHeight w:val="284"/>
          <w:jc w:val="center"/>
        </w:trPr>
        <w:tc>
          <w:tcPr>
            <w:tcW w:w="4965"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国家《制药工业大气污染物排放标准（征求意见稿）》</w:t>
            </w:r>
          </w:p>
        </w:tc>
        <w:tc>
          <w:tcPr>
            <w:tcW w:w="175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一般地区：</w:t>
            </w:r>
            <w:r>
              <w:rPr>
                <w:rFonts w:eastAsia="楷体_GB2312" w:cs="Times New Roman"/>
                <w:kern w:val="0"/>
                <w:szCs w:val="21"/>
              </w:rPr>
              <w:t>25</w:t>
            </w:r>
          </w:p>
        </w:tc>
        <w:tc>
          <w:tcPr>
            <w:tcW w:w="1600"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965" w:type="dxa"/>
            <w:vMerge/>
            <w:tcBorders>
              <w:left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75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重点区域：</w:t>
            </w:r>
            <w:r>
              <w:rPr>
                <w:rFonts w:eastAsia="楷体_GB2312" w:cs="Times New Roman"/>
                <w:kern w:val="0"/>
                <w:szCs w:val="21"/>
              </w:rPr>
              <w:t>15</w:t>
            </w:r>
          </w:p>
        </w:tc>
        <w:tc>
          <w:tcPr>
            <w:tcW w:w="1600"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r>
      <w:tr w:rsidR="00093E75">
        <w:trPr>
          <w:cantSplit/>
          <w:trHeight w:val="284"/>
          <w:jc w:val="center"/>
        </w:trPr>
        <w:tc>
          <w:tcPr>
            <w:tcW w:w="4965"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上海市《生物制药行业污染物排放标准》</w:t>
            </w:r>
            <w:r>
              <w:rPr>
                <w:rFonts w:eastAsia="楷体_GB2312" w:cs="Times New Roman"/>
                <w:bCs/>
                <w:szCs w:val="21"/>
              </w:rPr>
              <w:t>DB31/373-2010</w:t>
            </w:r>
          </w:p>
        </w:tc>
        <w:tc>
          <w:tcPr>
            <w:tcW w:w="175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32</w:t>
            </w:r>
          </w:p>
        </w:tc>
        <w:tc>
          <w:tcPr>
            <w:tcW w:w="1600"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2.4</w:t>
            </w:r>
          </w:p>
        </w:tc>
      </w:tr>
      <w:tr w:rsidR="00093E75">
        <w:trPr>
          <w:cantSplit/>
          <w:trHeight w:val="284"/>
          <w:jc w:val="center"/>
        </w:trPr>
        <w:tc>
          <w:tcPr>
            <w:tcW w:w="4965"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lastRenderedPageBreak/>
              <w:t>江苏省《生物制药行业污染物排放标准（征求意见稿）》</w:t>
            </w:r>
          </w:p>
        </w:tc>
        <w:tc>
          <w:tcPr>
            <w:tcW w:w="175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32</w:t>
            </w:r>
          </w:p>
        </w:tc>
        <w:tc>
          <w:tcPr>
            <w:tcW w:w="1600"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2.4</w:t>
            </w:r>
          </w:p>
        </w:tc>
      </w:tr>
      <w:tr w:rsidR="00093E75">
        <w:trPr>
          <w:cantSplit/>
          <w:trHeight w:val="286"/>
          <w:jc w:val="center"/>
        </w:trPr>
        <w:tc>
          <w:tcPr>
            <w:tcW w:w="4965"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浙江省《化学合成类制药工业大气污染物排放标准》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DB 33/2015-2016</w:t>
            </w:r>
          </w:p>
        </w:tc>
        <w:tc>
          <w:tcPr>
            <w:tcW w:w="175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一般地区：</w:t>
            </w:r>
            <w:r>
              <w:rPr>
                <w:rFonts w:eastAsia="楷体_GB2312" w:cs="Times New Roman"/>
                <w:kern w:val="0"/>
                <w:szCs w:val="21"/>
              </w:rPr>
              <w:t>30</w:t>
            </w:r>
          </w:p>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（苯系物）</w:t>
            </w:r>
          </w:p>
        </w:tc>
        <w:tc>
          <w:tcPr>
            <w:tcW w:w="1600"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苯系物：</w:t>
            </w:r>
            <w:r>
              <w:rPr>
                <w:rFonts w:eastAsia="楷体_GB2312" w:cs="Times New Roman"/>
                <w:kern w:val="0"/>
                <w:szCs w:val="21"/>
              </w:rPr>
              <w:t>2.0</w:t>
            </w:r>
          </w:p>
        </w:tc>
      </w:tr>
      <w:tr w:rsidR="00093E75">
        <w:trPr>
          <w:cantSplit/>
          <w:trHeight w:val="285"/>
          <w:jc w:val="center"/>
        </w:trPr>
        <w:tc>
          <w:tcPr>
            <w:tcW w:w="4965" w:type="dxa"/>
            <w:vMerge/>
            <w:tcBorders>
              <w:left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75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重点区域：</w:t>
            </w:r>
            <w:r>
              <w:rPr>
                <w:rFonts w:eastAsia="楷体_GB2312" w:cs="Times New Roman"/>
                <w:kern w:val="0"/>
                <w:szCs w:val="21"/>
              </w:rPr>
              <w:t>20</w:t>
            </w:r>
          </w:p>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（苯系物）</w:t>
            </w:r>
          </w:p>
        </w:tc>
        <w:tc>
          <w:tcPr>
            <w:tcW w:w="1600"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r>
      <w:tr w:rsidR="00093E75">
        <w:trPr>
          <w:cantSplit/>
          <w:trHeight w:val="284"/>
          <w:jc w:val="center"/>
        </w:trPr>
        <w:tc>
          <w:tcPr>
            <w:tcW w:w="4965"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浙江省《生物制药工业污染物排放标准》</w:t>
            </w:r>
            <w:r>
              <w:rPr>
                <w:rFonts w:eastAsia="楷体_GB2312" w:cs="Times New Roman"/>
                <w:bCs/>
                <w:szCs w:val="21"/>
              </w:rPr>
              <w:t>DB 33/923-2014</w:t>
            </w:r>
          </w:p>
        </w:tc>
        <w:tc>
          <w:tcPr>
            <w:tcW w:w="175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szCs w:val="21"/>
              </w:rPr>
              <w:t>32</w:t>
            </w:r>
            <w:r>
              <w:rPr>
                <w:rFonts w:eastAsia="楷体_GB2312" w:cs="Times New Roman"/>
                <w:szCs w:val="21"/>
              </w:rPr>
              <w:t>（发酵、提取类）</w:t>
            </w:r>
          </w:p>
        </w:tc>
        <w:tc>
          <w:tcPr>
            <w:tcW w:w="1600"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szCs w:val="21"/>
              </w:rPr>
            </w:pPr>
            <w:r>
              <w:rPr>
                <w:rFonts w:eastAsia="楷体_GB2312" w:cs="Times New Roman"/>
                <w:szCs w:val="21"/>
              </w:rPr>
              <w:t>2.4</w:t>
            </w:r>
            <w:r>
              <w:rPr>
                <w:rFonts w:eastAsia="楷体_GB2312" w:cs="Times New Roman"/>
                <w:szCs w:val="21"/>
              </w:rPr>
              <w:t>（发酵、提取类）</w:t>
            </w:r>
          </w:p>
        </w:tc>
      </w:tr>
      <w:tr w:rsidR="00093E75">
        <w:trPr>
          <w:cantSplit/>
          <w:trHeight w:val="284"/>
          <w:jc w:val="center"/>
        </w:trPr>
        <w:tc>
          <w:tcPr>
            <w:tcW w:w="4965"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河北省《工业企业挥发性有机物排放控制标准》（医药制造）</w:t>
            </w:r>
            <w:r>
              <w:rPr>
                <w:rFonts w:eastAsia="楷体_GB2312" w:cs="Times New Roman"/>
                <w:bCs/>
                <w:szCs w:val="21"/>
              </w:rPr>
              <w:t>DB 13/ 2322-2016</w:t>
            </w:r>
          </w:p>
        </w:tc>
        <w:tc>
          <w:tcPr>
            <w:tcW w:w="1751" w:type="dxa"/>
            <w:vMerge w:val="restart"/>
            <w:tcBorders>
              <w:top w:val="single" w:sz="4" w:space="0" w:color="000000"/>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w:t>
            </w:r>
          </w:p>
        </w:tc>
        <w:tc>
          <w:tcPr>
            <w:tcW w:w="1600" w:type="dxa"/>
            <w:tcBorders>
              <w:top w:val="single" w:sz="4" w:space="0" w:color="000000"/>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企业边界：</w:t>
            </w:r>
            <w:r>
              <w:rPr>
                <w:rFonts w:eastAsia="楷体_GB2312" w:cs="Times New Roman"/>
                <w:bCs/>
                <w:szCs w:val="21"/>
              </w:rPr>
              <w:t>0.6</w:t>
            </w:r>
          </w:p>
        </w:tc>
      </w:tr>
      <w:tr w:rsidR="00093E75">
        <w:trPr>
          <w:cantSplit/>
          <w:trHeight w:val="284"/>
          <w:jc w:val="center"/>
        </w:trPr>
        <w:tc>
          <w:tcPr>
            <w:tcW w:w="4965"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1751" w:type="dxa"/>
            <w:vMerge/>
            <w:tcBorders>
              <w:left w:val="single" w:sz="4" w:space="0" w:color="000000"/>
              <w:bottom w:val="single" w:sz="4" w:space="0" w:color="000000"/>
              <w:right w:val="single" w:sz="4" w:space="0" w:color="000000"/>
            </w:tcBorders>
            <w:vAlign w:val="center"/>
          </w:tcPr>
          <w:p w:rsidR="00093E75" w:rsidRDefault="00093E75">
            <w:pPr>
              <w:spacing w:before="33" w:line="240" w:lineRule="auto"/>
              <w:ind w:firstLineChars="0" w:firstLine="0"/>
              <w:jc w:val="center"/>
              <w:rPr>
                <w:rFonts w:eastAsia="楷体_GB2312" w:cs="Times New Roman"/>
                <w:bCs/>
                <w:szCs w:val="21"/>
              </w:rPr>
            </w:pPr>
          </w:p>
        </w:tc>
        <w:tc>
          <w:tcPr>
            <w:tcW w:w="1600" w:type="dxa"/>
            <w:tcBorders>
              <w:top w:val="single" w:sz="4" w:space="0" w:color="000000"/>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厂区内：</w:t>
            </w:r>
            <w:r>
              <w:rPr>
                <w:rFonts w:eastAsia="楷体_GB2312" w:cs="Times New Roman"/>
                <w:bCs/>
                <w:szCs w:val="21"/>
              </w:rPr>
              <w:t>1.0</w:t>
            </w:r>
          </w:p>
        </w:tc>
      </w:tr>
      <w:tr w:rsidR="00093E75">
        <w:trPr>
          <w:cantSplit/>
          <w:trHeight w:val="284"/>
          <w:jc w:val="center"/>
        </w:trPr>
        <w:tc>
          <w:tcPr>
            <w:tcW w:w="4965"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《北京大气综合污染物排放标准》</w:t>
            </w:r>
            <w:r>
              <w:rPr>
                <w:rFonts w:eastAsia="楷体_GB2312" w:cs="Times New Roman"/>
                <w:bCs/>
                <w:szCs w:val="21"/>
              </w:rPr>
              <w:t>DB 11/501-2017</w:t>
            </w:r>
          </w:p>
        </w:tc>
        <w:tc>
          <w:tcPr>
            <w:tcW w:w="1751"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w:t>
            </w:r>
            <w:r>
              <w:rPr>
                <w:rFonts w:eastAsia="楷体_GB2312" w:cs="Times New Roman"/>
                <w:bCs/>
                <w:szCs w:val="21"/>
              </w:rPr>
              <w:t>时段：</w:t>
            </w:r>
            <w:r>
              <w:rPr>
                <w:rFonts w:eastAsia="楷体_GB2312" w:cs="Times New Roman"/>
                <w:bCs/>
                <w:szCs w:val="21"/>
              </w:rPr>
              <w:t>25</w:t>
            </w:r>
          </w:p>
        </w:tc>
        <w:tc>
          <w:tcPr>
            <w:tcW w:w="1600" w:type="dxa"/>
            <w:vMerge w:val="restart"/>
            <w:tcBorders>
              <w:top w:val="single" w:sz="4" w:space="0" w:color="000000"/>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0.20</w:t>
            </w:r>
          </w:p>
        </w:tc>
      </w:tr>
      <w:tr w:rsidR="00093E75">
        <w:trPr>
          <w:cantSplit/>
          <w:trHeight w:val="284"/>
          <w:jc w:val="center"/>
        </w:trPr>
        <w:tc>
          <w:tcPr>
            <w:tcW w:w="4965"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II</w:t>
            </w:r>
            <w:r>
              <w:rPr>
                <w:rFonts w:eastAsia="楷体_GB2312" w:cs="Times New Roman"/>
                <w:bCs/>
                <w:szCs w:val="21"/>
              </w:rPr>
              <w:t>时段：</w:t>
            </w:r>
            <w:r>
              <w:rPr>
                <w:rFonts w:eastAsia="楷体_GB2312" w:cs="Times New Roman"/>
                <w:bCs/>
                <w:szCs w:val="21"/>
              </w:rPr>
              <w:t>10</w:t>
            </w:r>
          </w:p>
        </w:tc>
        <w:tc>
          <w:tcPr>
            <w:tcW w:w="1600" w:type="dxa"/>
            <w:vMerge/>
            <w:tcBorders>
              <w:left w:val="single" w:sz="4" w:space="0" w:color="000000"/>
              <w:bottom w:val="single" w:sz="4" w:space="0" w:color="000000"/>
              <w:right w:val="single" w:sz="4" w:space="0" w:color="000000"/>
            </w:tcBorders>
            <w:vAlign w:val="center"/>
          </w:tcPr>
          <w:p w:rsidR="00093E75" w:rsidRDefault="00093E75">
            <w:pPr>
              <w:spacing w:before="33" w:line="240" w:lineRule="auto"/>
              <w:ind w:firstLineChars="0" w:firstLine="0"/>
              <w:jc w:val="center"/>
              <w:rPr>
                <w:rFonts w:eastAsia="楷体_GB2312" w:cs="Times New Roman"/>
                <w:bCs/>
                <w:szCs w:val="21"/>
              </w:rPr>
            </w:pP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7.6.3</w:t>
      </w:r>
      <w:r>
        <w:rPr>
          <w:rFonts w:ascii="Times New Roman" w:hAnsi="Times New Roman" w:cs="Times New Roman"/>
          <w:sz w:val="24"/>
          <w:szCs w:val="24"/>
        </w:rPr>
        <w:t>二甲苯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甲苯包括邻二甲苯、间二甲苯和对二甲苯，它们性质相似，混合二甲苯为无色透明液体，对眼睛及上呼吸道有刺激作用，高浓度对中枢神经有麻痹作用。二甲苯光活性较高，是重要的臭氧前体物质之一。基于现场监测结果，并结合国内外相关标准的限值设定（表</w:t>
      </w:r>
      <w:r>
        <w:rPr>
          <w:rFonts w:ascii="仿宋_GB2312" w:eastAsia="仿宋_GB2312" w:hAnsi="仿宋_GB2312" w:cs="仿宋_GB2312" w:hint="eastAsia"/>
          <w:sz w:val="28"/>
          <w:szCs w:val="28"/>
        </w:rPr>
        <w:t>7-5</w:t>
      </w:r>
      <w:r>
        <w:rPr>
          <w:rFonts w:ascii="仿宋_GB2312" w:eastAsia="仿宋_GB2312" w:hAnsi="仿宋_GB2312" w:cs="仿宋_GB2312" w:hint="eastAsia"/>
          <w:sz w:val="28"/>
          <w:szCs w:val="28"/>
        </w:rPr>
        <w:t>），将二甲苯的排放限值设定为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，企业边界排放限值设定为</w:t>
      </w:r>
      <w:r>
        <w:rPr>
          <w:rFonts w:ascii="仿宋_GB2312" w:eastAsia="仿宋_GB2312" w:hAnsi="仿宋_GB2312" w:cs="仿宋_GB2312" w:hint="eastAsia"/>
          <w:sz w:val="28"/>
          <w:szCs w:val="28"/>
        </w:rPr>
        <w:t>0.2mg/m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。本标准的排放限值与四川省无组织限值相一致，严于上海、浙江、厦门的标准，较北京的标准更为宽松。现场监测的企业基本符合本标准对二甲苯控制限值的要求，有组织排放限值大于</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的仅</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家，无组织排放浓度值大于</w:t>
      </w:r>
      <w:r>
        <w:rPr>
          <w:rFonts w:ascii="仿宋_GB2312" w:eastAsia="仿宋_GB2312" w:hAnsi="仿宋_GB2312" w:cs="仿宋_GB2312" w:hint="eastAsia"/>
          <w:sz w:val="28"/>
          <w:szCs w:val="28"/>
        </w:rPr>
        <w:t>0.2mg/m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的仅</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家。</w:t>
      </w:r>
    </w:p>
    <w:p w:rsidR="00093E75" w:rsidRDefault="00A35A74">
      <w:pPr>
        <w:autoSpaceDE w:val="0"/>
        <w:autoSpaceDN w:val="0"/>
        <w:adjustRightInd w:val="0"/>
        <w:ind w:firstLineChars="0" w:firstLine="0"/>
        <w:jc w:val="center"/>
        <w:rPr>
          <w:rFonts w:eastAsia="黑体" w:cs="Times New Roman"/>
          <w:kern w:val="0"/>
          <w:sz w:val="24"/>
        </w:rPr>
      </w:pPr>
      <w:r>
        <w:rPr>
          <w:rFonts w:eastAsia="黑体" w:cs="Times New Roman"/>
          <w:kern w:val="0"/>
          <w:sz w:val="24"/>
        </w:rPr>
        <w:t>表</w:t>
      </w:r>
      <w:r>
        <w:rPr>
          <w:rFonts w:eastAsia="黑体" w:cs="Times New Roman" w:hint="eastAsia"/>
          <w:kern w:val="0"/>
          <w:sz w:val="24"/>
        </w:rPr>
        <w:t>7</w:t>
      </w:r>
      <w:r>
        <w:rPr>
          <w:rFonts w:eastAsia="黑体" w:cs="Times New Roman"/>
          <w:kern w:val="0"/>
          <w:sz w:val="24"/>
        </w:rPr>
        <w:t xml:space="preserve">-5  </w:t>
      </w:r>
      <w:r>
        <w:rPr>
          <w:rFonts w:eastAsia="黑体" w:cs="Times New Roman"/>
          <w:kern w:val="0"/>
          <w:sz w:val="24"/>
        </w:rPr>
        <w:t>国内外有关标准对二甲苯的控制限值要求</w:t>
      </w:r>
    </w:p>
    <w:tbl>
      <w:tblPr>
        <w:tblW w:w="8316" w:type="dxa"/>
        <w:jc w:val="center"/>
        <w:tblLayout w:type="fixed"/>
        <w:tblCellMar>
          <w:left w:w="0" w:type="dxa"/>
          <w:right w:w="0" w:type="dxa"/>
        </w:tblCellMar>
        <w:tblLook w:val="04A0"/>
      </w:tblPr>
      <w:tblGrid>
        <w:gridCol w:w="4783"/>
        <w:gridCol w:w="1713"/>
        <w:gridCol w:w="1820"/>
      </w:tblGrid>
      <w:tr w:rsidR="00093E75">
        <w:trPr>
          <w:cantSplit/>
          <w:trHeight w:val="284"/>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spacing w:val="1"/>
                <w:kern w:val="0"/>
                <w:szCs w:val="21"/>
              </w:rPr>
              <w:lastRenderedPageBreak/>
              <w:t>标准名称</w:t>
            </w:r>
          </w:p>
        </w:tc>
        <w:tc>
          <w:tcPr>
            <w:tcW w:w="1713"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二甲苯限值要求（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1820"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企业边界限值</w:t>
            </w:r>
          </w:p>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德国大气污染物排放标准</w:t>
            </w:r>
          </w:p>
        </w:tc>
        <w:tc>
          <w:tcPr>
            <w:tcW w:w="1713"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有机二类污染物</w:t>
            </w:r>
            <w:r>
              <w:rPr>
                <w:rFonts w:eastAsia="楷体_GB2312" w:cs="Times New Roman"/>
                <w:kern w:val="0"/>
                <w:szCs w:val="21"/>
              </w:rPr>
              <w:t>100</w:t>
            </w:r>
          </w:p>
        </w:tc>
        <w:tc>
          <w:tcPr>
            <w:tcW w:w="182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783"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国家大气综合污染物排放标准</w:t>
            </w:r>
            <w:r>
              <w:rPr>
                <w:rFonts w:eastAsia="楷体_GB2312" w:cs="Times New Roman"/>
                <w:bCs/>
                <w:szCs w:val="21"/>
              </w:rPr>
              <w:t>GB 16297-1996</w:t>
            </w:r>
          </w:p>
        </w:tc>
        <w:tc>
          <w:tcPr>
            <w:tcW w:w="1713"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70</w:t>
            </w:r>
          </w:p>
        </w:tc>
        <w:tc>
          <w:tcPr>
            <w:tcW w:w="182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1.2</w:t>
            </w:r>
          </w:p>
        </w:tc>
      </w:tr>
      <w:tr w:rsidR="00093E75">
        <w:trPr>
          <w:cantSplit/>
          <w:trHeight w:val="284"/>
          <w:jc w:val="center"/>
        </w:trPr>
        <w:tc>
          <w:tcPr>
            <w:tcW w:w="4783"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国家《制药工业大气污染物排放标准（征求意见稿）》</w:t>
            </w:r>
          </w:p>
        </w:tc>
        <w:tc>
          <w:tcPr>
            <w:tcW w:w="1713"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一般地区：</w:t>
            </w:r>
            <w:r>
              <w:rPr>
                <w:rFonts w:eastAsia="楷体_GB2312" w:cs="Times New Roman"/>
                <w:kern w:val="0"/>
                <w:szCs w:val="21"/>
              </w:rPr>
              <w:t>40</w:t>
            </w:r>
          </w:p>
        </w:tc>
        <w:tc>
          <w:tcPr>
            <w:tcW w:w="1820"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783" w:type="dxa"/>
            <w:vMerge/>
            <w:tcBorders>
              <w:left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713"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重点区域：</w:t>
            </w:r>
            <w:r>
              <w:rPr>
                <w:rFonts w:eastAsia="楷体_GB2312" w:cs="Times New Roman"/>
                <w:kern w:val="0"/>
                <w:szCs w:val="21"/>
              </w:rPr>
              <w:t>20</w:t>
            </w:r>
          </w:p>
        </w:tc>
        <w:tc>
          <w:tcPr>
            <w:tcW w:w="1820"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r>
      <w:tr w:rsidR="00093E75">
        <w:trPr>
          <w:cantSplit/>
          <w:trHeight w:val="284"/>
          <w:jc w:val="center"/>
        </w:trPr>
        <w:tc>
          <w:tcPr>
            <w:tcW w:w="4783"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上海市《生物制药行业污染物排放标准》</w:t>
            </w:r>
            <w:r>
              <w:rPr>
                <w:rFonts w:eastAsia="楷体_GB2312" w:cs="Times New Roman"/>
                <w:bCs/>
                <w:szCs w:val="21"/>
              </w:rPr>
              <w:t>DB31/373-2010</w:t>
            </w:r>
          </w:p>
        </w:tc>
        <w:tc>
          <w:tcPr>
            <w:tcW w:w="1713"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50</w:t>
            </w:r>
          </w:p>
        </w:tc>
        <w:tc>
          <w:tcPr>
            <w:tcW w:w="1820"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1.2</w:t>
            </w:r>
          </w:p>
        </w:tc>
      </w:tr>
      <w:tr w:rsidR="00093E75">
        <w:trPr>
          <w:cantSplit/>
          <w:trHeight w:val="284"/>
          <w:jc w:val="center"/>
        </w:trPr>
        <w:tc>
          <w:tcPr>
            <w:tcW w:w="4783" w:type="dxa"/>
            <w:tcBorders>
              <w:top w:val="single" w:sz="4" w:space="0" w:color="000000"/>
              <w:left w:val="single" w:sz="4" w:space="0" w:color="000000"/>
              <w:bottom w:val="single" w:sz="4" w:space="0" w:color="auto"/>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江苏省《生物制药行业污染物排放标准（征求意见稿）》</w:t>
            </w:r>
          </w:p>
        </w:tc>
        <w:tc>
          <w:tcPr>
            <w:tcW w:w="1713"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50</w:t>
            </w:r>
          </w:p>
        </w:tc>
        <w:tc>
          <w:tcPr>
            <w:tcW w:w="1820" w:type="dxa"/>
            <w:tcBorders>
              <w:top w:val="single" w:sz="4" w:space="0" w:color="000000"/>
              <w:left w:val="single" w:sz="4" w:space="0" w:color="000000"/>
              <w:bottom w:val="single" w:sz="4" w:space="0" w:color="auto"/>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1.2</w:t>
            </w:r>
          </w:p>
        </w:tc>
      </w:tr>
      <w:tr w:rsidR="00093E75">
        <w:trPr>
          <w:cantSplit/>
          <w:trHeight w:val="286"/>
          <w:jc w:val="center"/>
        </w:trPr>
        <w:tc>
          <w:tcPr>
            <w:tcW w:w="4783" w:type="dxa"/>
            <w:tcBorders>
              <w:top w:val="single" w:sz="4" w:space="0" w:color="auto"/>
              <w:left w:val="single" w:sz="4" w:space="0" w:color="auto"/>
              <w:bottom w:val="single" w:sz="4" w:space="0" w:color="auto"/>
              <w:right w:val="single" w:sz="4" w:space="0" w:color="auto"/>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四川省《固定污染源大气挥发性有机物排放标准》</w:t>
            </w:r>
          </w:p>
          <w:p w:rsidR="00093E75" w:rsidRDefault="00A35A74">
            <w:pPr>
              <w:spacing w:line="240" w:lineRule="auto"/>
              <w:ind w:firstLineChars="0" w:firstLine="0"/>
              <w:jc w:val="center"/>
              <w:rPr>
                <w:rFonts w:eastAsia="楷体_GB2312" w:cs="Times New Roman"/>
                <w:b/>
                <w:bCs/>
                <w:szCs w:val="21"/>
              </w:rPr>
            </w:pPr>
            <w:r>
              <w:rPr>
                <w:rFonts w:eastAsia="楷体_GB2312" w:cs="Times New Roman"/>
                <w:bCs/>
                <w:szCs w:val="21"/>
              </w:rPr>
              <w:t>（医药制造）</w:t>
            </w:r>
            <w:r>
              <w:rPr>
                <w:rFonts w:eastAsia="楷体_GB2312" w:cs="Times New Roman"/>
                <w:bCs/>
                <w:szCs w:val="21"/>
              </w:rPr>
              <w:t>DB 51/2377-2017</w:t>
            </w:r>
          </w:p>
        </w:tc>
        <w:tc>
          <w:tcPr>
            <w:tcW w:w="1713" w:type="dxa"/>
            <w:tcBorders>
              <w:top w:val="single" w:sz="4" w:space="0" w:color="000000"/>
              <w:left w:val="single" w:sz="4" w:space="0" w:color="auto"/>
              <w:right w:val="single" w:sz="4" w:space="0" w:color="auto"/>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c>
          <w:tcPr>
            <w:tcW w:w="1820" w:type="dxa"/>
            <w:tcBorders>
              <w:top w:val="single" w:sz="4" w:space="0" w:color="auto"/>
              <w:left w:val="single" w:sz="4" w:space="0" w:color="auto"/>
              <w:bottom w:val="single" w:sz="4" w:space="0" w:color="auto"/>
              <w:right w:val="single" w:sz="4" w:space="0" w:color="auto"/>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0.2</w:t>
            </w:r>
          </w:p>
        </w:tc>
      </w:tr>
      <w:tr w:rsidR="00093E75">
        <w:trPr>
          <w:cantSplit/>
          <w:trHeight w:val="286"/>
          <w:jc w:val="center"/>
        </w:trPr>
        <w:tc>
          <w:tcPr>
            <w:tcW w:w="4783" w:type="dxa"/>
            <w:tcBorders>
              <w:top w:val="single" w:sz="4" w:space="0" w:color="auto"/>
              <w:left w:val="single" w:sz="4" w:space="0" w:color="auto"/>
              <w:bottom w:val="single" w:sz="4" w:space="0" w:color="auto"/>
              <w:right w:val="single" w:sz="4" w:space="0" w:color="auto"/>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szCs w:val="21"/>
              </w:rPr>
              <w:t>《厦门市大气污染物排放标准》（</w:t>
            </w:r>
            <w:r>
              <w:rPr>
                <w:rFonts w:eastAsia="楷体_GB2312" w:cs="Times New Roman"/>
                <w:szCs w:val="21"/>
              </w:rPr>
              <w:t>DB35 /323—2011</w:t>
            </w:r>
            <w:r>
              <w:rPr>
                <w:rFonts w:eastAsia="楷体_GB2312" w:cs="Times New Roman"/>
                <w:szCs w:val="21"/>
              </w:rPr>
              <w:t>）</w:t>
            </w:r>
          </w:p>
        </w:tc>
        <w:tc>
          <w:tcPr>
            <w:tcW w:w="1713" w:type="dxa"/>
            <w:tcBorders>
              <w:top w:val="single" w:sz="4" w:space="0" w:color="000000"/>
              <w:left w:val="single" w:sz="4" w:space="0" w:color="auto"/>
              <w:right w:val="single" w:sz="4" w:space="0" w:color="auto"/>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40</w:t>
            </w:r>
          </w:p>
        </w:tc>
        <w:tc>
          <w:tcPr>
            <w:tcW w:w="1820" w:type="dxa"/>
            <w:tcBorders>
              <w:top w:val="single" w:sz="4" w:space="0" w:color="auto"/>
              <w:left w:val="single" w:sz="4" w:space="0" w:color="auto"/>
              <w:bottom w:val="single" w:sz="4" w:space="0" w:color="auto"/>
              <w:right w:val="single" w:sz="4" w:space="0" w:color="auto"/>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0.8</w:t>
            </w:r>
          </w:p>
        </w:tc>
      </w:tr>
      <w:tr w:rsidR="00093E75">
        <w:trPr>
          <w:cantSplit/>
          <w:trHeight w:val="465"/>
          <w:jc w:val="center"/>
        </w:trPr>
        <w:tc>
          <w:tcPr>
            <w:tcW w:w="4783" w:type="dxa"/>
            <w:vMerge w:val="restart"/>
            <w:tcBorders>
              <w:top w:val="single" w:sz="4" w:space="0" w:color="auto"/>
              <w:left w:val="single" w:sz="4" w:space="0" w:color="auto"/>
              <w:right w:val="single" w:sz="4" w:space="0" w:color="auto"/>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河北省《工业企业挥发性有机物排放控制标准》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（医药制造）</w:t>
            </w:r>
            <w:r>
              <w:rPr>
                <w:rFonts w:eastAsia="楷体_GB2312" w:cs="Times New Roman"/>
                <w:bCs/>
                <w:szCs w:val="21"/>
              </w:rPr>
              <w:t>DB 13/ 2322-2016</w:t>
            </w:r>
          </w:p>
        </w:tc>
        <w:tc>
          <w:tcPr>
            <w:tcW w:w="1713" w:type="dxa"/>
            <w:vMerge w:val="restart"/>
            <w:tcBorders>
              <w:top w:val="single" w:sz="4" w:space="0" w:color="000000"/>
              <w:left w:val="single" w:sz="4" w:space="0" w:color="auto"/>
              <w:right w:val="single" w:sz="4" w:space="0" w:color="auto"/>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c>
          <w:tcPr>
            <w:tcW w:w="1820" w:type="dxa"/>
            <w:tcBorders>
              <w:top w:val="single" w:sz="4" w:space="0" w:color="auto"/>
              <w:left w:val="single" w:sz="4" w:space="0" w:color="auto"/>
              <w:bottom w:val="single" w:sz="4" w:space="0" w:color="auto"/>
              <w:right w:val="single" w:sz="4" w:space="0" w:color="auto"/>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企业边界：</w:t>
            </w:r>
            <w:r>
              <w:rPr>
                <w:rFonts w:eastAsia="楷体_GB2312" w:cs="Times New Roman"/>
                <w:bCs/>
                <w:szCs w:val="21"/>
              </w:rPr>
              <w:t>0.2</w:t>
            </w:r>
          </w:p>
        </w:tc>
      </w:tr>
      <w:tr w:rsidR="00093E75">
        <w:trPr>
          <w:cantSplit/>
          <w:trHeight w:val="465"/>
          <w:jc w:val="center"/>
        </w:trPr>
        <w:tc>
          <w:tcPr>
            <w:tcW w:w="4783" w:type="dxa"/>
            <w:vMerge/>
            <w:tcBorders>
              <w:left w:val="single" w:sz="4" w:space="0" w:color="auto"/>
              <w:bottom w:val="single" w:sz="4" w:space="0" w:color="auto"/>
              <w:right w:val="single" w:sz="4" w:space="0" w:color="auto"/>
            </w:tcBorders>
            <w:vAlign w:val="center"/>
          </w:tcPr>
          <w:p w:rsidR="00093E75" w:rsidRDefault="00093E75">
            <w:pPr>
              <w:spacing w:line="240" w:lineRule="auto"/>
              <w:ind w:firstLineChars="0" w:firstLine="0"/>
              <w:rPr>
                <w:rFonts w:eastAsia="楷体_GB2312" w:cs="Times New Roman"/>
                <w:b/>
                <w:bCs/>
                <w:szCs w:val="21"/>
              </w:rPr>
            </w:pPr>
          </w:p>
        </w:tc>
        <w:tc>
          <w:tcPr>
            <w:tcW w:w="1713" w:type="dxa"/>
            <w:vMerge/>
            <w:tcBorders>
              <w:left w:val="single" w:sz="4" w:space="0" w:color="auto"/>
              <w:right w:val="single" w:sz="4" w:space="0" w:color="auto"/>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c>
          <w:tcPr>
            <w:tcW w:w="1820" w:type="dxa"/>
            <w:tcBorders>
              <w:top w:val="single" w:sz="4" w:space="0" w:color="auto"/>
              <w:left w:val="single" w:sz="4" w:space="0" w:color="auto"/>
              <w:bottom w:val="single" w:sz="4" w:space="0" w:color="auto"/>
              <w:right w:val="single" w:sz="4" w:space="0" w:color="auto"/>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厂区内：</w:t>
            </w:r>
            <w:r>
              <w:rPr>
                <w:rFonts w:eastAsia="楷体_GB2312" w:cs="Times New Roman"/>
                <w:bCs/>
                <w:szCs w:val="21"/>
              </w:rPr>
              <w:t>1.2</w:t>
            </w:r>
          </w:p>
        </w:tc>
      </w:tr>
      <w:tr w:rsidR="00093E75">
        <w:trPr>
          <w:cantSplit/>
          <w:trHeight w:val="284"/>
          <w:jc w:val="center"/>
        </w:trPr>
        <w:tc>
          <w:tcPr>
            <w:tcW w:w="4783" w:type="dxa"/>
            <w:tcBorders>
              <w:top w:val="single" w:sz="4" w:space="0" w:color="auto"/>
              <w:left w:val="single" w:sz="4" w:space="0" w:color="auto"/>
              <w:bottom w:val="single" w:sz="4" w:space="0" w:color="auto"/>
              <w:right w:val="single" w:sz="4" w:space="0" w:color="auto"/>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浙江省《生物制药工业污染物排放标准》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DB 33/923-2014</w:t>
            </w:r>
          </w:p>
        </w:tc>
        <w:tc>
          <w:tcPr>
            <w:tcW w:w="1713" w:type="dxa"/>
            <w:tcBorders>
              <w:top w:val="single" w:sz="4" w:space="0" w:color="000000"/>
              <w:left w:val="single" w:sz="4" w:space="0" w:color="auto"/>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szCs w:val="21"/>
              </w:rPr>
              <w:t>50</w:t>
            </w:r>
            <w:r>
              <w:rPr>
                <w:rFonts w:eastAsia="楷体_GB2312" w:cs="Times New Roman"/>
                <w:szCs w:val="21"/>
              </w:rPr>
              <w:t>（发酵、提取类）</w:t>
            </w:r>
          </w:p>
        </w:tc>
        <w:tc>
          <w:tcPr>
            <w:tcW w:w="1820" w:type="dxa"/>
            <w:tcBorders>
              <w:top w:val="single" w:sz="4" w:space="0" w:color="auto"/>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szCs w:val="21"/>
              </w:rPr>
            </w:pPr>
            <w:r>
              <w:rPr>
                <w:rFonts w:eastAsia="楷体_GB2312" w:cs="Times New Roman"/>
                <w:szCs w:val="21"/>
              </w:rPr>
              <w:t>1.2</w:t>
            </w:r>
            <w:r>
              <w:rPr>
                <w:rFonts w:eastAsia="楷体_GB2312" w:cs="Times New Roman"/>
                <w:szCs w:val="21"/>
              </w:rPr>
              <w:t>（发酵、提取类）</w:t>
            </w:r>
          </w:p>
        </w:tc>
      </w:tr>
      <w:tr w:rsidR="00093E75">
        <w:trPr>
          <w:cantSplit/>
          <w:trHeight w:val="284"/>
          <w:jc w:val="center"/>
        </w:trPr>
        <w:tc>
          <w:tcPr>
            <w:tcW w:w="4783" w:type="dxa"/>
            <w:vMerge w:val="restart"/>
            <w:tcBorders>
              <w:top w:val="single" w:sz="4" w:space="0" w:color="auto"/>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《北京大气综合污染物排放标准》</w:t>
            </w:r>
            <w:r>
              <w:rPr>
                <w:rFonts w:eastAsia="楷体_GB2312" w:cs="Times New Roman"/>
                <w:bCs/>
                <w:szCs w:val="21"/>
              </w:rPr>
              <w:t>DB 11/501-2017</w:t>
            </w:r>
          </w:p>
        </w:tc>
        <w:tc>
          <w:tcPr>
            <w:tcW w:w="171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w:t>
            </w:r>
            <w:r>
              <w:rPr>
                <w:rFonts w:eastAsia="楷体_GB2312" w:cs="Times New Roman"/>
                <w:bCs/>
                <w:szCs w:val="21"/>
              </w:rPr>
              <w:t>时段：</w:t>
            </w:r>
            <w:r>
              <w:rPr>
                <w:rFonts w:eastAsia="楷体_GB2312" w:cs="Times New Roman"/>
                <w:bCs/>
                <w:szCs w:val="21"/>
              </w:rPr>
              <w:t>40</w:t>
            </w:r>
          </w:p>
        </w:tc>
        <w:tc>
          <w:tcPr>
            <w:tcW w:w="1820" w:type="dxa"/>
            <w:vMerge w:val="restart"/>
            <w:tcBorders>
              <w:top w:val="single" w:sz="4" w:space="0" w:color="000000"/>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0.20</w:t>
            </w:r>
          </w:p>
        </w:tc>
      </w:tr>
      <w:tr w:rsidR="00093E75">
        <w:trPr>
          <w:cantSplit/>
          <w:trHeight w:val="284"/>
          <w:jc w:val="center"/>
        </w:trPr>
        <w:tc>
          <w:tcPr>
            <w:tcW w:w="4783"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II</w:t>
            </w:r>
            <w:r>
              <w:rPr>
                <w:rFonts w:eastAsia="楷体_GB2312" w:cs="Times New Roman"/>
                <w:bCs/>
                <w:szCs w:val="21"/>
              </w:rPr>
              <w:t>时段：</w:t>
            </w:r>
            <w:r>
              <w:rPr>
                <w:rFonts w:eastAsia="楷体_GB2312" w:cs="Times New Roman"/>
                <w:bCs/>
                <w:szCs w:val="21"/>
              </w:rPr>
              <w:t>10</w:t>
            </w:r>
          </w:p>
        </w:tc>
        <w:tc>
          <w:tcPr>
            <w:tcW w:w="1820" w:type="dxa"/>
            <w:vMerge/>
            <w:tcBorders>
              <w:left w:val="single" w:sz="4" w:space="0" w:color="000000"/>
              <w:bottom w:val="single" w:sz="4" w:space="0" w:color="000000"/>
              <w:right w:val="single" w:sz="4" w:space="0" w:color="000000"/>
            </w:tcBorders>
            <w:vAlign w:val="center"/>
          </w:tcPr>
          <w:p w:rsidR="00093E75" w:rsidRDefault="00093E75">
            <w:pPr>
              <w:spacing w:before="33" w:line="240" w:lineRule="auto"/>
              <w:ind w:firstLineChars="0" w:firstLine="0"/>
              <w:jc w:val="center"/>
              <w:rPr>
                <w:rFonts w:eastAsia="楷体_GB2312" w:cs="Times New Roman"/>
                <w:bCs/>
                <w:szCs w:val="21"/>
              </w:rPr>
            </w:pP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7.6.4</w:t>
      </w:r>
      <w:r>
        <w:rPr>
          <w:rFonts w:ascii="Times New Roman" w:hAnsi="Times New Roman" w:cs="Times New Roman"/>
          <w:sz w:val="24"/>
          <w:szCs w:val="24"/>
        </w:rPr>
        <w:t>甲醇</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甲醇是一种有刺激性气味的气体对神经系统有麻醉作用，且会引起神经及视网膜的损伤。甲醇是化学合成类制药过程最为常用的原料</w:t>
      </w:r>
      <w:r>
        <w:rPr>
          <w:rFonts w:ascii="仿宋_GB2312" w:eastAsia="仿宋_GB2312" w:hAnsi="仿宋_GB2312" w:cs="仿宋_GB2312" w:hint="eastAsia"/>
          <w:sz w:val="28"/>
          <w:szCs w:val="28"/>
        </w:rPr>
        <w:lastRenderedPageBreak/>
        <w:t>之一，现场调研的企业中，含甲醇污染因子的企业占</w:t>
      </w:r>
      <w:r>
        <w:rPr>
          <w:rFonts w:ascii="仿宋_GB2312" w:eastAsia="仿宋_GB2312" w:hAnsi="仿宋_GB2312" w:cs="仿宋_GB2312" w:hint="eastAsia"/>
          <w:sz w:val="28"/>
          <w:szCs w:val="28"/>
        </w:rPr>
        <w:t>62%</w:t>
      </w:r>
      <w:r>
        <w:rPr>
          <w:rFonts w:ascii="仿宋_GB2312" w:eastAsia="仿宋_GB2312" w:hAnsi="仿宋_GB2312" w:cs="仿宋_GB2312" w:hint="eastAsia"/>
          <w:sz w:val="28"/>
          <w:szCs w:val="28"/>
        </w:rPr>
        <w:t>，因此，甲醇是企业需要注重并控制的污染物。由于甲醇具有较强的水溶性，易于被水吸收；并且甲醇也是一种新型的清洁能源，在燃烧处理装置中可最作为助燃辅料。参考国内外相关标准（表</w:t>
      </w:r>
      <w:r>
        <w:rPr>
          <w:rFonts w:ascii="仿宋_GB2312" w:eastAsia="仿宋_GB2312" w:hAnsi="仿宋_GB2312" w:cs="仿宋_GB2312" w:hint="eastAsia"/>
          <w:sz w:val="28"/>
          <w:szCs w:val="28"/>
        </w:rPr>
        <w:t>7-6</w:t>
      </w:r>
      <w:r>
        <w:rPr>
          <w:rFonts w:ascii="仿宋_GB2312" w:eastAsia="仿宋_GB2312" w:hAnsi="仿宋_GB2312" w:cs="仿宋_GB2312" w:hint="eastAsia"/>
          <w:sz w:val="28"/>
          <w:szCs w:val="28"/>
        </w:rPr>
        <w:t>），将甲醇排放控制限值设定为</w:t>
      </w:r>
      <w:r>
        <w:rPr>
          <w:rFonts w:ascii="仿宋_GB2312" w:eastAsia="仿宋_GB2312" w:hAnsi="仿宋_GB2312" w:cs="仿宋_GB2312" w:hint="eastAsia"/>
          <w:sz w:val="28"/>
          <w:szCs w:val="28"/>
        </w:rPr>
        <w:t>30mg/m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，企业边界排放限值设定为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，其中，有组织排放限值与国家《制药工业大气污染物排放标准（征求意见稿）》中重点区域的限</w:t>
      </w:r>
      <w:r>
        <w:rPr>
          <w:rFonts w:ascii="仿宋_GB2312" w:eastAsia="仿宋_GB2312" w:hAnsi="仿宋_GB2312" w:cs="仿宋_GB2312" w:hint="eastAsia"/>
          <w:sz w:val="28"/>
          <w:szCs w:val="28"/>
        </w:rPr>
        <w:t>值相一致，无组织排放限值与浙江省化学合成类制药标准相一致，严于上海、江苏（征求意见稿），比河北、北京的标准更宽松。</w:t>
      </w:r>
    </w:p>
    <w:p w:rsidR="00093E75" w:rsidRDefault="00A35A74">
      <w:pPr>
        <w:pStyle w:val="ae"/>
        <w:widowControl w:val="0"/>
        <w:spacing w:line="360" w:lineRule="auto"/>
        <w:ind w:firstLineChars="0" w:firstLine="0"/>
        <w:jc w:val="center"/>
        <w:rPr>
          <w:rFonts w:ascii="Times New Roman" w:eastAsia="黑体"/>
          <w:sz w:val="24"/>
          <w:szCs w:val="24"/>
        </w:rPr>
      </w:pPr>
      <w:r>
        <w:rPr>
          <w:rFonts w:ascii="Times New Roman" w:eastAsia="黑体"/>
          <w:sz w:val="24"/>
          <w:szCs w:val="24"/>
        </w:rPr>
        <w:t>表</w:t>
      </w:r>
      <w:r>
        <w:rPr>
          <w:rFonts w:ascii="Times New Roman" w:eastAsia="黑体" w:hint="eastAsia"/>
          <w:sz w:val="24"/>
          <w:szCs w:val="24"/>
        </w:rPr>
        <w:t>7</w:t>
      </w:r>
      <w:r>
        <w:rPr>
          <w:rFonts w:ascii="Times New Roman" w:eastAsia="黑体"/>
          <w:sz w:val="24"/>
          <w:szCs w:val="24"/>
        </w:rPr>
        <w:t xml:space="preserve">-6  </w:t>
      </w:r>
      <w:r>
        <w:rPr>
          <w:rFonts w:ascii="Times New Roman" w:eastAsia="黑体"/>
          <w:sz w:val="24"/>
          <w:szCs w:val="24"/>
        </w:rPr>
        <w:t>国内外有关标准对甲醇的控制限值要求</w:t>
      </w:r>
    </w:p>
    <w:tbl>
      <w:tblPr>
        <w:tblW w:w="8316" w:type="dxa"/>
        <w:jc w:val="center"/>
        <w:tblLayout w:type="fixed"/>
        <w:tblCellMar>
          <w:left w:w="0" w:type="dxa"/>
          <w:right w:w="0" w:type="dxa"/>
        </w:tblCellMar>
        <w:tblLook w:val="04A0"/>
      </w:tblPr>
      <w:tblGrid>
        <w:gridCol w:w="4877"/>
        <w:gridCol w:w="1801"/>
        <w:gridCol w:w="1638"/>
      </w:tblGrid>
      <w:tr w:rsidR="00093E75">
        <w:trPr>
          <w:cantSplit/>
          <w:trHeight w:val="284"/>
          <w:jc w:val="center"/>
        </w:trPr>
        <w:tc>
          <w:tcPr>
            <w:tcW w:w="487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spacing w:val="1"/>
                <w:kern w:val="0"/>
                <w:szCs w:val="21"/>
              </w:rPr>
              <w:t>标准名称</w:t>
            </w:r>
          </w:p>
        </w:tc>
        <w:tc>
          <w:tcPr>
            <w:tcW w:w="18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甲醇限值要求（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1638"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企业边界限值（</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487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工业场所有害因素职业接触限值化学有害因素</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GBZ 2.1-2007</w:t>
            </w:r>
          </w:p>
        </w:tc>
        <w:tc>
          <w:tcPr>
            <w:tcW w:w="18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25</w:t>
            </w:r>
          </w:p>
        </w:tc>
        <w:tc>
          <w:tcPr>
            <w:tcW w:w="1638"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87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国家大气综合污染物排放标准</w:t>
            </w:r>
            <w:r>
              <w:rPr>
                <w:rFonts w:eastAsia="楷体_GB2312" w:cs="Times New Roman"/>
                <w:bCs/>
                <w:szCs w:val="21"/>
              </w:rPr>
              <w:t>GB 16297-1996</w:t>
            </w:r>
          </w:p>
        </w:tc>
        <w:tc>
          <w:tcPr>
            <w:tcW w:w="1801"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190</w:t>
            </w:r>
          </w:p>
        </w:tc>
        <w:tc>
          <w:tcPr>
            <w:tcW w:w="1638"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12</w:t>
            </w:r>
          </w:p>
        </w:tc>
      </w:tr>
      <w:tr w:rsidR="00093E75">
        <w:trPr>
          <w:cantSplit/>
          <w:trHeight w:val="284"/>
          <w:jc w:val="center"/>
        </w:trPr>
        <w:tc>
          <w:tcPr>
            <w:tcW w:w="4877"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国家《制药工业大气污染物排放标准（征求意见稿）》</w:t>
            </w:r>
          </w:p>
        </w:tc>
        <w:tc>
          <w:tcPr>
            <w:tcW w:w="180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一般地区：</w:t>
            </w:r>
            <w:r>
              <w:rPr>
                <w:rFonts w:eastAsia="楷体_GB2312" w:cs="Times New Roman"/>
                <w:kern w:val="0"/>
                <w:szCs w:val="21"/>
              </w:rPr>
              <w:t>50</w:t>
            </w:r>
          </w:p>
        </w:tc>
        <w:tc>
          <w:tcPr>
            <w:tcW w:w="1638"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877" w:type="dxa"/>
            <w:vMerge/>
            <w:tcBorders>
              <w:left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80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重点区域：</w:t>
            </w:r>
            <w:r>
              <w:rPr>
                <w:rFonts w:eastAsia="楷体_GB2312" w:cs="Times New Roman"/>
                <w:kern w:val="0"/>
                <w:szCs w:val="21"/>
              </w:rPr>
              <w:t>30</w:t>
            </w:r>
          </w:p>
        </w:tc>
        <w:tc>
          <w:tcPr>
            <w:tcW w:w="1638"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r>
      <w:tr w:rsidR="00093E75">
        <w:trPr>
          <w:cantSplit/>
          <w:trHeight w:val="284"/>
          <w:jc w:val="center"/>
        </w:trPr>
        <w:tc>
          <w:tcPr>
            <w:tcW w:w="4877"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上海市《生物制药行业污染物排放标准》</w:t>
            </w:r>
            <w:r>
              <w:rPr>
                <w:rFonts w:eastAsia="楷体_GB2312" w:cs="Times New Roman"/>
                <w:bCs/>
                <w:szCs w:val="21"/>
              </w:rPr>
              <w:t>DB31/373-2010</w:t>
            </w:r>
          </w:p>
        </w:tc>
        <w:tc>
          <w:tcPr>
            <w:tcW w:w="180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现有污染源：</w:t>
            </w:r>
            <w:r>
              <w:rPr>
                <w:rFonts w:eastAsia="楷体_GB2312" w:cs="Times New Roman"/>
                <w:kern w:val="0"/>
                <w:szCs w:val="21"/>
              </w:rPr>
              <w:t>150</w:t>
            </w:r>
          </w:p>
        </w:tc>
        <w:tc>
          <w:tcPr>
            <w:tcW w:w="1638"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12</w:t>
            </w:r>
          </w:p>
        </w:tc>
      </w:tr>
      <w:tr w:rsidR="00093E75">
        <w:trPr>
          <w:cantSplit/>
          <w:trHeight w:val="284"/>
          <w:jc w:val="center"/>
        </w:trPr>
        <w:tc>
          <w:tcPr>
            <w:tcW w:w="4877" w:type="dxa"/>
            <w:vMerge/>
            <w:tcBorders>
              <w:left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80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新污染源：</w:t>
            </w:r>
            <w:r>
              <w:rPr>
                <w:rFonts w:eastAsia="楷体_GB2312" w:cs="Times New Roman"/>
                <w:kern w:val="0"/>
                <w:szCs w:val="21"/>
              </w:rPr>
              <w:t>100</w:t>
            </w:r>
          </w:p>
        </w:tc>
        <w:tc>
          <w:tcPr>
            <w:tcW w:w="1638"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r>
      <w:tr w:rsidR="00093E75">
        <w:trPr>
          <w:cantSplit/>
          <w:trHeight w:val="284"/>
          <w:jc w:val="center"/>
        </w:trPr>
        <w:tc>
          <w:tcPr>
            <w:tcW w:w="4877"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江苏省《生物制药行业污染物排放标准（征求意见稿）》</w:t>
            </w:r>
          </w:p>
        </w:tc>
        <w:tc>
          <w:tcPr>
            <w:tcW w:w="1801"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现有企业：</w:t>
            </w:r>
            <w:r>
              <w:rPr>
                <w:rFonts w:eastAsia="楷体_GB2312" w:cs="Times New Roman"/>
                <w:kern w:val="0"/>
                <w:szCs w:val="21"/>
              </w:rPr>
              <w:t>30</w:t>
            </w:r>
          </w:p>
        </w:tc>
        <w:tc>
          <w:tcPr>
            <w:tcW w:w="1638"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12</w:t>
            </w:r>
          </w:p>
        </w:tc>
      </w:tr>
      <w:tr w:rsidR="00093E75">
        <w:trPr>
          <w:cantSplit/>
          <w:trHeight w:val="284"/>
          <w:jc w:val="center"/>
        </w:trPr>
        <w:tc>
          <w:tcPr>
            <w:tcW w:w="4877" w:type="dxa"/>
            <w:vMerge/>
            <w:tcBorders>
              <w:left w:val="single" w:sz="4" w:space="0" w:color="000000"/>
              <w:bottom w:val="single" w:sz="4" w:space="0" w:color="auto"/>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801" w:type="dxa"/>
            <w:tcBorders>
              <w:top w:val="single" w:sz="4" w:space="0" w:color="000000"/>
              <w:left w:val="single" w:sz="4" w:space="0" w:color="000000"/>
              <w:bottom w:val="single" w:sz="4" w:space="0" w:color="auto"/>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新建企业：</w:t>
            </w:r>
            <w:r>
              <w:rPr>
                <w:rFonts w:eastAsia="楷体_GB2312" w:cs="Times New Roman"/>
                <w:kern w:val="0"/>
                <w:szCs w:val="21"/>
              </w:rPr>
              <w:t>15</w:t>
            </w:r>
          </w:p>
        </w:tc>
        <w:tc>
          <w:tcPr>
            <w:tcW w:w="1638" w:type="dxa"/>
            <w:vMerge/>
            <w:tcBorders>
              <w:left w:val="single" w:sz="4" w:space="0" w:color="000000"/>
              <w:bottom w:val="single" w:sz="4" w:space="0" w:color="auto"/>
              <w:right w:val="single" w:sz="4" w:space="0" w:color="000000"/>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r>
      <w:tr w:rsidR="00093E75">
        <w:trPr>
          <w:cantSplit/>
          <w:trHeight w:val="286"/>
          <w:jc w:val="center"/>
        </w:trPr>
        <w:tc>
          <w:tcPr>
            <w:tcW w:w="4877" w:type="dxa"/>
            <w:vMerge w:val="restart"/>
            <w:tcBorders>
              <w:top w:val="single" w:sz="4" w:space="0" w:color="auto"/>
              <w:left w:val="single" w:sz="4" w:space="0" w:color="auto"/>
              <w:right w:val="single" w:sz="4" w:space="0" w:color="auto"/>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浙江省《化学合成类制药工业大气污染物排放标准》</w:t>
            </w:r>
          </w:p>
          <w:p w:rsidR="00093E75" w:rsidRDefault="00A35A74">
            <w:pPr>
              <w:spacing w:line="240" w:lineRule="auto"/>
              <w:ind w:firstLine="420"/>
              <w:jc w:val="center"/>
              <w:rPr>
                <w:rFonts w:eastAsia="楷体_GB2312" w:cs="Times New Roman"/>
                <w:bCs/>
                <w:szCs w:val="21"/>
              </w:rPr>
            </w:pPr>
            <w:r>
              <w:rPr>
                <w:rFonts w:eastAsia="楷体_GB2312" w:cs="Times New Roman"/>
                <w:bCs/>
                <w:szCs w:val="21"/>
              </w:rPr>
              <w:lastRenderedPageBreak/>
              <w:t>DB 33/2015-2016</w:t>
            </w:r>
          </w:p>
        </w:tc>
        <w:tc>
          <w:tcPr>
            <w:tcW w:w="1801" w:type="dxa"/>
            <w:tcBorders>
              <w:top w:val="single" w:sz="4" w:space="0" w:color="auto"/>
              <w:left w:val="single" w:sz="4" w:space="0" w:color="auto"/>
              <w:bottom w:val="single" w:sz="4" w:space="0" w:color="auto"/>
              <w:right w:val="single" w:sz="4" w:space="0" w:color="auto"/>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lastRenderedPageBreak/>
              <w:t>一般地区：</w:t>
            </w:r>
            <w:r>
              <w:rPr>
                <w:rFonts w:eastAsia="楷体_GB2312" w:cs="Times New Roman"/>
                <w:kern w:val="0"/>
                <w:szCs w:val="21"/>
              </w:rPr>
              <w:t>20</w:t>
            </w:r>
          </w:p>
        </w:tc>
        <w:tc>
          <w:tcPr>
            <w:tcW w:w="1638" w:type="dxa"/>
            <w:vMerge w:val="restart"/>
            <w:tcBorders>
              <w:top w:val="single" w:sz="4" w:space="0" w:color="auto"/>
              <w:left w:val="single" w:sz="4" w:space="0" w:color="auto"/>
              <w:right w:val="single" w:sz="4" w:space="0" w:color="auto"/>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r>
      <w:tr w:rsidR="00093E75">
        <w:trPr>
          <w:cantSplit/>
          <w:trHeight w:val="285"/>
          <w:jc w:val="center"/>
        </w:trPr>
        <w:tc>
          <w:tcPr>
            <w:tcW w:w="4877" w:type="dxa"/>
            <w:vMerge/>
            <w:tcBorders>
              <w:left w:val="single" w:sz="4" w:space="0" w:color="auto"/>
              <w:bottom w:val="single" w:sz="4" w:space="0" w:color="auto"/>
              <w:right w:val="single" w:sz="4" w:space="0" w:color="auto"/>
            </w:tcBorders>
            <w:vAlign w:val="center"/>
          </w:tcPr>
          <w:p w:rsidR="00093E75" w:rsidRDefault="00093E75">
            <w:pPr>
              <w:spacing w:line="240" w:lineRule="auto"/>
              <w:ind w:firstLine="420"/>
              <w:jc w:val="center"/>
              <w:rPr>
                <w:rFonts w:eastAsia="楷体_GB2312" w:cs="Times New Roman"/>
                <w:bCs/>
                <w:szCs w:val="21"/>
              </w:rPr>
            </w:pPr>
          </w:p>
        </w:tc>
        <w:tc>
          <w:tcPr>
            <w:tcW w:w="1801" w:type="dxa"/>
            <w:tcBorders>
              <w:top w:val="single" w:sz="4" w:space="0" w:color="auto"/>
              <w:left w:val="single" w:sz="4" w:space="0" w:color="auto"/>
              <w:bottom w:val="single" w:sz="4" w:space="0" w:color="auto"/>
              <w:right w:val="single" w:sz="4" w:space="0" w:color="auto"/>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重点区域：</w:t>
            </w:r>
            <w:r>
              <w:rPr>
                <w:rFonts w:eastAsia="楷体_GB2312" w:cs="Times New Roman"/>
                <w:kern w:val="0"/>
                <w:szCs w:val="21"/>
              </w:rPr>
              <w:t>10</w:t>
            </w:r>
          </w:p>
        </w:tc>
        <w:tc>
          <w:tcPr>
            <w:tcW w:w="1638" w:type="dxa"/>
            <w:vMerge/>
            <w:tcBorders>
              <w:left w:val="single" w:sz="4" w:space="0" w:color="auto"/>
              <w:bottom w:val="single" w:sz="4" w:space="0" w:color="auto"/>
              <w:right w:val="single" w:sz="4" w:space="0" w:color="auto"/>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r>
      <w:tr w:rsidR="00093E75">
        <w:trPr>
          <w:cantSplit/>
          <w:trHeight w:val="143"/>
          <w:jc w:val="center"/>
        </w:trPr>
        <w:tc>
          <w:tcPr>
            <w:tcW w:w="4877" w:type="dxa"/>
            <w:vMerge w:val="restart"/>
            <w:tcBorders>
              <w:top w:val="single" w:sz="4" w:space="0" w:color="auto"/>
              <w:left w:val="single" w:sz="4" w:space="0" w:color="auto"/>
              <w:right w:val="single" w:sz="4" w:space="0" w:color="auto"/>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lastRenderedPageBreak/>
              <w:t>浙江省《生物制药工业污染物排放标准》</w:t>
            </w:r>
            <w:r>
              <w:rPr>
                <w:rFonts w:eastAsia="楷体_GB2312" w:cs="Times New Roman"/>
                <w:bCs/>
                <w:szCs w:val="21"/>
              </w:rPr>
              <w:t>DB 33/923-2014</w:t>
            </w:r>
          </w:p>
        </w:tc>
        <w:tc>
          <w:tcPr>
            <w:tcW w:w="1801" w:type="dxa"/>
            <w:tcBorders>
              <w:top w:val="single" w:sz="4" w:space="0" w:color="auto"/>
              <w:left w:val="single" w:sz="4" w:space="0" w:color="auto"/>
              <w:bottom w:val="single" w:sz="4" w:space="0" w:color="auto"/>
              <w:right w:val="single" w:sz="4" w:space="0" w:color="auto"/>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现有污染源：</w:t>
            </w:r>
            <w:r>
              <w:rPr>
                <w:rFonts w:eastAsia="楷体_GB2312" w:cs="Times New Roman"/>
                <w:kern w:val="0"/>
                <w:szCs w:val="21"/>
              </w:rPr>
              <w:t>100</w:t>
            </w:r>
          </w:p>
        </w:tc>
        <w:tc>
          <w:tcPr>
            <w:tcW w:w="1638" w:type="dxa"/>
            <w:vMerge w:val="restart"/>
            <w:tcBorders>
              <w:top w:val="single" w:sz="4" w:space="0" w:color="auto"/>
              <w:left w:val="single" w:sz="4" w:space="0" w:color="auto"/>
              <w:right w:val="single" w:sz="4" w:space="0" w:color="auto"/>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12</w:t>
            </w:r>
          </w:p>
        </w:tc>
      </w:tr>
      <w:tr w:rsidR="00093E75">
        <w:trPr>
          <w:cantSplit/>
          <w:trHeight w:val="142"/>
          <w:jc w:val="center"/>
        </w:trPr>
        <w:tc>
          <w:tcPr>
            <w:tcW w:w="4877" w:type="dxa"/>
            <w:vMerge/>
            <w:tcBorders>
              <w:left w:val="single" w:sz="4" w:space="0" w:color="auto"/>
              <w:bottom w:val="single" w:sz="4" w:space="0" w:color="auto"/>
              <w:right w:val="single" w:sz="4" w:space="0" w:color="auto"/>
            </w:tcBorders>
            <w:vAlign w:val="center"/>
          </w:tcPr>
          <w:p w:rsidR="00093E75" w:rsidRDefault="00093E75">
            <w:pPr>
              <w:spacing w:line="240" w:lineRule="auto"/>
              <w:ind w:firstLine="420"/>
              <w:jc w:val="center"/>
              <w:rPr>
                <w:rFonts w:eastAsia="楷体_GB2312" w:cs="Times New Roman"/>
                <w:bCs/>
                <w:szCs w:val="21"/>
              </w:rPr>
            </w:pPr>
          </w:p>
        </w:tc>
        <w:tc>
          <w:tcPr>
            <w:tcW w:w="1801" w:type="dxa"/>
            <w:tcBorders>
              <w:top w:val="single" w:sz="4" w:space="0" w:color="auto"/>
              <w:left w:val="single" w:sz="4" w:space="0" w:color="auto"/>
              <w:bottom w:val="single" w:sz="4" w:space="0" w:color="auto"/>
              <w:right w:val="single" w:sz="4" w:space="0" w:color="auto"/>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新污染源：</w:t>
            </w:r>
            <w:r>
              <w:rPr>
                <w:rFonts w:eastAsia="楷体_GB2312" w:cs="Times New Roman"/>
                <w:kern w:val="0"/>
                <w:szCs w:val="21"/>
              </w:rPr>
              <w:t>80</w:t>
            </w:r>
          </w:p>
        </w:tc>
        <w:tc>
          <w:tcPr>
            <w:tcW w:w="1638" w:type="dxa"/>
            <w:vMerge/>
            <w:tcBorders>
              <w:left w:val="single" w:sz="4" w:space="0" w:color="auto"/>
              <w:bottom w:val="single" w:sz="4" w:space="0" w:color="auto"/>
              <w:right w:val="single" w:sz="4" w:space="0" w:color="auto"/>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r>
      <w:tr w:rsidR="00093E75">
        <w:trPr>
          <w:cantSplit/>
          <w:trHeight w:val="284"/>
          <w:jc w:val="center"/>
        </w:trPr>
        <w:tc>
          <w:tcPr>
            <w:tcW w:w="4877" w:type="dxa"/>
            <w:vMerge w:val="restart"/>
            <w:tcBorders>
              <w:top w:val="single" w:sz="4" w:space="0" w:color="auto"/>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河北省《工业企业挥发性有机物排放控制标准》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 xml:space="preserve">DB </w:t>
            </w:r>
            <w:r>
              <w:rPr>
                <w:rFonts w:eastAsia="楷体_GB2312" w:cs="Times New Roman"/>
                <w:bCs/>
                <w:szCs w:val="21"/>
              </w:rPr>
              <w:t>13/ 2322-2016</w:t>
            </w:r>
          </w:p>
        </w:tc>
        <w:tc>
          <w:tcPr>
            <w:tcW w:w="1801" w:type="dxa"/>
            <w:vMerge w:val="restart"/>
            <w:tcBorders>
              <w:top w:val="single" w:sz="4" w:space="0" w:color="auto"/>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20</w:t>
            </w:r>
          </w:p>
        </w:tc>
        <w:tc>
          <w:tcPr>
            <w:tcW w:w="1638" w:type="dxa"/>
            <w:tcBorders>
              <w:top w:val="single" w:sz="4" w:space="0" w:color="auto"/>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企业边界：</w:t>
            </w:r>
            <w:r>
              <w:rPr>
                <w:rFonts w:eastAsia="楷体_GB2312" w:cs="Times New Roman"/>
                <w:bCs/>
                <w:szCs w:val="21"/>
              </w:rPr>
              <w:t>1.0</w:t>
            </w:r>
          </w:p>
        </w:tc>
      </w:tr>
      <w:tr w:rsidR="00093E75">
        <w:trPr>
          <w:cantSplit/>
          <w:trHeight w:val="284"/>
          <w:jc w:val="center"/>
        </w:trPr>
        <w:tc>
          <w:tcPr>
            <w:tcW w:w="4877"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1801" w:type="dxa"/>
            <w:vMerge/>
            <w:tcBorders>
              <w:left w:val="single" w:sz="4" w:space="0" w:color="000000"/>
              <w:bottom w:val="single" w:sz="4" w:space="0" w:color="000000"/>
              <w:right w:val="single" w:sz="4" w:space="0" w:color="000000"/>
            </w:tcBorders>
            <w:vAlign w:val="center"/>
          </w:tcPr>
          <w:p w:rsidR="00093E75" w:rsidRDefault="00093E75">
            <w:pPr>
              <w:spacing w:before="33" w:line="240" w:lineRule="auto"/>
              <w:ind w:firstLineChars="0" w:firstLine="0"/>
              <w:jc w:val="center"/>
              <w:rPr>
                <w:rFonts w:eastAsia="楷体_GB2312" w:cs="Times New Roman"/>
                <w:bCs/>
                <w:szCs w:val="21"/>
              </w:rPr>
            </w:pPr>
          </w:p>
        </w:tc>
        <w:tc>
          <w:tcPr>
            <w:tcW w:w="1638" w:type="dxa"/>
            <w:tcBorders>
              <w:top w:val="single" w:sz="4" w:space="0" w:color="auto"/>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厂区内：</w:t>
            </w:r>
            <w:r>
              <w:rPr>
                <w:rFonts w:eastAsia="楷体_GB2312" w:cs="Times New Roman"/>
                <w:bCs/>
                <w:szCs w:val="21"/>
              </w:rPr>
              <w:t>4.0</w:t>
            </w:r>
          </w:p>
        </w:tc>
      </w:tr>
      <w:tr w:rsidR="00093E75">
        <w:trPr>
          <w:cantSplit/>
          <w:trHeight w:val="284"/>
          <w:jc w:val="center"/>
        </w:trPr>
        <w:tc>
          <w:tcPr>
            <w:tcW w:w="4877" w:type="dxa"/>
            <w:vMerge w:val="restart"/>
            <w:tcBorders>
              <w:top w:val="single" w:sz="4" w:space="0" w:color="auto"/>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《北京大气综合污染物排放标准》</w:t>
            </w:r>
            <w:r>
              <w:rPr>
                <w:rFonts w:eastAsia="楷体_GB2312" w:cs="Times New Roman"/>
                <w:bCs/>
                <w:szCs w:val="21"/>
              </w:rPr>
              <w:t>DB 11/501-2017</w:t>
            </w:r>
          </w:p>
        </w:tc>
        <w:tc>
          <w:tcPr>
            <w:tcW w:w="1801" w:type="dxa"/>
            <w:tcBorders>
              <w:top w:val="single" w:sz="4" w:space="0" w:color="auto"/>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w:t>
            </w:r>
            <w:r>
              <w:rPr>
                <w:rFonts w:eastAsia="楷体_GB2312" w:cs="Times New Roman"/>
                <w:bCs/>
                <w:szCs w:val="21"/>
              </w:rPr>
              <w:t>时段：</w:t>
            </w:r>
            <w:r>
              <w:rPr>
                <w:rFonts w:eastAsia="楷体_GB2312" w:cs="Times New Roman"/>
                <w:bCs/>
                <w:szCs w:val="21"/>
              </w:rPr>
              <w:t>80</w:t>
            </w:r>
          </w:p>
        </w:tc>
        <w:tc>
          <w:tcPr>
            <w:tcW w:w="1638" w:type="dxa"/>
            <w:vMerge w:val="restart"/>
            <w:tcBorders>
              <w:top w:val="single" w:sz="4" w:space="0" w:color="auto"/>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0.50</w:t>
            </w:r>
          </w:p>
        </w:tc>
      </w:tr>
      <w:tr w:rsidR="00093E75">
        <w:trPr>
          <w:cantSplit/>
          <w:trHeight w:val="284"/>
          <w:jc w:val="center"/>
        </w:trPr>
        <w:tc>
          <w:tcPr>
            <w:tcW w:w="4877"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II</w:t>
            </w:r>
            <w:r>
              <w:rPr>
                <w:rFonts w:eastAsia="楷体_GB2312" w:cs="Times New Roman"/>
                <w:bCs/>
                <w:szCs w:val="21"/>
              </w:rPr>
              <w:t>时段：</w:t>
            </w:r>
            <w:r>
              <w:rPr>
                <w:rFonts w:eastAsia="楷体_GB2312" w:cs="Times New Roman"/>
                <w:bCs/>
                <w:szCs w:val="21"/>
              </w:rPr>
              <w:t>50</w:t>
            </w:r>
          </w:p>
        </w:tc>
        <w:tc>
          <w:tcPr>
            <w:tcW w:w="1638" w:type="dxa"/>
            <w:vMerge/>
            <w:tcBorders>
              <w:left w:val="single" w:sz="4" w:space="0" w:color="000000"/>
              <w:bottom w:val="single" w:sz="4" w:space="0" w:color="000000"/>
              <w:right w:val="single" w:sz="4" w:space="0" w:color="000000"/>
            </w:tcBorders>
            <w:vAlign w:val="center"/>
          </w:tcPr>
          <w:p w:rsidR="00093E75" w:rsidRDefault="00093E75">
            <w:pPr>
              <w:spacing w:before="33" w:line="240" w:lineRule="auto"/>
              <w:ind w:firstLineChars="0" w:firstLine="0"/>
              <w:jc w:val="center"/>
              <w:rPr>
                <w:rFonts w:eastAsia="楷体_GB2312" w:cs="Times New Roman"/>
                <w:bCs/>
                <w:szCs w:val="21"/>
              </w:rPr>
            </w:pP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7.6.5</w:t>
      </w:r>
      <w:r>
        <w:rPr>
          <w:rFonts w:ascii="Times New Roman" w:hAnsi="Times New Roman" w:cs="Times New Roman"/>
          <w:sz w:val="24"/>
          <w:szCs w:val="24"/>
        </w:rPr>
        <w:t>甲醛</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甲醛作为一种重要的有机原料，常被用于化学合成类制药企业作为溶剂。其不仅是</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类致癌物质，且具有较高的臭氧生产活性，能积极参与光化学反应，产生大量的</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bscript"/>
        </w:rPr>
        <w:t>3</w:t>
      </w:r>
      <w:r>
        <w:rPr>
          <w:rFonts w:ascii="仿宋_GB2312" w:eastAsia="仿宋_GB2312" w:hAnsi="仿宋_GB2312" w:cs="仿宋_GB2312" w:hint="eastAsia"/>
          <w:sz w:val="28"/>
          <w:szCs w:val="28"/>
        </w:rPr>
        <w:t>。因此必须对甲醛进行加严控制，以减少排放废气对环境和人群的危害。表</w:t>
      </w:r>
      <w:r>
        <w:rPr>
          <w:rFonts w:ascii="仿宋_GB2312" w:eastAsia="仿宋_GB2312" w:hAnsi="仿宋_GB2312" w:cs="仿宋_GB2312" w:hint="eastAsia"/>
          <w:sz w:val="28"/>
          <w:szCs w:val="28"/>
        </w:rPr>
        <w:t>7-7</w:t>
      </w:r>
      <w:r>
        <w:rPr>
          <w:rFonts w:ascii="仿宋_GB2312" w:eastAsia="仿宋_GB2312" w:hAnsi="仿宋_GB2312" w:cs="仿宋_GB2312" w:hint="eastAsia"/>
          <w:sz w:val="28"/>
          <w:szCs w:val="28"/>
        </w:rPr>
        <w:t>列举了国内外相关标准对甲醛控制限值的要求，其中，国家《制药工业大气污染物排放标准（征求意见稿）》将甲醛的控制限值设定为</w:t>
      </w:r>
      <w:r>
        <w:rPr>
          <w:rFonts w:ascii="仿宋_GB2312" w:eastAsia="仿宋_GB2312" w:hAnsi="仿宋_GB2312" w:cs="仿宋_GB2312" w:hint="eastAsia"/>
          <w:sz w:val="28"/>
          <w:szCs w:val="28"/>
        </w:rPr>
        <w:t>5mg/m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，因此，本标准也将甲醛排放控制限值设定为</w:t>
      </w:r>
      <w:r>
        <w:rPr>
          <w:rFonts w:ascii="仿宋_GB2312" w:eastAsia="仿宋_GB2312" w:hAnsi="仿宋_GB2312" w:cs="仿宋_GB2312" w:hint="eastAsia"/>
          <w:sz w:val="28"/>
          <w:szCs w:val="28"/>
        </w:rPr>
        <w:t>5mg/m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，企业边界排放限值设定为</w:t>
      </w:r>
      <w:r>
        <w:rPr>
          <w:rFonts w:ascii="仿宋_GB2312" w:eastAsia="仿宋_GB2312" w:hAnsi="仿宋_GB2312" w:cs="仿宋_GB2312" w:hint="eastAsia"/>
          <w:sz w:val="28"/>
          <w:szCs w:val="28"/>
        </w:rPr>
        <w:t>0.2mg/m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，与大部分省份的排放限值一致。</w:t>
      </w:r>
    </w:p>
    <w:p w:rsidR="00093E75" w:rsidRDefault="00A35A74">
      <w:pPr>
        <w:pStyle w:val="ae"/>
        <w:widowControl w:val="0"/>
        <w:spacing w:line="360" w:lineRule="auto"/>
        <w:ind w:firstLineChars="0" w:firstLine="0"/>
        <w:jc w:val="center"/>
        <w:rPr>
          <w:rFonts w:ascii="Times New Roman" w:eastAsia="黑体"/>
          <w:sz w:val="24"/>
          <w:szCs w:val="24"/>
        </w:rPr>
      </w:pPr>
      <w:r>
        <w:rPr>
          <w:rFonts w:ascii="Times New Roman" w:eastAsia="黑体"/>
          <w:sz w:val="24"/>
          <w:szCs w:val="24"/>
        </w:rPr>
        <w:t>表</w:t>
      </w:r>
      <w:r>
        <w:rPr>
          <w:rFonts w:ascii="Times New Roman" w:eastAsia="黑体" w:hint="eastAsia"/>
          <w:sz w:val="24"/>
          <w:szCs w:val="24"/>
        </w:rPr>
        <w:t>7</w:t>
      </w:r>
      <w:r>
        <w:rPr>
          <w:rFonts w:ascii="Times New Roman" w:eastAsia="黑体"/>
          <w:sz w:val="24"/>
          <w:szCs w:val="24"/>
        </w:rPr>
        <w:t xml:space="preserve">-7  </w:t>
      </w:r>
      <w:r>
        <w:rPr>
          <w:rFonts w:ascii="Times New Roman" w:eastAsia="黑体"/>
          <w:sz w:val="24"/>
          <w:szCs w:val="24"/>
        </w:rPr>
        <w:t>国内外有关标准对甲醛的控制限值要求</w:t>
      </w:r>
    </w:p>
    <w:tbl>
      <w:tblPr>
        <w:tblW w:w="8316" w:type="dxa"/>
        <w:jc w:val="center"/>
        <w:tblLayout w:type="fixed"/>
        <w:tblCellMar>
          <w:left w:w="0" w:type="dxa"/>
          <w:right w:w="0" w:type="dxa"/>
        </w:tblCellMar>
        <w:tblLook w:val="04A0"/>
      </w:tblPr>
      <w:tblGrid>
        <w:gridCol w:w="5202"/>
        <w:gridCol w:w="1557"/>
        <w:gridCol w:w="1557"/>
      </w:tblGrid>
      <w:tr w:rsidR="00093E75">
        <w:trPr>
          <w:cantSplit/>
          <w:trHeight w:val="284"/>
          <w:jc w:val="center"/>
        </w:trPr>
        <w:tc>
          <w:tcPr>
            <w:tcW w:w="520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spacing w:val="1"/>
                <w:kern w:val="0"/>
                <w:szCs w:val="21"/>
              </w:rPr>
              <w:t>标准名称</w:t>
            </w: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甲醛限值要求（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企业边界限值（</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520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世界银行制药指南</w:t>
            </w: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520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德国大气污染物排放标准</w:t>
            </w: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520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lastRenderedPageBreak/>
              <w:t>美国</w:t>
            </w:r>
            <w:r>
              <w:rPr>
                <w:rFonts w:eastAsia="楷体_GB2312" w:cs="Times New Roman"/>
                <w:kern w:val="0"/>
                <w:szCs w:val="21"/>
              </w:rPr>
              <w:t xml:space="preserve">EPA </w:t>
            </w:r>
            <w:r>
              <w:rPr>
                <w:rFonts w:eastAsia="楷体_GB2312" w:cs="Times New Roman"/>
                <w:kern w:val="0"/>
                <w:szCs w:val="21"/>
              </w:rPr>
              <w:t>工业环境实验室推算排放环境目标值</w:t>
            </w: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4.5</w:t>
            </w: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520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国家大气综合污染物排放标准</w:t>
            </w:r>
            <w:r>
              <w:rPr>
                <w:rFonts w:eastAsia="楷体_GB2312" w:cs="Times New Roman"/>
                <w:bCs/>
                <w:szCs w:val="21"/>
              </w:rPr>
              <w:t>GB 16297-1996</w:t>
            </w: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25</w:t>
            </w: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0.20</w:t>
            </w:r>
          </w:p>
        </w:tc>
      </w:tr>
      <w:tr w:rsidR="00093E75">
        <w:trPr>
          <w:cantSplit/>
          <w:trHeight w:val="284"/>
          <w:jc w:val="center"/>
        </w:trPr>
        <w:tc>
          <w:tcPr>
            <w:tcW w:w="5202"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国家《制药工业大气污染物排放标准（征求意见稿）》</w:t>
            </w:r>
          </w:p>
        </w:tc>
        <w:tc>
          <w:tcPr>
            <w:tcW w:w="1557"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5</w:t>
            </w:r>
          </w:p>
        </w:tc>
        <w:tc>
          <w:tcPr>
            <w:tcW w:w="1557"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0.2</w:t>
            </w:r>
          </w:p>
        </w:tc>
      </w:tr>
      <w:tr w:rsidR="00093E75">
        <w:trPr>
          <w:cantSplit/>
          <w:trHeight w:val="284"/>
          <w:jc w:val="center"/>
        </w:trPr>
        <w:tc>
          <w:tcPr>
            <w:tcW w:w="5202"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上海市《生物制药行业污染物排放标准》</w:t>
            </w:r>
            <w:r>
              <w:rPr>
                <w:rFonts w:eastAsia="楷体_GB2312" w:cs="Times New Roman"/>
                <w:bCs/>
                <w:szCs w:val="21"/>
              </w:rPr>
              <w:t>DB31/373-2010</w:t>
            </w:r>
          </w:p>
        </w:tc>
        <w:tc>
          <w:tcPr>
            <w:tcW w:w="1557"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c>
          <w:tcPr>
            <w:tcW w:w="1557"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0.20</w:t>
            </w:r>
          </w:p>
        </w:tc>
      </w:tr>
      <w:tr w:rsidR="00093E75">
        <w:trPr>
          <w:cantSplit/>
          <w:trHeight w:val="284"/>
          <w:jc w:val="center"/>
        </w:trPr>
        <w:tc>
          <w:tcPr>
            <w:tcW w:w="5202"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江苏省《生物制药行业污染物排放标准（征求意见稿）》</w:t>
            </w:r>
          </w:p>
        </w:tc>
        <w:tc>
          <w:tcPr>
            <w:tcW w:w="1557"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c>
          <w:tcPr>
            <w:tcW w:w="1557"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0.20</w:t>
            </w:r>
          </w:p>
        </w:tc>
      </w:tr>
      <w:tr w:rsidR="00093E75">
        <w:trPr>
          <w:cantSplit/>
          <w:trHeight w:val="284"/>
          <w:jc w:val="center"/>
        </w:trPr>
        <w:tc>
          <w:tcPr>
            <w:tcW w:w="5202"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浙江省《化学合成类制药工业大气污染物排放标准》</w:t>
            </w:r>
          </w:p>
          <w:p w:rsidR="00093E75" w:rsidRDefault="00A35A74">
            <w:pPr>
              <w:spacing w:line="240" w:lineRule="auto"/>
              <w:ind w:firstLine="420"/>
              <w:jc w:val="center"/>
              <w:rPr>
                <w:rFonts w:eastAsia="楷体_GB2312" w:cs="Times New Roman"/>
                <w:bCs/>
                <w:szCs w:val="21"/>
              </w:rPr>
            </w:pPr>
            <w:r>
              <w:rPr>
                <w:rFonts w:eastAsia="楷体_GB2312" w:cs="Times New Roman"/>
                <w:bCs/>
                <w:szCs w:val="21"/>
              </w:rPr>
              <w:t>DB 33/2015-2016</w:t>
            </w:r>
          </w:p>
        </w:tc>
        <w:tc>
          <w:tcPr>
            <w:tcW w:w="1557"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1.0</w:t>
            </w:r>
          </w:p>
        </w:tc>
        <w:tc>
          <w:tcPr>
            <w:tcW w:w="1557"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0.10</w:t>
            </w:r>
          </w:p>
        </w:tc>
      </w:tr>
      <w:tr w:rsidR="00093E75">
        <w:trPr>
          <w:cantSplit/>
          <w:trHeight w:val="284"/>
          <w:jc w:val="center"/>
        </w:trPr>
        <w:tc>
          <w:tcPr>
            <w:tcW w:w="5202"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浙江省《生物制药工业污染物排放标准》</w:t>
            </w:r>
            <w:r>
              <w:rPr>
                <w:rFonts w:eastAsia="楷体_GB2312" w:cs="Times New Roman"/>
                <w:bCs/>
                <w:szCs w:val="21"/>
              </w:rPr>
              <w:t>DB 33/923-2014</w:t>
            </w:r>
          </w:p>
        </w:tc>
        <w:tc>
          <w:tcPr>
            <w:tcW w:w="1557"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c>
          <w:tcPr>
            <w:tcW w:w="1557"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0.20</w:t>
            </w:r>
          </w:p>
        </w:tc>
      </w:tr>
      <w:tr w:rsidR="00093E75">
        <w:trPr>
          <w:cantSplit/>
          <w:trHeight w:val="284"/>
          <w:jc w:val="center"/>
        </w:trPr>
        <w:tc>
          <w:tcPr>
            <w:tcW w:w="5202"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《北京大气综合污染物排放标准》</w:t>
            </w:r>
            <w:r>
              <w:rPr>
                <w:rFonts w:eastAsia="楷体_GB2312" w:cs="Times New Roman"/>
                <w:bCs/>
                <w:szCs w:val="21"/>
              </w:rPr>
              <w:t>DB 11/501-2017</w:t>
            </w: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w:t>
            </w:r>
            <w:r>
              <w:rPr>
                <w:rFonts w:eastAsia="楷体_GB2312" w:cs="Times New Roman"/>
                <w:bCs/>
                <w:szCs w:val="21"/>
              </w:rPr>
              <w:t>时段：</w:t>
            </w:r>
            <w:r>
              <w:rPr>
                <w:rFonts w:eastAsia="楷体_GB2312" w:cs="Times New Roman"/>
                <w:bCs/>
                <w:szCs w:val="21"/>
              </w:rPr>
              <w:t>20</w:t>
            </w:r>
          </w:p>
        </w:tc>
        <w:tc>
          <w:tcPr>
            <w:tcW w:w="1557" w:type="dxa"/>
            <w:vMerge w:val="restart"/>
            <w:tcBorders>
              <w:top w:val="single" w:sz="4" w:space="0" w:color="000000"/>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0.05</w:t>
            </w:r>
          </w:p>
        </w:tc>
      </w:tr>
      <w:tr w:rsidR="00093E75">
        <w:trPr>
          <w:cantSplit/>
          <w:trHeight w:val="284"/>
          <w:jc w:val="center"/>
        </w:trPr>
        <w:tc>
          <w:tcPr>
            <w:tcW w:w="5202"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II</w:t>
            </w:r>
            <w:r>
              <w:rPr>
                <w:rFonts w:eastAsia="楷体_GB2312" w:cs="Times New Roman"/>
                <w:bCs/>
                <w:szCs w:val="21"/>
              </w:rPr>
              <w:t>时段：</w:t>
            </w:r>
            <w:r>
              <w:rPr>
                <w:rFonts w:eastAsia="楷体_GB2312" w:cs="Times New Roman"/>
                <w:bCs/>
                <w:szCs w:val="21"/>
              </w:rPr>
              <w:t>5.0</w:t>
            </w:r>
          </w:p>
        </w:tc>
        <w:tc>
          <w:tcPr>
            <w:tcW w:w="1557" w:type="dxa"/>
            <w:vMerge/>
            <w:tcBorders>
              <w:left w:val="single" w:sz="4" w:space="0" w:color="000000"/>
              <w:bottom w:val="single" w:sz="4" w:space="0" w:color="000000"/>
              <w:right w:val="single" w:sz="4" w:space="0" w:color="000000"/>
            </w:tcBorders>
            <w:vAlign w:val="center"/>
          </w:tcPr>
          <w:p w:rsidR="00093E75" w:rsidRDefault="00093E75">
            <w:pPr>
              <w:spacing w:before="33" w:line="240" w:lineRule="auto"/>
              <w:ind w:firstLineChars="0" w:firstLine="0"/>
              <w:jc w:val="center"/>
              <w:rPr>
                <w:rFonts w:eastAsia="楷体_GB2312" w:cs="Times New Roman"/>
                <w:bCs/>
                <w:szCs w:val="21"/>
              </w:rPr>
            </w:pP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7.6.6</w:t>
      </w:r>
      <w:r>
        <w:rPr>
          <w:rFonts w:ascii="Times New Roman" w:hAnsi="Times New Roman" w:cs="Times New Roman"/>
          <w:sz w:val="24"/>
          <w:szCs w:val="24"/>
        </w:rPr>
        <w:t>二氯甲烷</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二氯甲烷对实验动物有充分的致癌证据，但对人类的致癌作用不明确。目前，我国仅在《工作场所有害因素职业接触限值化学有害因素》（</w:t>
      </w:r>
      <w:r>
        <w:rPr>
          <w:rFonts w:ascii="仿宋_GB2312" w:eastAsia="仿宋_GB2312" w:hAnsi="仿宋_GB2312" w:cs="仿宋_GB2312" w:hint="eastAsia"/>
          <w:sz w:val="28"/>
          <w:szCs w:val="28"/>
        </w:rPr>
        <w:t>GBZ 2.1-2007</w:t>
      </w:r>
      <w:r>
        <w:rPr>
          <w:rFonts w:ascii="仿宋_GB2312" w:eastAsia="仿宋_GB2312" w:hAnsi="仿宋_GB2312" w:cs="仿宋_GB2312" w:hint="eastAsia"/>
          <w:sz w:val="28"/>
          <w:szCs w:val="28"/>
        </w:rPr>
        <w:t>）对其规定工作场所最高容许浓度：</w:t>
      </w:r>
      <w:r>
        <w:rPr>
          <w:rFonts w:ascii="仿宋_GB2312" w:eastAsia="仿宋_GB2312" w:hAnsi="仿宋_GB2312" w:cs="仿宋_GB2312" w:hint="eastAsia"/>
          <w:sz w:val="28"/>
          <w:szCs w:val="28"/>
        </w:rPr>
        <w:t>PC-TWA</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200mg/m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；日本将其列为</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种优先控制大气污染物之一。二氯甲烷沸点较低，极易挥发，也是我省医药制造企业常用的一种有机溶剂。调研中发现，部分企业的二氯甲烷浓度非常高，基于现场监测结果，并结合国内外相关标准（表</w:t>
      </w:r>
      <w:r>
        <w:rPr>
          <w:rFonts w:ascii="仿宋_GB2312" w:eastAsia="仿宋_GB2312" w:hAnsi="仿宋_GB2312" w:cs="仿宋_GB2312" w:hint="eastAsia"/>
          <w:sz w:val="28"/>
          <w:szCs w:val="28"/>
        </w:rPr>
        <w:t>7-8</w:t>
      </w:r>
      <w:r>
        <w:rPr>
          <w:rFonts w:ascii="仿宋_GB2312" w:eastAsia="仿宋_GB2312" w:hAnsi="仿宋_GB2312" w:cs="仿宋_GB2312" w:hint="eastAsia"/>
          <w:sz w:val="28"/>
          <w:szCs w:val="28"/>
        </w:rPr>
        <w:t>），将本标准中二氯甲烷的排放控制限值定为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，企业边界二氯甲烷的排放浓度限值定为</w:t>
      </w:r>
      <w:r>
        <w:rPr>
          <w:rFonts w:ascii="仿宋_GB2312" w:eastAsia="仿宋_GB2312" w:hAnsi="仿宋_GB2312" w:cs="仿宋_GB2312" w:hint="eastAsia"/>
          <w:sz w:val="28"/>
          <w:szCs w:val="28"/>
        </w:rPr>
        <w:t>1.5mg/m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。其中，</w:t>
      </w:r>
      <w:r>
        <w:rPr>
          <w:rFonts w:eastAsia="仿宋_GB2312" w:hint="eastAsia"/>
          <w:sz w:val="28"/>
        </w:rPr>
        <w:t>有组织排放浓度限值与大部分省份相一致，无组织排放浓度限值较浙江、四川更宽松。在</w:t>
      </w:r>
      <w:r>
        <w:rPr>
          <w:rFonts w:ascii="仿宋_GB2312" w:eastAsia="仿宋_GB2312" w:hAnsi="仿宋_GB2312" w:cs="仿宋_GB2312" w:hint="eastAsia"/>
          <w:sz w:val="28"/>
          <w:szCs w:val="28"/>
        </w:rPr>
        <w:t>现场调研的企业中，有组织排放限值大于</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的仅</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家，无组织排放浓度值大于</w:t>
      </w:r>
      <w:r>
        <w:rPr>
          <w:rFonts w:ascii="仿宋_GB2312" w:eastAsia="仿宋_GB2312" w:hAnsi="仿宋_GB2312" w:cs="仿宋_GB2312" w:hint="eastAsia"/>
          <w:sz w:val="28"/>
          <w:szCs w:val="28"/>
        </w:rPr>
        <w:t>1.5mg/m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lastRenderedPageBreak/>
        <w:t>有</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家。</w:t>
      </w:r>
    </w:p>
    <w:p w:rsidR="00093E75" w:rsidRDefault="00A35A74">
      <w:pPr>
        <w:autoSpaceDE w:val="0"/>
        <w:autoSpaceDN w:val="0"/>
        <w:adjustRightInd w:val="0"/>
        <w:ind w:firstLineChars="0" w:firstLine="198"/>
        <w:jc w:val="center"/>
        <w:rPr>
          <w:rFonts w:cs="Times New Roman"/>
          <w:kern w:val="0"/>
          <w:sz w:val="24"/>
        </w:rPr>
      </w:pPr>
      <w:r>
        <w:rPr>
          <w:rFonts w:eastAsia="黑体" w:cs="Times New Roman"/>
          <w:sz w:val="24"/>
        </w:rPr>
        <w:t>表</w:t>
      </w:r>
      <w:r>
        <w:rPr>
          <w:rFonts w:eastAsia="黑体" w:cs="Times New Roman" w:hint="eastAsia"/>
          <w:sz w:val="24"/>
        </w:rPr>
        <w:t>7</w:t>
      </w:r>
      <w:r>
        <w:rPr>
          <w:rFonts w:eastAsia="黑体" w:cs="Times New Roman"/>
          <w:sz w:val="24"/>
        </w:rPr>
        <w:t xml:space="preserve">-8 </w:t>
      </w:r>
      <w:r>
        <w:rPr>
          <w:rFonts w:eastAsia="黑体" w:cs="Times New Roman"/>
          <w:sz w:val="24"/>
        </w:rPr>
        <w:t xml:space="preserve"> </w:t>
      </w:r>
      <w:r>
        <w:rPr>
          <w:rFonts w:eastAsia="黑体" w:cs="Times New Roman"/>
          <w:sz w:val="24"/>
        </w:rPr>
        <w:t>国内外有关标准对二氯甲烷的控制限值要求</w:t>
      </w:r>
    </w:p>
    <w:tbl>
      <w:tblPr>
        <w:tblW w:w="8316" w:type="dxa"/>
        <w:jc w:val="center"/>
        <w:tblLayout w:type="fixed"/>
        <w:tblCellMar>
          <w:left w:w="0" w:type="dxa"/>
          <w:right w:w="0" w:type="dxa"/>
        </w:tblCellMar>
        <w:tblLook w:val="04A0"/>
      </w:tblPr>
      <w:tblGrid>
        <w:gridCol w:w="4667"/>
        <w:gridCol w:w="1756"/>
        <w:gridCol w:w="1893"/>
      </w:tblGrid>
      <w:tr w:rsidR="00093E75">
        <w:trPr>
          <w:cantSplit/>
          <w:trHeight w:val="284"/>
          <w:jc w:val="center"/>
        </w:trPr>
        <w:tc>
          <w:tcPr>
            <w:tcW w:w="4667" w:type="dxa"/>
            <w:tcBorders>
              <w:top w:val="single" w:sz="4" w:space="0" w:color="000000"/>
              <w:left w:val="single" w:sz="4" w:space="0" w:color="000000"/>
              <w:bottom w:val="single" w:sz="4" w:space="0" w:color="000000"/>
              <w:right w:val="single" w:sz="4" w:space="0" w:color="000000"/>
            </w:tcBorders>
            <w:vAlign w:val="center"/>
          </w:tcPr>
          <w:p w:rsidR="00093E75" w:rsidRDefault="00A35A74" w:rsidP="00842497">
            <w:pPr>
              <w:autoSpaceDE w:val="0"/>
              <w:autoSpaceDN w:val="0"/>
              <w:adjustRightInd w:val="0"/>
              <w:spacing w:line="240" w:lineRule="auto"/>
              <w:ind w:firstLine="424"/>
              <w:jc w:val="center"/>
              <w:rPr>
                <w:rFonts w:eastAsia="楷体_GB2312" w:cs="Times New Roman"/>
                <w:b/>
                <w:kern w:val="0"/>
                <w:szCs w:val="21"/>
              </w:rPr>
            </w:pPr>
            <w:r>
              <w:rPr>
                <w:rFonts w:eastAsia="楷体_GB2312" w:cs="Times New Roman"/>
                <w:b/>
                <w:spacing w:val="1"/>
                <w:kern w:val="0"/>
                <w:szCs w:val="21"/>
              </w:rPr>
              <w:t>标准名称</w:t>
            </w:r>
          </w:p>
        </w:tc>
        <w:tc>
          <w:tcPr>
            <w:tcW w:w="1756"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二氯甲烷限值要求（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1893"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企业边界限值（</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466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世界制药指南</w:t>
            </w:r>
          </w:p>
        </w:tc>
        <w:tc>
          <w:tcPr>
            <w:tcW w:w="175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c>
          <w:tcPr>
            <w:tcW w:w="1893"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66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德国大气污染物排放标准</w:t>
            </w:r>
          </w:p>
        </w:tc>
        <w:tc>
          <w:tcPr>
            <w:tcW w:w="175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c>
          <w:tcPr>
            <w:tcW w:w="1893"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66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美国</w:t>
            </w:r>
            <w:r>
              <w:rPr>
                <w:rFonts w:eastAsia="楷体_GB2312" w:cs="Times New Roman"/>
                <w:kern w:val="0"/>
                <w:szCs w:val="21"/>
              </w:rPr>
              <w:t xml:space="preserve">EPA </w:t>
            </w:r>
            <w:r>
              <w:rPr>
                <w:rFonts w:eastAsia="楷体_GB2312" w:cs="Times New Roman"/>
                <w:kern w:val="0"/>
                <w:szCs w:val="21"/>
              </w:rPr>
              <w:t>工业环境实验室推算排放环境目标值</w:t>
            </w:r>
          </w:p>
        </w:tc>
        <w:tc>
          <w:tcPr>
            <w:tcW w:w="175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72</w:t>
            </w:r>
          </w:p>
        </w:tc>
        <w:tc>
          <w:tcPr>
            <w:tcW w:w="1893"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667"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《工作场所有害因素职业接触限值化学有害因素》</w:t>
            </w:r>
          </w:p>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GBZ 2.1-2007</w:t>
            </w:r>
          </w:p>
        </w:tc>
        <w:tc>
          <w:tcPr>
            <w:tcW w:w="175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200</w:t>
            </w:r>
            <w:r>
              <w:rPr>
                <w:rFonts w:eastAsia="楷体_GB2312" w:cs="Times New Roman"/>
                <w:kern w:val="0"/>
                <w:szCs w:val="21"/>
              </w:rPr>
              <w:t>（</w:t>
            </w:r>
            <w:r>
              <w:rPr>
                <w:rFonts w:eastAsia="楷体_GB2312" w:cs="Times New Roman"/>
                <w:kern w:val="0"/>
                <w:szCs w:val="21"/>
              </w:rPr>
              <w:t>PC-TWA</w:t>
            </w:r>
            <w:r>
              <w:rPr>
                <w:rFonts w:eastAsia="楷体_GB2312" w:cs="Times New Roman"/>
                <w:kern w:val="0"/>
                <w:szCs w:val="21"/>
              </w:rPr>
              <w:t>）</w:t>
            </w:r>
          </w:p>
        </w:tc>
        <w:tc>
          <w:tcPr>
            <w:tcW w:w="1893"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143"/>
          <w:jc w:val="center"/>
        </w:trPr>
        <w:tc>
          <w:tcPr>
            <w:tcW w:w="4667"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国家《制药工业大气污染物排放标准（征求意见稿）》</w:t>
            </w:r>
          </w:p>
        </w:tc>
        <w:tc>
          <w:tcPr>
            <w:tcW w:w="1756"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一般地区：</w:t>
            </w:r>
            <w:r>
              <w:rPr>
                <w:rFonts w:eastAsia="楷体_GB2312" w:cs="Times New Roman"/>
                <w:kern w:val="0"/>
                <w:szCs w:val="21"/>
              </w:rPr>
              <w:t>75</w:t>
            </w:r>
          </w:p>
        </w:tc>
        <w:tc>
          <w:tcPr>
            <w:tcW w:w="1893"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4.0</w:t>
            </w:r>
          </w:p>
        </w:tc>
      </w:tr>
      <w:tr w:rsidR="00093E75">
        <w:trPr>
          <w:cantSplit/>
          <w:trHeight w:val="142"/>
          <w:jc w:val="center"/>
        </w:trPr>
        <w:tc>
          <w:tcPr>
            <w:tcW w:w="4667" w:type="dxa"/>
            <w:vMerge/>
            <w:tcBorders>
              <w:left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756"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重点区域：</w:t>
            </w:r>
            <w:r>
              <w:rPr>
                <w:rFonts w:eastAsia="楷体_GB2312" w:cs="Times New Roman"/>
                <w:kern w:val="0"/>
                <w:szCs w:val="21"/>
              </w:rPr>
              <w:t>45</w:t>
            </w:r>
          </w:p>
        </w:tc>
        <w:tc>
          <w:tcPr>
            <w:tcW w:w="1893"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r>
      <w:tr w:rsidR="00093E75">
        <w:trPr>
          <w:cantSplit/>
          <w:trHeight w:val="284"/>
          <w:jc w:val="center"/>
        </w:trPr>
        <w:tc>
          <w:tcPr>
            <w:tcW w:w="4667"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上海市《生物制药行业污染物排放标准》</w:t>
            </w:r>
            <w:r>
              <w:rPr>
                <w:rFonts w:eastAsia="楷体_GB2312" w:cs="Times New Roman"/>
                <w:bCs/>
                <w:szCs w:val="21"/>
              </w:rPr>
              <w:t>DB31/373-2010</w:t>
            </w:r>
          </w:p>
        </w:tc>
        <w:tc>
          <w:tcPr>
            <w:tcW w:w="1756"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c>
          <w:tcPr>
            <w:tcW w:w="1893"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667"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江苏省《生物制药行业污染物排放标准（征求意见稿）》</w:t>
            </w:r>
          </w:p>
        </w:tc>
        <w:tc>
          <w:tcPr>
            <w:tcW w:w="1756"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c>
          <w:tcPr>
            <w:tcW w:w="1893"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1.5</w:t>
            </w:r>
          </w:p>
        </w:tc>
      </w:tr>
      <w:tr w:rsidR="00093E75">
        <w:trPr>
          <w:cantSplit/>
          <w:trHeight w:val="286"/>
          <w:jc w:val="center"/>
        </w:trPr>
        <w:tc>
          <w:tcPr>
            <w:tcW w:w="4667"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浙江省《化学合成类制药工业大气污染物排放标准》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DB 33/2015-2016</w:t>
            </w:r>
          </w:p>
        </w:tc>
        <w:tc>
          <w:tcPr>
            <w:tcW w:w="1756"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一般地区：</w:t>
            </w:r>
            <w:r>
              <w:rPr>
                <w:rFonts w:eastAsia="楷体_GB2312" w:cs="Times New Roman"/>
                <w:kern w:val="0"/>
                <w:szCs w:val="21"/>
              </w:rPr>
              <w:t>40</w:t>
            </w:r>
          </w:p>
        </w:tc>
        <w:tc>
          <w:tcPr>
            <w:tcW w:w="1893"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1.0</w:t>
            </w:r>
          </w:p>
        </w:tc>
      </w:tr>
      <w:tr w:rsidR="00093E75">
        <w:trPr>
          <w:cantSplit/>
          <w:trHeight w:val="285"/>
          <w:jc w:val="center"/>
        </w:trPr>
        <w:tc>
          <w:tcPr>
            <w:tcW w:w="4667" w:type="dxa"/>
            <w:vMerge/>
            <w:tcBorders>
              <w:left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756"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重点区域：</w:t>
            </w:r>
            <w:r>
              <w:rPr>
                <w:rFonts w:eastAsia="楷体_GB2312" w:cs="Times New Roman"/>
                <w:kern w:val="0"/>
                <w:szCs w:val="21"/>
              </w:rPr>
              <w:t>20</w:t>
            </w:r>
          </w:p>
        </w:tc>
        <w:tc>
          <w:tcPr>
            <w:tcW w:w="1893"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r>
      <w:tr w:rsidR="00093E75">
        <w:trPr>
          <w:cantSplit/>
          <w:trHeight w:val="284"/>
          <w:jc w:val="center"/>
        </w:trPr>
        <w:tc>
          <w:tcPr>
            <w:tcW w:w="4667"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浙江省《生物制药工业污染物排放标准》</w:t>
            </w:r>
            <w:r>
              <w:rPr>
                <w:rFonts w:eastAsia="楷体_GB2312" w:cs="Times New Roman"/>
                <w:bCs/>
                <w:szCs w:val="21"/>
              </w:rPr>
              <w:t>DB 33/923-2014</w:t>
            </w:r>
          </w:p>
        </w:tc>
        <w:tc>
          <w:tcPr>
            <w:tcW w:w="1756"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szCs w:val="21"/>
              </w:rPr>
              <w:t>20</w:t>
            </w:r>
            <w:r>
              <w:rPr>
                <w:rFonts w:eastAsia="楷体_GB2312" w:cs="Times New Roman"/>
                <w:szCs w:val="21"/>
              </w:rPr>
              <w:t>（发酵、提取类）</w:t>
            </w:r>
          </w:p>
        </w:tc>
        <w:tc>
          <w:tcPr>
            <w:tcW w:w="1893"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szCs w:val="21"/>
              </w:rPr>
            </w:pPr>
            <w:r>
              <w:rPr>
                <w:rFonts w:eastAsia="楷体_GB2312" w:cs="Times New Roman"/>
                <w:szCs w:val="21"/>
              </w:rPr>
              <w:t>1.5</w:t>
            </w:r>
            <w:r>
              <w:rPr>
                <w:rFonts w:eastAsia="楷体_GB2312" w:cs="Times New Roman"/>
                <w:szCs w:val="21"/>
              </w:rPr>
              <w:t>（发酵、提取类）</w:t>
            </w:r>
          </w:p>
        </w:tc>
      </w:tr>
      <w:tr w:rsidR="00093E75">
        <w:trPr>
          <w:cantSplit/>
          <w:trHeight w:val="284"/>
          <w:jc w:val="center"/>
        </w:trPr>
        <w:tc>
          <w:tcPr>
            <w:tcW w:w="4667"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四川省《固定污染源大气挥发性有机物排放标准》（医药制造）</w:t>
            </w:r>
            <w:r>
              <w:rPr>
                <w:rFonts w:eastAsia="楷体_GB2312" w:cs="Times New Roman"/>
                <w:bCs/>
                <w:szCs w:val="21"/>
              </w:rPr>
              <w:t>DB 51/2377-2017</w:t>
            </w:r>
          </w:p>
        </w:tc>
        <w:tc>
          <w:tcPr>
            <w:tcW w:w="1756"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第一阶段：</w:t>
            </w:r>
            <w:r>
              <w:rPr>
                <w:rFonts w:eastAsia="楷体_GB2312" w:cs="Times New Roman"/>
                <w:bCs/>
                <w:szCs w:val="21"/>
              </w:rPr>
              <w:t>30</w:t>
            </w:r>
          </w:p>
        </w:tc>
        <w:tc>
          <w:tcPr>
            <w:tcW w:w="1893" w:type="dxa"/>
            <w:vMerge w:val="restart"/>
            <w:tcBorders>
              <w:top w:val="single" w:sz="4" w:space="0" w:color="000000"/>
              <w:left w:val="single" w:sz="4" w:space="0" w:color="000000"/>
              <w:right w:val="single" w:sz="4" w:space="0" w:color="000000"/>
            </w:tcBorders>
            <w:vAlign w:val="center"/>
          </w:tcPr>
          <w:p w:rsidR="00093E75" w:rsidRDefault="00A35A74">
            <w:pPr>
              <w:spacing w:before="33"/>
              <w:ind w:firstLineChars="0" w:firstLine="0"/>
              <w:jc w:val="center"/>
              <w:rPr>
                <w:rFonts w:eastAsia="楷体_GB2312" w:cs="Times New Roman"/>
                <w:bCs/>
                <w:szCs w:val="21"/>
              </w:rPr>
            </w:pPr>
            <w:r>
              <w:rPr>
                <w:rFonts w:eastAsia="楷体_GB2312" w:cs="Times New Roman"/>
                <w:bCs/>
                <w:szCs w:val="21"/>
              </w:rPr>
              <w:t>0.6</w:t>
            </w:r>
          </w:p>
        </w:tc>
      </w:tr>
      <w:tr w:rsidR="00093E75">
        <w:trPr>
          <w:cantSplit/>
          <w:trHeight w:val="284"/>
          <w:jc w:val="center"/>
        </w:trPr>
        <w:tc>
          <w:tcPr>
            <w:tcW w:w="4667" w:type="dxa"/>
            <w:vMerge/>
            <w:tcBorders>
              <w:left w:val="single" w:sz="4" w:space="0" w:color="000000"/>
              <w:bottom w:val="single" w:sz="4" w:space="0" w:color="auto"/>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756" w:type="dxa"/>
            <w:tcBorders>
              <w:top w:val="single" w:sz="4" w:space="0" w:color="000000"/>
              <w:left w:val="single" w:sz="4" w:space="0" w:color="000000"/>
              <w:bottom w:val="single" w:sz="4" w:space="0" w:color="auto"/>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第二阶段：</w:t>
            </w:r>
            <w:r>
              <w:rPr>
                <w:rFonts w:eastAsia="楷体_GB2312" w:cs="Times New Roman"/>
                <w:bCs/>
                <w:szCs w:val="21"/>
              </w:rPr>
              <w:t>20</w:t>
            </w:r>
          </w:p>
        </w:tc>
        <w:tc>
          <w:tcPr>
            <w:tcW w:w="1893" w:type="dxa"/>
            <w:vMerge/>
            <w:tcBorders>
              <w:left w:val="single" w:sz="4" w:space="0" w:color="000000"/>
              <w:bottom w:val="single" w:sz="4" w:space="0" w:color="auto"/>
              <w:right w:val="single" w:sz="4" w:space="0" w:color="000000"/>
            </w:tcBorders>
            <w:vAlign w:val="center"/>
          </w:tcPr>
          <w:p w:rsidR="00093E75" w:rsidRDefault="00093E75">
            <w:pPr>
              <w:spacing w:before="33" w:line="240" w:lineRule="auto"/>
              <w:ind w:firstLineChars="0" w:firstLine="0"/>
              <w:jc w:val="center"/>
              <w:rPr>
                <w:rFonts w:eastAsia="楷体_GB2312" w:cs="Times New Roman"/>
                <w:bCs/>
                <w:szCs w:val="21"/>
              </w:rPr>
            </w:pPr>
          </w:p>
        </w:tc>
      </w:tr>
      <w:tr w:rsidR="00093E75">
        <w:trPr>
          <w:cantSplit/>
          <w:trHeight w:val="284"/>
          <w:jc w:val="center"/>
        </w:trPr>
        <w:tc>
          <w:tcPr>
            <w:tcW w:w="8316" w:type="dxa"/>
            <w:gridSpan w:val="3"/>
            <w:tcBorders>
              <w:top w:val="single" w:sz="4" w:space="0" w:color="auto"/>
              <w:left w:val="single" w:sz="4" w:space="0" w:color="auto"/>
              <w:bottom w:val="single" w:sz="4" w:space="0" w:color="auto"/>
              <w:right w:val="single" w:sz="4" w:space="0" w:color="auto"/>
            </w:tcBorders>
            <w:vAlign w:val="center"/>
          </w:tcPr>
          <w:p w:rsidR="00093E75" w:rsidRDefault="00A35A74">
            <w:pPr>
              <w:autoSpaceDE w:val="0"/>
              <w:autoSpaceDN w:val="0"/>
              <w:adjustRightInd w:val="0"/>
              <w:spacing w:line="240" w:lineRule="auto"/>
              <w:ind w:firstLineChars="0" w:firstLine="0"/>
              <w:jc w:val="left"/>
              <w:rPr>
                <w:rFonts w:eastAsia="楷体_GB2312" w:cs="Times New Roman"/>
                <w:spacing w:val="-4"/>
                <w:kern w:val="0"/>
                <w:szCs w:val="21"/>
              </w:rPr>
            </w:pPr>
            <w:r>
              <w:rPr>
                <w:rFonts w:eastAsia="楷体_GB2312" w:cs="Times New Roman"/>
                <w:bCs/>
                <w:spacing w:val="-4"/>
                <w:szCs w:val="21"/>
              </w:rPr>
              <w:t>注：</w:t>
            </w:r>
            <w:r>
              <w:rPr>
                <w:rFonts w:eastAsia="楷体_GB2312" w:cs="Times New Roman"/>
                <w:spacing w:val="-4"/>
                <w:kern w:val="0"/>
                <w:szCs w:val="21"/>
              </w:rPr>
              <w:t>时间加权平均容许浓度</w:t>
            </w:r>
            <w:r>
              <w:rPr>
                <w:rFonts w:eastAsia="楷体_GB2312" w:cs="Times New Roman"/>
                <w:spacing w:val="-4"/>
                <w:kern w:val="0"/>
                <w:szCs w:val="21"/>
              </w:rPr>
              <w:t>(PC-TWA)</w:t>
            </w:r>
            <w:r>
              <w:rPr>
                <w:rFonts w:eastAsia="楷体_GB2312" w:cs="Times New Roman"/>
                <w:spacing w:val="-4"/>
                <w:kern w:val="0"/>
                <w:szCs w:val="21"/>
              </w:rPr>
              <w:t>：以时间为权数规定的</w:t>
            </w:r>
            <w:r>
              <w:rPr>
                <w:rFonts w:eastAsia="楷体_GB2312" w:cs="Times New Roman"/>
                <w:spacing w:val="-4"/>
                <w:kern w:val="0"/>
                <w:szCs w:val="21"/>
              </w:rPr>
              <w:t>8h</w:t>
            </w:r>
            <w:r>
              <w:rPr>
                <w:rFonts w:eastAsia="楷体_GB2312" w:cs="Times New Roman"/>
                <w:spacing w:val="-4"/>
                <w:kern w:val="0"/>
                <w:szCs w:val="21"/>
              </w:rPr>
              <w:t>工作日、</w:t>
            </w:r>
            <w:r>
              <w:rPr>
                <w:rFonts w:eastAsia="楷体_GB2312" w:cs="Times New Roman"/>
                <w:spacing w:val="-4"/>
                <w:kern w:val="0"/>
                <w:szCs w:val="21"/>
              </w:rPr>
              <w:t>40h</w:t>
            </w:r>
            <w:r>
              <w:rPr>
                <w:rFonts w:eastAsia="楷体_GB2312" w:cs="Times New Roman"/>
                <w:spacing w:val="-4"/>
                <w:kern w:val="0"/>
                <w:szCs w:val="21"/>
              </w:rPr>
              <w:t>工作周的平均容许接触浓度。</w:t>
            </w: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7.6.7</w:t>
      </w:r>
      <w:r>
        <w:rPr>
          <w:rFonts w:ascii="Times New Roman" w:hAnsi="Times New Roman" w:cs="Times New Roman"/>
          <w:sz w:val="24"/>
          <w:szCs w:val="24"/>
        </w:rPr>
        <w:t>三氯甲烷</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三氯甲烷作为一种对人可疑致癌物（</w:t>
      </w:r>
      <w:r>
        <w:rPr>
          <w:rFonts w:ascii="仿宋_GB2312" w:eastAsia="仿宋_GB2312" w:hAnsi="仿宋_GB2312" w:cs="仿宋_GB2312" w:hint="eastAsia"/>
          <w:sz w:val="28"/>
          <w:szCs w:val="28"/>
        </w:rPr>
        <w:t>G2B</w:t>
      </w:r>
      <w:r>
        <w:rPr>
          <w:rFonts w:ascii="仿宋_GB2312" w:eastAsia="仿宋_GB2312" w:hAnsi="仿宋_GB2312" w:cs="仿宋_GB2312" w:hint="eastAsia"/>
          <w:sz w:val="28"/>
          <w:szCs w:val="28"/>
        </w:rPr>
        <w:t>），已被环保部列入《国家污染物环境健康风险名录》。三氯甲烷是有机合成的重要原料，常用于生产药物，用作抗生素等等药品生产的溶剂和萃取剂。目前，我国仅在《工作场所有害因素职业接触限值化学有害因素》（</w:t>
      </w:r>
      <w:r>
        <w:rPr>
          <w:rFonts w:ascii="仿宋_GB2312" w:eastAsia="仿宋_GB2312" w:hAnsi="仿宋_GB2312" w:cs="仿宋_GB2312" w:hint="eastAsia"/>
          <w:sz w:val="28"/>
          <w:szCs w:val="28"/>
        </w:rPr>
        <w:t>GBZ 2.1-2007</w:t>
      </w:r>
      <w:r>
        <w:rPr>
          <w:rFonts w:ascii="仿宋_GB2312" w:eastAsia="仿宋_GB2312" w:hAnsi="仿宋_GB2312" w:cs="仿宋_GB2312" w:hint="eastAsia"/>
          <w:sz w:val="28"/>
          <w:szCs w:val="28"/>
        </w:rPr>
        <w:t>）对其规定工作场所最高容许浓度：</w:t>
      </w:r>
      <w:r>
        <w:rPr>
          <w:rFonts w:ascii="仿宋_GB2312" w:eastAsia="仿宋_GB2312" w:hAnsi="仿宋_GB2312" w:cs="仿宋_GB2312" w:hint="eastAsia"/>
          <w:sz w:val="28"/>
          <w:szCs w:val="28"/>
        </w:rPr>
        <w:t>PC-TWA</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；日本将其列为</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种优先控制大气污染物之一。根据国内外相关标准（表</w:t>
      </w:r>
      <w:r>
        <w:rPr>
          <w:rFonts w:ascii="仿宋_GB2312" w:eastAsia="仿宋_GB2312" w:hAnsi="仿宋_GB2312" w:cs="仿宋_GB2312" w:hint="eastAsia"/>
          <w:sz w:val="28"/>
          <w:szCs w:val="28"/>
        </w:rPr>
        <w:t>7-9</w:t>
      </w:r>
      <w:r>
        <w:rPr>
          <w:rFonts w:ascii="仿宋_GB2312" w:eastAsia="仿宋_GB2312" w:hAnsi="仿宋_GB2312" w:cs="仿宋_GB2312" w:hint="eastAsia"/>
          <w:sz w:val="28"/>
          <w:szCs w:val="28"/>
        </w:rPr>
        <w:t>），并结合调研监测结果，本标准将</w:t>
      </w:r>
      <w:bookmarkStart w:id="30" w:name="OLE_LINK2"/>
      <w:r>
        <w:rPr>
          <w:rFonts w:ascii="仿宋_GB2312" w:eastAsia="仿宋_GB2312" w:hAnsi="仿宋_GB2312" w:cs="仿宋_GB2312" w:hint="eastAsia"/>
          <w:sz w:val="28"/>
          <w:szCs w:val="28"/>
        </w:rPr>
        <w:t>三</w:t>
      </w:r>
      <w:bookmarkEnd w:id="30"/>
      <w:r>
        <w:rPr>
          <w:rFonts w:ascii="仿宋_GB2312" w:eastAsia="仿宋_GB2312" w:hAnsi="仿宋_GB2312" w:cs="仿宋_GB2312" w:hint="eastAsia"/>
          <w:sz w:val="28"/>
          <w:szCs w:val="28"/>
        </w:rPr>
        <w:t>氯甲烷的排放控制限值定为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，企业边界三氯甲烷的排放浓度限值定为</w:t>
      </w:r>
      <w:r>
        <w:rPr>
          <w:rFonts w:ascii="仿宋_GB2312" w:eastAsia="仿宋_GB2312" w:hAnsi="仿宋_GB2312" w:cs="仿宋_GB2312" w:hint="eastAsia"/>
          <w:sz w:val="28"/>
          <w:szCs w:val="28"/>
        </w:rPr>
        <w:t>1.0mg/m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。而现场监测的企业中，有组织仅有</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家企业未达标，无组织排放浓度则有</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家大于</w:t>
      </w:r>
      <w:r>
        <w:rPr>
          <w:rFonts w:ascii="仿宋_GB2312" w:eastAsia="仿宋_GB2312" w:hAnsi="仿宋_GB2312" w:cs="仿宋_GB2312" w:hint="eastAsia"/>
          <w:sz w:val="28"/>
          <w:szCs w:val="28"/>
        </w:rPr>
        <w:t>1.0mg/m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p>
    <w:p w:rsidR="00093E75" w:rsidRDefault="00A35A74">
      <w:pPr>
        <w:autoSpaceDE w:val="0"/>
        <w:autoSpaceDN w:val="0"/>
        <w:adjustRightInd w:val="0"/>
        <w:ind w:firstLineChars="0" w:firstLine="0"/>
        <w:jc w:val="center"/>
        <w:rPr>
          <w:rFonts w:cs="Times New Roman"/>
          <w:kern w:val="0"/>
          <w:sz w:val="24"/>
        </w:rPr>
      </w:pPr>
      <w:r>
        <w:rPr>
          <w:rFonts w:eastAsia="黑体" w:cs="Times New Roman"/>
          <w:sz w:val="24"/>
        </w:rPr>
        <w:t>表</w:t>
      </w:r>
      <w:r>
        <w:rPr>
          <w:rFonts w:eastAsia="黑体" w:cs="Times New Roman" w:hint="eastAsia"/>
          <w:sz w:val="24"/>
        </w:rPr>
        <w:t>7</w:t>
      </w:r>
      <w:r>
        <w:rPr>
          <w:rFonts w:eastAsia="黑体" w:cs="Times New Roman"/>
          <w:sz w:val="24"/>
        </w:rPr>
        <w:t xml:space="preserve">-9  </w:t>
      </w:r>
      <w:r>
        <w:rPr>
          <w:rFonts w:eastAsia="黑体" w:cs="Times New Roman"/>
          <w:sz w:val="24"/>
        </w:rPr>
        <w:t>国内外有关标准对三氯甲烷的控制限值要求</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49"/>
        <w:gridCol w:w="2507"/>
        <w:gridCol w:w="2355"/>
      </w:tblGrid>
      <w:tr w:rsidR="00093E75">
        <w:trPr>
          <w:cantSplit/>
          <w:trHeight w:val="284"/>
          <w:jc w:val="center"/>
        </w:trPr>
        <w:tc>
          <w:tcPr>
            <w:tcW w:w="3549"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spacing w:val="1"/>
                <w:kern w:val="0"/>
                <w:szCs w:val="21"/>
              </w:rPr>
              <w:t>标准名称</w:t>
            </w:r>
          </w:p>
        </w:tc>
        <w:tc>
          <w:tcPr>
            <w:tcW w:w="2507" w:type="dxa"/>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三氯甲烷限值要求（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2355" w:type="dxa"/>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企业边界限值（</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3549" w:type="dxa"/>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hyperlink r:id="rId28" w:tgtFrame="_blank" w:history="1">
              <w:r w:rsidR="00A35A74">
                <w:rPr>
                  <w:rFonts w:eastAsia="楷体_GB2312" w:cs="Times New Roman"/>
                  <w:bCs/>
                  <w:szCs w:val="21"/>
                </w:rPr>
                <w:t>《工作场所有害因素职业接触限值》</w:t>
              </w:r>
              <w:r w:rsidR="00A35A74">
                <w:rPr>
                  <w:rFonts w:eastAsia="楷体_GB2312" w:cs="Times New Roman"/>
                  <w:bCs/>
                  <w:szCs w:val="21"/>
                </w:rPr>
                <w:t>GBZ 2.1-2007</w:t>
              </w:r>
            </w:hyperlink>
          </w:p>
        </w:tc>
        <w:tc>
          <w:tcPr>
            <w:tcW w:w="2507" w:type="dxa"/>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r>
              <w:rPr>
                <w:rFonts w:eastAsia="楷体_GB2312" w:cs="Times New Roman"/>
                <w:kern w:val="0"/>
                <w:szCs w:val="21"/>
              </w:rPr>
              <w:t>（</w:t>
            </w:r>
            <w:r>
              <w:rPr>
                <w:rFonts w:eastAsia="楷体_GB2312" w:cs="Times New Roman"/>
                <w:kern w:val="0"/>
                <w:szCs w:val="21"/>
              </w:rPr>
              <w:t>PC-TWA</w:t>
            </w:r>
            <w:r>
              <w:rPr>
                <w:rFonts w:eastAsia="楷体_GB2312" w:cs="Times New Roman"/>
                <w:kern w:val="0"/>
                <w:szCs w:val="21"/>
              </w:rPr>
              <w:t>）</w:t>
            </w:r>
          </w:p>
        </w:tc>
        <w:tc>
          <w:tcPr>
            <w:tcW w:w="2355" w:type="dxa"/>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3549" w:type="dxa"/>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德国大气污染物排放标准</w:t>
            </w:r>
          </w:p>
        </w:tc>
        <w:tc>
          <w:tcPr>
            <w:tcW w:w="2507" w:type="dxa"/>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c>
          <w:tcPr>
            <w:tcW w:w="2355" w:type="dxa"/>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634"/>
          <w:jc w:val="center"/>
        </w:trPr>
        <w:tc>
          <w:tcPr>
            <w:tcW w:w="3549"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浙江省《化学合成类制药工业大气污染物排放标准》</w:t>
            </w:r>
            <w:r>
              <w:rPr>
                <w:rFonts w:eastAsia="楷体_GB2312" w:cs="Times New Roman"/>
                <w:bCs/>
                <w:szCs w:val="21"/>
              </w:rPr>
              <w:t>DB 33</w:t>
            </w:r>
            <w:r>
              <w:rPr>
                <w:rFonts w:eastAsia="楷体_GB2312" w:cs="Times New Roman"/>
                <w:bCs/>
                <w:szCs w:val="21"/>
              </w:rPr>
              <w:t>/2015-2016</w:t>
            </w:r>
          </w:p>
        </w:tc>
        <w:tc>
          <w:tcPr>
            <w:tcW w:w="2507" w:type="dxa"/>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20</w:t>
            </w:r>
          </w:p>
        </w:tc>
        <w:tc>
          <w:tcPr>
            <w:tcW w:w="2355" w:type="dxa"/>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1.0</w:t>
            </w:r>
          </w:p>
        </w:tc>
      </w:tr>
      <w:tr w:rsidR="00093E75">
        <w:trPr>
          <w:cantSplit/>
          <w:trHeight w:val="284"/>
          <w:jc w:val="center"/>
        </w:trPr>
        <w:tc>
          <w:tcPr>
            <w:tcW w:w="3549" w:type="dxa"/>
            <w:vMerge w:val="restart"/>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四川省《固定污染源大气挥发性有机物排放标准》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（医药制造）</w:t>
            </w:r>
            <w:r>
              <w:rPr>
                <w:rFonts w:eastAsia="楷体_GB2312" w:cs="Times New Roman"/>
                <w:bCs/>
                <w:szCs w:val="21"/>
              </w:rPr>
              <w:t>DB 51/2377-2017</w:t>
            </w:r>
          </w:p>
        </w:tc>
        <w:tc>
          <w:tcPr>
            <w:tcW w:w="2507"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第一阶段：</w:t>
            </w:r>
            <w:r>
              <w:rPr>
                <w:rFonts w:eastAsia="楷体_GB2312" w:cs="Times New Roman"/>
                <w:bCs/>
                <w:szCs w:val="21"/>
              </w:rPr>
              <w:t>30</w:t>
            </w:r>
          </w:p>
        </w:tc>
        <w:tc>
          <w:tcPr>
            <w:tcW w:w="2355" w:type="dxa"/>
            <w:vMerge w:val="restart"/>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0.40</w:t>
            </w:r>
          </w:p>
        </w:tc>
      </w:tr>
      <w:tr w:rsidR="00093E75">
        <w:trPr>
          <w:cantSplit/>
          <w:trHeight w:val="284"/>
          <w:jc w:val="center"/>
        </w:trPr>
        <w:tc>
          <w:tcPr>
            <w:tcW w:w="3549" w:type="dxa"/>
            <w:vMerge/>
            <w:vAlign w:val="center"/>
          </w:tcPr>
          <w:p w:rsidR="00093E75" w:rsidRDefault="00093E75">
            <w:pPr>
              <w:spacing w:line="240" w:lineRule="auto"/>
              <w:ind w:firstLine="420"/>
              <w:jc w:val="center"/>
              <w:rPr>
                <w:rFonts w:eastAsia="楷体_GB2312" w:cs="Times New Roman"/>
                <w:bCs/>
                <w:szCs w:val="21"/>
              </w:rPr>
            </w:pPr>
          </w:p>
        </w:tc>
        <w:tc>
          <w:tcPr>
            <w:tcW w:w="2507"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第二阶段：</w:t>
            </w:r>
            <w:r>
              <w:rPr>
                <w:rFonts w:eastAsia="楷体_GB2312" w:cs="Times New Roman"/>
                <w:bCs/>
                <w:szCs w:val="21"/>
              </w:rPr>
              <w:t>20</w:t>
            </w:r>
          </w:p>
        </w:tc>
        <w:tc>
          <w:tcPr>
            <w:tcW w:w="2355" w:type="dxa"/>
            <w:vMerge/>
            <w:vAlign w:val="center"/>
          </w:tcPr>
          <w:p w:rsidR="00093E75" w:rsidRDefault="00093E75">
            <w:pPr>
              <w:spacing w:before="33" w:line="240" w:lineRule="auto"/>
              <w:ind w:firstLineChars="0" w:firstLine="0"/>
              <w:jc w:val="center"/>
              <w:rPr>
                <w:rFonts w:eastAsia="楷体_GB2312" w:cs="Times New Roman"/>
                <w:bCs/>
                <w:szCs w:val="21"/>
              </w:rPr>
            </w:pP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7.6.8</w:t>
      </w:r>
      <w:r>
        <w:rPr>
          <w:rFonts w:ascii="Times New Roman" w:hAnsi="Times New Roman" w:cs="Times New Roman"/>
          <w:sz w:val="24"/>
          <w:szCs w:val="24"/>
        </w:rPr>
        <w:t>氯苯类</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氯苯类化合物是一系列苯的氯取代异构体的总称。在</w:t>
      </w:r>
      <w:r>
        <w:rPr>
          <w:rFonts w:ascii="仿宋_GB2312" w:eastAsia="仿宋_GB2312" w:hAnsi="仿宋_GB2312" w:cs="仿宋_GB2312" w:hint="eastAsia"/>
          <w:sz w:val="28"/>
          <w:szCs w:val="28"/>
        </w:rPr>
        <w:t>HJ/T 66</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lastRenderedPageBreak/>
        <w:t xml:space="preserve">HJ/T </w:t>
      </w:r>
      <w:r>
        <w:rPr>
          <w:rFonts w:ascii="仿宋_GB2312" w:eastAsia="仿宋_GB2312" w:hAnsi="仿宋_GB2312" w:cs="仿宋_GB2312" w:hint="eastAsia"/>
          <w:sz w:val="28"/>
          <w:szCs w:val="28"/>
        </w:rPr>
        <w:t>39</w:t>
      </w:r>
      <w:r>
        <w:rPr>
          <w:rFonts w:ascii="仿宋_GB2312" w:eastAsia="仿宋_GB2312" w:hAnsi="仿宋_GB2312" w:cs="仿宋_GB2312" w:hint="eastAsia"/>
          <w:sz w:val="28"/>
          <w:szCs w:val="28"/>
        </w:rPr>
        <w:t>中氯苯类化合物指的是氯代苯、</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二氯苯和</w:t>
      </w:r>
      <w:r>
        <w:rPr>
          <w:rFonts w:ascii="仿宋_GB2312" w:eastAsia="仿宋_GB2312" w:hAnsi="仿宋_GB2312" w:cs="仿宋_GB2312" w:hint="eastAsia"/>
          <w:sz w:val="28"/>
          <w:szCs w:val="28"/>
        </w:rPr>
        <w:t>1,2,4-</w:t>
      </w:r>
      <w:r>
        <w:rPr>
          <w:rFonts w:ascii="仿宋_GB2312" w:eastAsia="仿宋_GB2312" w:hAnsi="仿宋_GB2312" w:cs="仿宋_GB2312" w:hint="eastAsia"/>
          <w:sz w:val="28"/>
          <w:szCs w:val="28"/>
        </w:rPr>
        <w:t>三氯苯的测定结果加和。氯苯类化合物对中枢神经系统有抑制作用和麻醉作用。长时间接触高浓度氯苯，可造成肝、肾病变。调研结果显示，在我们调研的企业中使用氯苯类物质的企业较少，所有的监测结果均在</w:t>
      </w:r>
      <w:r>
        <w:rPr>
          <w:rFonts w:ascii="仿宋_GB2312" w:eastAsia="仿宋_GB2312" w:hAnsi="仿宋_GB2312" w:cs="仿宋_GB2312" w:hint="eastAsia"/>
          <w:sz w:val="28"/>
          <w:szCs w:val="28"/>
        </w:rPr>
        <w:t>0.4 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范围内，再结合国内相关标准（表</w:t>
      </w:r>
      <w:r>
        <w:rPr>
          <w:rFonts w:ascii="仿宋_GB2312" w:eastAsia="仿宋_GB2312" w:hAnsi="仿宋_GB2312" w:cs="仿宋_GB2312" w:hint="eastAsia"/>
          <w:sz w:val="28"/>
          <w:szCs w:val="28"/>
        </w:rPr>
        <w:t>7-10</w:t>
      </w:r>
      <w:r>
        <w:rPr>
          <w:rFonts w:ascii="仿宋_GB2312" w:eastAsia="仿宋_GB2312" w:hAnsi="仿宋_GB2312" w:cs="仿宋_GB2312" w:hint="eastAsia"/>
          <w:sz w:val="28"/>
          <w:szCs w:val="28"/>
        </w:rPr>
        <w:t>），将</w:t>
      </w:r>
      <w:bookmarkStart w:id="31" w:name="OLE_LINK1"/>
      <w:r>
        <w:rPr>
          <w:rFonts w:ascii="仿宋_GB2312" w:eastAsia="仿宋_GB2312" w:hAnsi="仿宋_GB2312" w:cs="仿宋_GB2312" w:hint="eastAsia"/>
          <w:sz w:val="28"/>
          <w:szCs w:val="28"/>
        </w:rPr>
        <w:t>氯苯类</w:t>
      </w:r>
      <w:bookmarkEnd w:id="31"/>
      <w:r>
        <w:rPr>
          <w:rFonts w:ascii="仿宋_GB2312" w:eastAsia="仿宋_GB2312" w:hAnsi="仿宋_GB2312" w:cs="仿宋_GB2312" w:hint="eastAsia"/>
          <w:sz w:val="28"/>
          <w:szCs w:val="28"/>
        </w:rPr>
        <w:t>的排放控制限值定为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，企业边界氯苯类的排放浓度限值定为</w:t>
      </w:r>
      <w:r>
        <w:rPr>
          <w:rFonts w:ascii="仿宋_GB2312" w:eastAsia="仿宋_GB2312" w:hAnsi="仿宋_GB2312" w:cs="仿宋_GB2312" w:hint="eastAsia"/>
          <w:sz w:val="28"/>
          <w:szCs w:val="28"/>
        </w:rPr>
        <w:t>0.1mg/m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p>
    <w:p w:rsidR="00093E75" w:rsidRDefault="00A35A74">
      <w:pPr>
        <w:autoSpaceDE w:val="0"/>
        <w:autoSpaceDN w:val="0"/>
        <w:adjustRightInd w:val="0"/>
        <w:ind w:firstLineChars="0" w:firstLine="0"/>
        <w:jc w:val="center"/>
        <w:rPr>
          <w:rFonts w:eastAsia="黑体" w:cs="Times New Roman"/>
          <w:sz w:val="24"/>
        </w:rPr>
      </w:pPr>
      <w:r>
        <w:rPr>
          <w:rFonts w:eastAsia="黑体" w:cs="Times New Roman"/>
          <w:sz w:val="24"/>
        </w:rPr>
        <w:t>表</w:t>
      </w:r>
      <w:r>
        <w:rPr>
          <w:rFonts w:eastAsia="黑体" w:cs="Times New Roman" w:hint="eastAsia"/>
          <w:sz w:val="24"/>
        </w:rPr>
        <w:t>7</w:t>
      </w:r>
      <w:r>
        <w:rPr>
          <w:rFonts w:eastAsia="黑体" w:cs="Times New Roman"/>
          <w:sz w:val="24"/>
        </w:rPr>
        <w:t xml:space="preserve">-10  </w:t>
      </w:r>
      <w:r>
        <w:rPr>
          <w:rFonts w:eastAsia="黑体" w:cs="Times New Roman"/>
          <w:sz w:val="24"/>
        </w:rPr>
        <w:t>国内有关标准对氯苯类的控制限值要求</w:t>
      </w:r>
    </w:p>
    <w:tbl>
      <w:tblPr>
        <w:tblW w:w="8316" w:type="dxa"/>
        <w:jc w:val="center"/>
        <w:tblLayout w:type="fixed"/>
        <w:tblCellMar>
          <w:left w:w="0" w:type="dxa"/>
          <w:right w:w="0" w:type="dxa"/>
        </w:tblCellMar>
        <w:tblLook w:val="04A0"/>
      </w:tblPr>
      <w:tblGrid>
        <w:gridCol w:w="4848"/>
        <w:gridCol w:w="1753"/>
        <w:gridCol w:w="1715"/>
      </w:tblGrid>
      <w:tr w:rsidR="00093E75">
        <w:trPr>
          <w:cantSplit/>
          <w:trHeight w:val="284"/>
          <w:jc w:val="center"/>
        </w:trPr>
        <w:tc>
          <w:tcPr>
            <w:tcW w:w="4848" w:type="dxa"/>
            <w:tcBorders>
              <w:top w:val="single" w:sz="4" w:space="0" w:color="000000"/>
              <w:left w:val="single" w:sz="4" w:space="0" w:color="000000"/>
              <w:bottom w:val="single" w:sz="4" w:space="0" w:color="000000"/>
              <w:right w:val="single" w:sz="4" w:space="0" w:color="000000"/>
            </w:tcBorders>
            <w:vAlign w:val="center"/>
          </w:tcPr>
          <w:p w:rsidR="00093E75" w:rsidRDefault="00A35A74" w:rsidP="00842497">
            <w:pPr>
              <w:autoSpaceDE w:val="0"/>
              <w:autoSpaceDN w:val="0"/>
              <w:adjustRightInd w:val="0"/>
              <w:spacing w:line="240" w:lineRule="auto"/>
              <w:ind w:firstLine="424"/>
              <w:jc w:val="center"/>
              <w:rPr>
                <w:rFonts w:eastAsia="楷体_GB2312" w:cs="Times New Roman"/>
                <w:b/>
                <w:kern w:val="0"/>
                <w:szCs w:val="21"/>
              </w:rPr>
            </w:pPr>
            <w:r>
              <w:rPr>
                <w:rFonts w:eastAsia="楷体_GB2312" w:cs="Times New Roman"/>
                <w:b/>
                <w:spacing w:val="1"/>
                <w:kern w:val="0"/>
                <w:szCs w:val="21"/>
              </w:rPr>
              <w:t>标准名称</w:t>
            </w:r>
          </w:p>
        </w:tc>
        <w:tc>
          <w:tcPr>
            <w:tcW w:w="1753"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氯苯类限值要求（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1715"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企业边界限值</w:t>
            </w:r>
          </w:p>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4848" w:type="dxa"/>
            <w:tcBorders>
              <w:top w:val="single" w:sz="4" w:space="0" w:color="000000"/>
              <w:left w:val="single" w:sz="4" w:space="0" w:color="000000"/>
              <w:bottom w:val="single" w:sz="4" w:space="0" w:color="000000"/>
              <w:right w:val="single" w:sz="4" w:space="0" w:color="000000"/>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hyperlink r:id="rId29" w:tgtFrame="_blank" w:history="1">
              <w:r w:rsidR="00A35A74">
                <w:rPr>
                  <w:rFonts w:eastAsia="楷体_GB2312" w:cs="Times New Roman"/>
                  <w:bCs/>
                  <w:szCs w:val="21"/>
                </w:rPr>
                <w:t>《工作场所有害因素职业接触限值》</w:t>
              </w:r>
              <w:r w:rsidR="00A35A74">
                <w:rPr>
                  <w:rFonts w:eastAsia="楷体_GB2312" w:cs="Times New Roman"/>
                  <w:bCs/>
                  <w:szCs w:val="21"/>
                </w:rPr>
                <w:t>GBZ 2.1-2007</w:t>
              </w:r>
            </w:hyperlink>
          </w:p>
        </w:tc>
        <w:tc>
          <w:tcPr>
            <w:tcW w:w="1753"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氯苯：</w:t>
            </w:r>
            <w:r>
              <w:rPr>
                <w:rFonts w:eastAsia="楷体_GB2312" w:cs="Times New Roman"/>
                <w:kern w:val="0"/>
                <w:szCs w:val="21"/>
              </w:rPr>
              <w:t>50</w:t>
            </w:r>
            <w:r>
              <w:rPr>
                <w:rFonts w:eastAsia="楷体_GB2312" w:cs="Times New Roman"/>
                <w:kern w:val="0"/>
                <w:szCs w:val="21"/>
              </w:rPr>
              <w:t>（</w:t>
            </w:r>
            <w:r>
              <w:rPr>
                <w:rFonts w:eastAsia="楷体_GB2312" w:cs="Times New Roman"/>
                <w:b/>
                <w:bCs/>
                <w:kern w:val="0"/>
                <w:szCs w:val="21"/>
              </w:rPr>
              <w:t>PC-TWA</w:t>
            </w:r>
            <w:r>
              <w:rPr>
                <w:rFonts w:eastAsia="楷体_GB2312" w:cs="Times New Roman"/>
                <w:kern w:val="0"/>
                <w:szCs w:val="21"/>
              </w:rPr>
              <w:t>）</w:t>
            </w:r>
          </w:p>
        </w:tc>
        <w:tc>
          <w:tcPr>
            <w:tcW w:w="1715"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848"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国家大气综合污染物排放标准</w:t>
            </w:r>
            <w:r>
              <w:rPr>
                <w:rFonts w:eastAsia="楷体_GB2312" w:cs="Times New Roman"/>
                <w:bCs/>
                <w:szCs w:val="21"/>
              </w:rPr>
              <w:t xml:space="preserve">GB </w:t>
            </w:r>
            <w:r>
              <w:rPr>
                <w:rFonts w:eastAsia="楷体_GB2312" w:cs="Times New Roman"/>
                <w:bCs/>
                <w:szCs w:val="21"/>
              </w:rPr>
              <w:t>16297-1996</w:t>
            </w:r>
          </w:p>
        </w:tc>
        <w:tc>
          <w:tcPr>
            <w:tcW w:w="1753"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60</w:t>
            </w:r>
          </w:p>
        </w:tc>
        <w:tc>
          <w:tcPr>
            <w:tcW w:w="1715"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0.40</w:t>
            </w:r>
          </w:p>
        </w:tc>
      </w:tr>
      <w:tr w:rsidR="00093E75">
        <w:trPr>
          <w:cantSplit/>
          <w:trHeight w:val="284"/>
          <w:jc w:val="center"/>
        </w:trPr>
        <w:tc>
          <w:tcPr>
            <w:tcW w:w="4848"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上海市《生物制药行业污染物排放标准》</w:t>
            </w:r>
            <w:r>
              <w:rPr>
                <w:rFonts w:eastAsia="楷体_GB2312" w:cs="Times New Roman"/>
                <w:bCs/>
                <w:szCs w:val="21"/>
              </w:rPr>
              <w:t>DB31/373-2010</w:t>
            </w:r>
          </w:p>
        </w:tc>
        <w:tc>
          <w:tcPr>
            <w:tcW w:w="1753"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50</w:t>
            </w:r>
          </w:p>
        </w:tc>
        <w:tc>
          <w:tcPr>
            <w:tcW w:w="1715"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0.40</w:t>
            </w:r>
          </w:p>
        </w:tc>
      </w:tr>
      <w:tr w:rsidR="00093E75">
        <w:trPr>
          <w:cantSplit/>
          <w:trHeight w:val="284"/>
          <w:jc w:val="center"/>
        </w:trPr>
        <w:tc>
          <w:tcPr>
            <w:tcW w:w="4848"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江苏省《生物制药行业污染物排放标准（征求意见稿）》</w:t>
            </w:r>
          </w:p>
        </w:tc>
        <w:tc>
          <w:tcPr>
            <w:tcW w:w="1753"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50</w:t>
            </w:r>
          </w:p>
        </w:tc>
        <w:tc>
          <w:tcPr>
            <w:tcW w:w="1715"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0.40</w:t>
            </w:r>
          </w:p>
        </w:tc>
      </w:tr>
      <w:tr w:rsidR="00093E75">
        <w:trPr>
          <w:cantSplit/>
          <w:trHeight w:val="303"/>
          <w:jc w:val="center"/>
        </w:trPr>
        <w:tc>
          <w:tcPr>
            <w:tcW w:w="4848"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浙江省《生物制药工业污染物排放标准》</w:t>
            </w:r>
            <w:r>
              <w:rPr>
                <w:rFonts w:eastAsia="楷体_GB2312" w:cs="Times New Roman"/>
                <w:bCs/>
                <w:szCs w:val="21"/>
              </w:rPr>
              <w:t>DB 33/923-2014</w:t>
            </w:r>
          </w:p>
        </w:tc>
        <w:tc>
          <w:tcPr>
            <w:tcW w:w="1753"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szCs w:val="21"/>
              </w:rPr>
              <w:t>50</w:t>
            </w:r>
            <w:r>
              <w:rPr>
                <w:rFonts w:eastAsia="楷体_GB2312" w:cs="Times New Roman"/>
                <w:szCs w:val="21"/>
              </w:rPr>
              <w:t>（发酵类）</w:t>
            </w:r>
          </w:p>
        </w:tc>
        <w:tc>
          <w:tcPr>
            <w:tcW w:w="1715"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szCs w:val="21"/>
              </w:rPr>
            </w:pPr>
            <w:r>
              <w:rPr>
                <w:rFonts w:eastAsia="楷体_GB2312" w:cs="Times New Roman"/>
                <w:szCs w:val="21"/>
              </w:rPr>
              <w:t>0.40</w:t>
            </w:r>
          </w:p>
        </w:tc>
      </w:tr>
      <w:tr w:rsidR="00093E75">
        <w:trPr>
          <w:cantSplit/>
          <w:trHeight w:val="284"/>
          <w:jc w:val="center"/>
        </w:trPr>
        <w:tc>
          <w:tcPr>
            <w:tcW w:w="4848"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《北京大气综合污染物排放标准》</w:t>
            </w:r>
            <w:r>
              <w:rPr>
                <w:rFonts w:eastAsia="楷体_GB2312" w:cs="Times New Roman"/>
                <w:bCs/>
                <w:szCs w:val="21"/>
              </w:rPr>
              <w:t>DB 11/501-2017</w:t>
            </w:r>
          </w:p>
        </w:tc>
        <w:tc>
          <w:tcPr>
            <w:tcW w:w="175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w:t>
            </w:r>
            <w:r>
              <w:rPr>
                <w:rFonts w:eastAsia="楷体_GB2312" w:cs="Times New Roman"/>
                <w:bCs/>
                <w:szCs w:val="21"/>
              </w:rPr>
              <w:t>时段：</w:t>
            </w:r>
            <w:r>
              <w:rPr>
                <w:rFonts w:eastAsia="楷体_GB2312" w:cs="Times New Roman"/>
                <w:bCs/>
                <w:szCs w:val="21"/>
              </w:rPr>
              <w:t>40</w:t>
            </w:r>
          </w:p>
        </w:tc>
        <w:tc>
          <w:tcPr>
            <w:tcW w:w="1715" w:type="dxa"/>
            <w:vMerge w:val="restart"/>
            <w:tcBorders>
              <w:top w:val="single" w:sz="4" w:space="0" w:color="000000"/>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0.10</w:t>
            </w:r>
          </w:p>
        </w:tc>
      </w:tr>
      <w:tr w:rsidR="00093E75">
        <w:trPr>
          <w:cantSplit/>
          <w:trHeight w:val="284"/>
          <w:jc w:val="center"/>
        </w:trPr>
        <w:tc>
          <w:tcPr>
            <w:tcW w:w="4848"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II</w:t>
            </w:r>
            <w:r>
              <w:rPr>
                <w:rFonts w:eastAsia="楷体_GB2312" w:cs="Times New Roman"/>
                <w:bCs/>
                <w:szCs w:val="21"/>
              </w:rPr>
              <w:t>时段：</w:t>
            </w:r>
            <w:r>
              <w:rPr>
                <w:rFonts w:eastAsia="楷体_GB2312" w:cs="Times New Roman"/>
                <w:bCs/>
                <w:szCs w:val="21"/>
              </w:rPr>
              <w:t>20</w:t>
            </w:r>
          </w:p>
        </w:tc>
        <w:tc>
          <w:tcPr>
            <w:tcW w:w="1715" w:type="dxa"/>
            <w:vMerge/>
            <w:tcBorders>
              <w:left w:val="single" w:sz="4" w:space="0" w:color="000000"/>
              <w:bottom w:val="single" w:sz="4" w:space="0" w:color="000000"/>
              <w:right w:val="single" w:sz="4" w:space="0" w:color="000000"/>
            </w:tcBorders>
            <w:vAlign w:val="center"/>
          </w:tcPr>
          <w:p w:rsidR="00093E75" w:rsidRDefault="00093E75">
            <w:pPr>
              <w:spacing w:before="33" w:line="240" w:lineRule="auto"/>
              <w:ind w:firstLineChars="0" w:firstLine="0"/>
              <w:jc w:val="center"/>
              <w:rPr>
                <w:rFonts w:eastAsia="楷体_GB2312" w:cs="Times New Roman"/>
                <w:bCs/>
                <w:szCs w:val="21"/>
              </w:rPr>
            </w:pP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7.6.9</w:t>
      </w:r>
      <w:r>
        <w:rPr>
          <w:rFonts w:ascii="Times New Roman" w:hAnsi="Times New Roman" w:cs="Times New Roman"/>
          <w:sz w:val="24"/>
          <w:szCs w:val="24"/>
        </w:rPr>
        <w:t>酚类</w:t>
      </w:r>
      <w:r>
        <w:rPr>
          <w:rFonts w:ascii="Times New Roman" w:hAnsi="Times New Roman" w:cs="Times New Roman" w:hint="eastAsia"/>
          <w:sz w:val="24"/>
          <w:szCs w:val="24"/>
        </w:rPr>
        <w:t>化合物</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酚类化合物属于中等毒性物质，低浓度可引起蓄积性慢性中毒，高浓度可引起急性中毒以致昏迷死亡。酚类化合物尤其是苯酚，也是</w:t>
      </w:r>
      <w:r>
        <w:rPr>
          <w:rFonts w:ascii="仿宋_GB2312" w:eastAsia="仿宋_GB2312" w:hAnsi="仿宋_GB2312" w:cs="仿宋_GB2312" w:hint="eastAsia"/>
          <w:sz w:val="28"/>
          <w:szCs w:val="28"/>
        </w:rPr>
        <w:lastRenderedPageBreak/>
        <w:t>制药行业常用的原料之一。在我们调研的企业中酚类化合物为污染物的企业也占少数，因此，基于调研监测结果，并参考国内相关的标准（表</w:t>
      </w:r>
      <w:r>
        <w:rPr>
          <w:rFonts w:ascii="仿宋_GB2312" w:eastAsia="仿宋_GB2312" w:hAnsi="仿宋_GB2312" w:cs="仿宋_GB2312" w:hint="eastAsia"/>
          <w:sz w:val="28"/>
          <w:szCs w:val="28"/>
        </w:rPr>
        <w:t>7-11</w:t>
      </w:r>
      <w:r>
        <w:rPr>
          <w:rFonts w:ascii="仿宋_GB2312" w:eastAsia="仿宋_GB2312" w:hAnsi="仿宋_GB2312" w:cs="仿宋_GB2312" w:hint="eastAsia"/>
          <w:sz w:val="28"/>
          <w:szCs w:val="28"/>
        </w:rPr>
        <w:t>），将酚类化合物的排放控制限值定为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，企业边界的排放浓度限值定为</w:t>
      </w:r>
      <w:r>
        <w:rPr>
          <w:rFonts w:ascii="仿宋_GB2312" w:eastAsia="仿宋_GB2312" w:hAnsi="仿宋_GB2312" w:cs="仿宋_GB2312" w:hint="eastAsia"/>
          <w:sz w:val="28"/>
          <w:szCs w:val="28"/>
        </w:rPr>
        <w:t>0.08mg/m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。其中，</w:t>
      </w:r>
      <w:r>
        <w:rPr>
          <w:rFonts w:eastAsia="仿宋_GB2312" w:hint="eastAsia"/>
          <w:sz w:val="28"/>
        </w:rPr>
        <w:t>有组织排放浓度限值与北京市相一致，较上海、浙江更为严格，无组织排放浓度限值与大部分省市相一致。另外，现场</w:t>
      </w:r>
      <w:r>
        <w:rPr>
          <w:rFonts w:ascii="仿宋_GB2312" w:eastAsia="仿宋_GB2312" w:hAnsi="仿宋_GB2312" w:cs="仿宋_GB2312" w:hint="eastAsia"/>
          <w:sz w:val="28"/>
          <w:szCs w:val="28"/>
        </w:rPr>
        <w:t>监测结果显示，仅</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家企业未能达到本标准设定的浓度限值。</w:t>
      </w:r>
    </w:p>
    <w:p w:rsidR="00093E75" w:rsidRDefault="00A35A74">
      <w:pPr>
        <w:autoSpaceDE w:val="0"/>
        <w:autoSpaceDN w:val="0"/>
        <w:adjustRightInd w:val="0"/>
        <w:ind w:firstLineChars="0" w:firstLine="0"/>
        <w:jc w:val="center"/>
        <w:rPr>
          <w:rFonts w:eastAsia="黑体" w:cs="Times New Roman"/>
          <w:sz w:val="24"/>
        </w:rPr>
      </w:pPr>
      <w:r>
        <w:rPr>
          <w:rFonts w:eastAsia="黑体" w:cs="Times New Roman"/>
          <w:sz w:val="24"/>
        </w:rPr>
        <w:t>表</w:t>
      </w:r>
      <w:r>
        <w:rPr>
          <w:rFonts w:eastAsia="黑体" w:cs="Times New Roman" w:hint="eastAsia"/>
          <w:sz w:val="24"/>
        </w:rPr>
        <w:t>7</w:t>
      </w:r>
      <w:r>
        <w:rPr>
          <w:rFonts w:eastAsia="黑体" w:cs="Times New Roman"/>
          <w:sz w:val="24"/>
        </w:rPr>
        <w:t xml:space="preserve">-11  </w:t>
      </w:r>
      <w:r>
        <w:rPr>
          <w:rFonts w:eastAsia="黑体" w:cs="Times New Roman"/>
          <w:sz w:val="24"/>
        </w:rPr>
        <w:t>国内有关标准对三氯甲烷的控制限值要求</w:t>
      </w:r>
    </w:p>
    <w:tbl>
      <w:tblPr>
        <w:tblW w:w="8316" w:type="dxa"/>
        <w:jc w:val="center"/>
        <w:tblLayout w:type="fixed"/>
        <w:tblCellMar>
          <w:left w:w="0" w:type="dxa"/>
          <w:right w:w="0" w:type="dxa"/>
        </w:tblCellMar>
        <w:tblLook w:val="04A0"/>
      </w:tblPr>
      <w:tblGrid>
        <w:gridCol w:w="5184"/>
        <w:gridCol w:w="1642"/>
        <w:gridCol w:w="1490"/>
      </w:tblGrid>
      <w:tr w:rsidR="00093E75">
        <w:trPr>
          <w:cantSplit/>
          <w:trHeight w:val="284"/>
          <w:jc w:val="center"/>
        </w:trPr>
        <w:tc>
          <w:tcPr>
            <w:tcW w:w="5184"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spacing w:val="1"/>
                <w:kern w:val="0"/>
                <w:szCs w:val="21"/>
              </w:rPr>
              <w:t>标准名称</w:t>
            </w:r>
          </w:p>
        </w:tc>
        <w:tc>
          <w:tcPr>
            <w:tcW w:w="1642"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酚类限值要求（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1490"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企业边界限值</w:t>
            </w:r>
          </w:p>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5184"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国家大气综合污染物排放标准</w:t>
            </w:r>
            <w:r>
              <w:rPr>
                <w:rFonts w:eastAsia="楷体_GB2312" w:cs="Times New Roman"/>
                <w:bCs/>
                <w:szCs w:val="21"/>
              </w:rPr>
              <w:t>GB 16297-1996</w:t>
            </w:r>
          </w:p>
        </w:tc>
        <w:tc>
          <w:tcPr>
            <w:tcW w:w="1642"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100</w:t>
            </w:r>
          </w:p>
        </w:tc>
        <w:tc>
          <w:tcPr>
            <w:tcW w:w="149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0.08</w:t>
            </w:r>
          </w:p>
        </w:tc>
      </w:tr>
      <w:tr w:rsidR="00093E75">
        <w:trPr>
          <w:cantSplit/>
          <w:trHeight w:val="284"/>
          <w:jc w:val="center"/>
        </w:trPr>
        <w:tc>
          <w:tcPr>
            <w:tcW w:w="5184"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上海市《生物制药行业污染物排放标准》</w:t>
            </w:r>
            <w:r>
              <w:rPr>
                <w:rFonts w:eastAsia="楷体_GB2312" w:cs="Times New Roman"/>
                <w:bCs/>
                <w:szCs w:val="21"/>
              </w:rPr>
              <w:t>DB31/373-2010</w:t>
            </w:r>
          </w:p>
        </w:tc>
        <w:tc>
          <w:tcPr>
            <w:tcW w:w="1642"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80</w:t>
            </w:r>
            <w:r>
              <w:rPr>
                <w:rFonts w:eastAsia="楷体_GB2312" w:cs="Times New Roman"/>
                <w:kern w:val="0"/>
                <w:szCs w:val="21"/>
              </w:rPr>
              <w:t>（苯酚）</w:t>
            </w:r>
          </w:p>
        </w:tc>
        <w:tc>
          <w:tcPr>
            <w:tcW w:w="1490"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0.08</w:t>
            </w:r>
          </w:p>
        </w:tc>
      </w:tr>
      <w:tr w:rsidR="00093E75">
        <w:trPr>
          <w:cantSplit/>
          <w:trHeight w:val="143"/>
          <w:jc w:val="center"/>
        </w:trPr>
        <w:tc>
          <w:tcPr>
            <w:tcW w:w="5184"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江苏省《生物制药行业污染物排放标准（征求意见稿）》</w:t>
            </w:r>
          </w:p>
        </w:tc>
        <w:tc>
          <w:tcPr>
            <w:tcW w:w="1642"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现有企业：</w:t>
            </w:r>
            <w:r>
              <w:rPr>
                <w:rFonts w:eastAsia="楷体_GB2312" w:cs="Times New Roman"/>
                <w:kern w:val="0"/>
                <w:szCs w:val="21"/>
              </w:rPr>
              <w:t>10</w:t>
            </w:r>
          </w:p>
        </w:tc>
        <w:tc>
          <w:tcPr>
            <w:tcW w:w="1490"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0.08</w:t>
            </w:r>
          </w:p>
        </w:tc>
      </w:tr>
      <w:tr w:rsidR="00093E75">
        <w:trPr>
          <w:cantSplit/>
          <w:trHeight w:val="142"/>
          <w:jc w:val="center"/>
        </w:trPr>
        <w:tc>
          <w:tcPr>
            <w:tcW w:w="5184"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1642"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kern w:val="0"/>
                <w:szCs w:val="21"/>
              </w:rPr>
              <w:t>新建企业：</w:t>
            </w:r>
            <w:r>
              <w:rPr>
                <w:rFonts w:eastAsia="楷体_GB2312" w:cs="Times New Roman"/>
                <w:kern w:val="0"/>
                <w:szCs w:val="21"/>
              </w:rPr>
              <w:t>8</w:t>
            </w:r>
          </w:p>
        </w:tc>
        <w:tc>
          <w:tcPr>
            <w:tcW w:w="1490"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right="-20" w:firstLineChars="0" w:firstLine="0"/>
              <w:jc w:val="center"/>
              <w:rPr>
                <w:rFonts w:eastAsia="楷体_GB2312" w:cs="Times New Roman"/>
                <w:kern w:val="0"/>
                <w:szCs w:val="21"/>
              </w:rPr>
            </w:pPr>
          </w:p>
        </w:tc>
      </w:tr>
      <w:tr w:rsidR="00093E75">
        <w:trPr>
          <w:cantSplit/>
          <w:trHeight w:val="284"/>
          <w:jc w:val="center"/>
        </w:trPr>
        <w:tc>
          <w:tcPr>
            <w:tcW w:w="5184" w:type="dxa"/>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浙江省《生物制药工业污染物排放标准》</w:t>
            </w:r>
            <w:r>
              <w:rPr>
                <w:rFonts w:eastAsia="楷体_GB2312" w:cs="Times New Roman"/>
                <w:bCs/>
                <w:szCs w:val="21"/>
              </w:rPr>
              <w:t>DB 33/923-2014</w:t>
            </w:r>
          </w:p>
        </w:tc>
        <w:tc>
          <w:tcPr>
            <w:tcW w:w="1642"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kern w:val="0"/>
                <w:szCs w:val="21"/>
              </w:rPr>
            </w:pPr>
            <w:r>
              <w:rPr>
                <w:rFonts w:eastAsia="楷体_GB2312" w:cs="Times New Roman"/>
                <w:szCs w:val="21"/>
              </w:rPr>
              <w:t>80</w:t>
            </w:r>
            <w:r>
              <w:rPr>
                <w:rFonts w:eastAsia="楷体_GB2312" w:cs="Times New Roman"/>
                <w:szCs w:val="21"/>
              </w:rPr>
              <w:t>（发酵类）</w:t>
            </w:r>
          </w:p>
        </w:tc>
        <w:tc>
          <w:tcPr>
            <w:tcW w:w="1490"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right="-20" w:firstLineChars="0" w:firstLine="0"/>
              <w:jc w:val="center"/>
              <w:rPr>
                <w:rFonts w:eastAsia="楷体_GB2312" w:cs="Times New Roman"/>
                <w:szCs w:val="21"/>
              </w:rPr>
            </w:pPr>
            <w:r>
              <w:rPr>
                <w:rFonts w:eastAsia="楷体_GB2312" w:cs="Times New Roman"/>
                <w:szCs w:val="21"/>
              </w:rPr>
              <w:t>0.08</w:t>
            </w:r>
          </w:p>
        </w:tc>
      </w:tr>
      <w:tr w:rsidR="00093E75">
        <w:trPr>
          <w:cantSplit/>
          <w:trHeight w:val="284"/>
          <w:jc w:val="center"/>
        </w:trPr>
        <w:tc>
          <w:tcPr>
            <w:tcW w:w="5184"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《北京大气综合污染物排放标准》</w:t>
            </w:r>
            <w:r>
              <w:rPr>
                <w:rFonts w:eastAsia="楷体_GB2312" w:cs="Times New Roman"/>
                <w:bCs/>
                <w:szCs w:val="21"/>
              </w:rPr>
              <w:t>DB</w:t>
            </w:r>
            <w:r>
              <w:rPr>
                <w:rFonts w:eastAsia="楷体_GB2312" w:cs="Times New Roman"/>
                <w:bCs/>
                <w:szCs w:val="21"/>
              </w:rPr>
              <w:t xml:space="preserve"> 11/501-2017</w:t>
            </w:r>
          </w:p>
        </w:tc>
        <w:tc>
          <w:tcPr>
            <w:tcW w:w="164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w:t>
            </w:r>
            <w:r>
              <w:rPr>
                <w:rFonts w:eastAsia="楷体_GB2312" w:cs="Times New Roman"/>
                <w:bCs/>
                <w:szCs w:val="21"/>
              </w:rPr>
              <w:t>时段：</w:t>
            </w:r>
            <w:r>
              <w:rPr>
                <w:rFonts w:eastAsia="楷体_GB2312" w:cs="Times New Roman"/>
                <w:bCs/>
                <w:szCs w:val="21"/>
              </w:rPr>
              <w:t>20</w:t>
            </w:r>
          </w:p>
        </w:tc>
        <w:tc>
          <w:tcPr>
            <w:tcW w:w="1490" w:type="dxa"/>
            <w:vMerge w:val="restart"/>
            <w:tcBorders>
              <w:top w:val="single" w:sz="4" w:space="0" w:color="000000"/>
              <w:left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0.02</w:t>
            </w:r>
          </w:p>
        </w:tc>
      </w:tr>
      <w:tr w:rsidR="00093E75">
        <w:trPr>
          <w:cantSplit/>
          <w:trHeight w:val="284"/>
          <w:jc w:val="center"/>
        </w:trPr>
        <w:tc>
          <w:tcPr>
            <w:tcW w:w="5184"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II</w:t>
            </w:r>
            <w:r>
              <w:rPr>
                <w:rFonts w:eastAsia="楷体_GB2312" w:cs="Times New Roman"/>
                <w:bCs/>
                <w:szCs w:val="21"/>
              </w:rPr>
              <w:t>时段：</w:t>
            </w:r>
            <w:r>
              <w:rPr>
                <w:rFonts w:eastAsia="楷体_GB2312" w:cs="Times New Roman"/>
                <w:bCs/>
                <w:szCs w:val="21"/>
              </w:rPr>
              <w:t>20</w:t>
            </w:r>
          </w:p>
        </w:tc>
        <w:tc>
          <w:tcPr>
            <w:tcW w:w="1490" w:type="dxa"/>
            <w:vMerge/>
            <w:tcBorders>
              <w:left w:val="single" w:sz="4" w:space="0" w:color="000000"/>
              <w:bottom w:val="single" w:sz="4" w:space="0" w:color="000000"/>
              <w:right w:val="single" w:sz="4" w:space="0" w:color="000000"/>
            </w:tcBorders>
            <w:vAlign w:val="center"/>
          </w:tcPr>
          <w:p w:rsidR="00093E75" w:rsidRDefault="00093E75">
            <w:pPr>
              <w:spacing w:before="33" w:line="240" w:lineRule="auto"/>
              <w:ind w:firstLineChars="0" w:firstLine="0"/>
              <w:jc w:val="center"/>
              <w:rPr>
                <w:rFonts w:eastAsia="楷体_GB2312" w:cs="Times New Roman"/>
                <w:bCs/>
                <w:szCs w:val="21"/>
              </w:rPr>
            </w:pP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7.6.10</w:t>
      </w:r>
      <w:r>
        <w:rPr>
          <w:rFonts w:ascii="Times New Roman" w:hAnsi="Times New Roman" w:cs="Times New Roman"/>
          <w:sz w:val="24"/>
          <w:szCs w:val="24"/>
        </w:rPr>
        <w:t>丙酮</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丙酮是医药制造业化学合成类药物中使用频率较高、使用量较大的溶剂。丙酮为无色透明易流动液体，有芳香气味，极易挥发。丙酮属于低毒性物质，对中枢神经系统有麻醉作用，皮肤长期反复接触可致皮炎。参考相关标准（表</w:t>
      </w:r>
      <w:r>
        <w:rPr>
          <w:rFonts w:ascii="仿宋_GB2312" w:eastAsia="仿宋_GB2312" w:hAnsi="仿宋_GB2312" w:cs="仿宋_GB2312" w:hint="eastAsia"/>
          <w:sz w:val="28"/>
          <w:szCs w:val="28"/>
        </w:rPr>
        <w:t>7-12</w:t>
      </w:r>
      <w:r>
        <w:rPr>
          <w:rFonts w:ascii="仿宋_GB2312" w:eastAsia="仿宋_GB2312" w:hAnsi="仿宋_GB2312" w:cs="仿宋_GB2312" w:hint="eastAsia"/>
          <w:sz w:val="28"/>
          <w:szCs w:val="28"/>
        </w:rPr>
        <w:t>）和现有排放水平，将丙酮排放控制</w:t>
      </w:r>
      <w:r>
        <w:rPr>
          <w:rFonts w:ascii="仿宋_GB2312" w:eastAsia="仿宋_GB2312" w:hAnsi="仿宋_GB2312" w:cs="仿宋_GB2312" w:hint="eastAsia"/>
          <w:sz w:val="28"/>
          <w:szCs w:val="28"/>
        </w:rPr>
        <w:lastRenderedPageBreak/>
        <w:t>限值定为</w:t>
      </w:r>
      <w:r>
        <w:rPr>
          <w:rFonts w:ascii="仿宋_GB2312" w:eastAsia="仿宋_GB2312" w:hAnsi="仿宋_GB2312" w:cs="仿宋_GB2312" w:hint="eastAsia"/>
          <w:sz w:val="28"/>
          <w:szCs w:val="28"/>
        </w:rPr>
        <w:t>40mg/m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，厂界排放控制限值定为</w:t>
      </w:r>
      <w:r>
        <w:rPr>
          <w:rFonts w:ascii="仿宋_GB2312" w:eastAsia="仿宋_GB2312" w:hAnsi="仿宋_GB2312" w:cs="仿宋_GB2312" w:hint="eastAsia"/>
          <w:sz w:val="28"/>
          <w:szCs w:val="28"/>
        </w:rPr>
        <w:t>1.0 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。其中，</w:t>
      </w:r>
      <w:r>
        <w:rPr>
          <w:rFonts w:eastAsia="仿宋_GB2312" w:hint="eastAsia"/>
          <w:sz w:val="28"/>
        </w:rPr>
        <w:t>有组织排放浓度限值与四川、浙江的限制相一致，较厦门、北京、河北的标准限值更为严格，无组织排放浓度限值与四川、陕西、河北的浓度限值类似，较厦门等省市的更为严格。另外，现场</w:t>
      </w:r>
      <w:r>
        <w:rPr>
          <w:rFonts w:ascii="仿宋_GB2312" w:eastAsia="仿宋_GB2312" w:hAnsi="仿宋_GB2312" w:cs="仿宋_GB2312" w:hint="eastAsia"/>
          <w:sz w:val="28"/>
          <w:szCs w:val="28"/>
        </w:rPr>
        <w:t>监测的企业中仅</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家未能达到本标准设定的浓度限值。</w:t>
      </w:r>
    </w:p>
    <w:p w:rsidR="00093E75" w:rsidRDefault="00A35A74">
      <w:pPr>
        <w:autoSpaceDE w:val="0"/>
        <w:autoSpaceDN w:val="0"/>
        <w:adjustRightInd w:val="0"/>
        <w:ind w:firstLineChars="0" w:firstLine="0"/>
        <w:jc w:val="center"/>
        <w:rPr>
          <w:rFonts w:eastAsia="黑体" w:cs="Times New Roman"/>
          <w:sz w:val="24"/>
        </w:rPr>
      </w:pPr>
      <w:r>
        <w:rPr>
          <w:rFonts w:eastAsia="黑体" w:cs="Times New Roman"/>
          <w:sz w:val="24"/>
        </w:rPr>
        <w:t>表</w:t>
      </w:r>
      <w:r>
        <w:rPr>
          <w:rFonts w:eastAsia="黑体" w:cs="Times New Roman" w:hint="eastAsia"/>
          <w:sz w:val="24"/>
        </w:rPr>
        <w:t>7</w:t>
      </w:r>
      <w:r>
        <w:rPr>
          <w:rFonts w:eastAsia="黑体" w:cs="Times New Roman"/>
          <w:sz w:val="24"/>
        </w:rPr>
        <w:t xml:space="preserve">-12  </w:t>
      </w:r>
      <w:r>
        <w:rPr>
          <w:rFonts w:eastAsia="黑体" w:cs="Times New Roman"/>
          <w:sz w:val="24"/>
        </w:rPr>
        <w:t>国内有关标准对丙酮的控制限值要求</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40"/>
        <w:gridCol w:w="1588"/>
        <w:gridCol w:w="1588"/>
      </w:tblGrid>
      <w:tr w:rsidR="00093E75">
        <w:trPr>
          <w:cantSplit/>
          <w:trHeight w:val="284"/>
          <w:jc w:val="center"/>
        </w:trPr>
        <w:tc>
          <w:tcPr>
            <w:tcW w:w="5140"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spacing w:val="1"/>
                <w:kern w:val="0"/>
                <w:szCs w:val="21"/>
              </w:rPr>
              <w:t>标准名称</w:t>
            </w:r>
          </w:p>
        </w:tc>
        <w:tc>
          <w:tcPr>
            <w:tcW w:w="1588" w:type="dxa"/>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丙酮限值要求（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1588" w:type="dxa"/>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企业边界限值</w:t>
            </w:r>
          </w:p>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5140" w:type="dxa"/>
            <w:vMerge w:val="restart"/>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四川省《固定污染源大气挥发性有机物排放标准》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（医药制造）</w:t>
            </w:r>
            <w:r>
              <w:rPr>
                <w:rFonts w:eastAsia="楷体_GB2312" w:cs="Times New Roman"/>
                <w:bCs/>
                <w:szCs w:val="21"/>
              </w:rPr>
              <w:t>DB 51/2377-2017</w:t>
            </w: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第一阶段：</w:t>
            </w:r>
            <w:r>
              <w:rPr>
                <w:rFonts w:eastAsia="楷体_GB2312" w:cs="Times New Roman"/>
                <w:bCs/>
                <w:szCs w:val="21"/>
              </w:rPr>
              <w:t>60</w:t>
            </w:r>
          </w:p>
        </w:tc>
        <w:tc>
          <w:tcPr>
            <w:tcW w:w="1588" w:type="dxa"/>
            <w:vMerge w:val="restart"/>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0.8</w:t>
            </w:r>
          </w:p>
        </w:tc>
      </w:tr>
      <w:tr w:rsidR="00093E75">
        <w:trPr>
          <w:cantSplit/>
          <w:trHeight w:val="284"/>
          <w:jc w:val="center"/>
        </w:trPr>
        <w:tc>
          <w:tcPr>
            <w:tcW w:w="5140" w:type="dxa"/>
            <w:vMerge/>
            <w:vAlign w:val="center"/>
          </w:tcPr>
          <w:p w:rsidR="00093E75" w:rsidRDefault="00093E75">
            <w:pPr>
              <w:spacing w:line="240" w:lineRule="auto"/>
              <w:ind w:firstLine="420"/>
              <w:jc w:val="center"/>
              <w:rPr>
                <w:rFonts w:eastAsia="楷体_GB2312" w:cs="Times New Roman"/>
                <w:bCs/>
                <w:szCs w:val="21"/>
              </w:rPr>
            </w:pP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第二阶段：</w:t>
            </w:r>
            <w:r>
              <w:rPr>
                <w:rFonts w:eastAsia="楷体_GB2312" w:cs="Times New Roman"/>
                <w:bCs/>
                <w:szCs w:val="21"/>
              </w:rPr>
              <w:t>40</w:t>
            </w:r>
          </w:p>
        </w:tc>
        <w:tc>
          <w:tcPr>
            <w:tcW w:w="1588" w:type="dxa"/>
            <w:vMerge/>
            <w:vAlign w:val="center"/>
          </w:tcPr>
          <w:p w:rsidR="00093E75" w:rsidRDefault="00093E75">
            <w:pPr>
              <w:spacing w:before="33" w:line="240" w:lineRule="auto"/>
              <w:ind w:firstLineChars="0" w:firstLine="0"/>
              <w:jc w:val="center"/>
              <w:rPr>
                <w:rFonts w:eastAsia="楷体_GB2312" w:cs="Times New Roman"/>
                <w:bCs/>
                <w:szCs w:val="21"/>
              </w:rPr>
            </w:pPr>
          </w:p>
        </w:tc>
      </w:tr>
      <w:tr w:rsidR="00093E75">
        <w:trPr>
          <w:cantSplit/>
          <w:trHeight w:val="284"/>
          <w:jc w:val="center"/>
        </w:trPr>
        <w:tc>
          <w:tcPr>
            <w:tcW w:w="5140"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陕西省《挥发性有机物排放控制标准》（医药制造业）</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DB 61/T 1061-2017</w:t>
            </w: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60</w:t>
            </w: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1.0</w:t>
            </w:r>
          </w:p>
        </w:tc>
      </w:tr>
      <w:tr w:rsidR="00093E75">
        <w:trPr>
          <w:cantSplit/>
          <w:trHeight w:val="284"/>
          <w:jc w:val="center"/>
        </w:trPr>
        <w:tc>
          <w:tcPr>
            <w:tcW w:w="5140"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szCs w:val="21"/>
              </w:rPr>
              <w:t>《厦门市大气污染物排放标准》</w:t>
            </w:r>
            <w:r>
              <w:rPr>
                <w:rFonts w:eastAsia="楷体_GB2312" w:cs="Times New Roman"/>
                <w:szCs w:val="21"/>
              </w:rPr>
              <w:t>DB35 /323-2011</w:t>
            </w: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150</w:t>
            </w: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1.8</w:t>
            </w:r>
          </w:p>
        </w:tc>
      </w:tr>
      <w:tr w:rsidR="00093E75">
        <w:trPr>
          <w:cantSplit/>
          <w:trHeight w:val="284"/>
          <w:jc w:val="center"/>
        </w:trPr>
        <w:tc>
          <w:tcPr>
            <w:tcW w:w="514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bCs/>
                <w:szCs w:val="21"/>
              </w:rPr>
              <w:t>《北京大气综合污染物排放标准》</w:t>
            </w:r>
            <w:r>
              <w:rPr>
                <w:rFonts w:eastAsia="楷体_GB2312" w:cs="Times New Roman"/>
                <w:bCs/>
                <w:szCs w:val="21"/>
              </w:rPr>
              <w:t>DB 11/501-2017</w:t>
            </w: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80</w:t>
            </w: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w:t>
            </w:r>
          </w:p>
        </w:tc>
      </w:tr>
      <w:tr w:rsidR="00093E75">
        <w:trPr>
          <w:cantSplit/>
          <w:trHeight w:val="315"/>
          <w:jc w:val="center"/>
        </w:trPr>
        <w:tc>
          <w:tcPr>
            <w:tcW w:w="5140" w:type="dxa"/>
            <w:vMerge w:val="restart"/>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河北省《工业企业挥发性有机物排放控制标准》</w:t>
            </w:r>
            <w:r>
              <w:rPr>
                <w:rFonts w:eastAsia="楷体_GB2312" w:cs="Times New Roman"/>
                <w:bCs/>
                <w:szCs w:val="21"/>
              </w:rPr>
              <w:t>DB 13/ 2322-2016</w:t>
            </w:r>
          </w:p>
        </w:tc>
        <w:tc>
          <w:tcPr>
            <w:tcW w:w="1588" w:type="dxa"/>
            <w:vMerge w:val="restart"/>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60</w:t>
            </w: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厂界：</w:t>
            </w:r>
            <w:r>
              <w:rPr>
                <w:rFonts w:eastAsia="楷体_GB2312" w:cs="Times New Roman"/>
                <w:bCs/>
                <w:szCs w:val="21"/>
              </w:rPr>
              <w:t>1.0</w:t>
            </w:r>
          </w:p>
        </w:tc>
      </w:tr>
      <w:tr w:rsidR="00093E75">
        <w:trPr>
          <w:cantSplit/>
          <w:trHeight w:val="315"/>
          <w:jc w:val="center"/>
        </w:trPr>
        <w:tc>
          <w:tcPr>
            <w:tcW w:w="5140" w:type="dxa"/>
            <w:vMerge/>
            <w:vAlign w:val="center"/>
          </w:tcPr>
          <w:p w:rsidR="00093E75" w:rsidRDefault="00093E75">
            <w:pPr>
              <w:spacing w:line="240" w:lineRule="auto"/>
              <w:ind w:firstLineChars="0" w:firstLine="0"/>
              <w:jc w:val="center"/>
              <w:rPr>
                <w:rFonts w:eastAsia="楷体_GB2312" w:cs="Times New Roman"/>
                <w:bCs/>
                <w:szCs w:val="21"/>
              </w:rPr>
            </w:pPr>
          </w:p>
        </w:tc>
        <w:tc>
          <w:tcPr>
            <w:tcW w:w="1588" w:type="dxa"/>
            <w:vMerge/>
            <w:vAlign w:val="center"/>
          </w:tcPr>
          <w:p w:rsidR="00093E75" w:rsidRDefault="00093E75">
            <w:pPr>
              <w:spacing w:before="33" w:line="240" w:lineRule="auto"/>
              <w:ind w:firstLineChars="0" w:firstLine="0"/>
              <w:jc w:val="center"/>
              <w:rPr>
                <w:rFonts w:eastAsia="楷体_GB2312" w:cs="Times New Roman"/>
                <w:bCs/>
                <w:szCs w:val="21"/>
              </w:rPr>
            </w:pP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厂区内：</w:t>
            </w:r>
            <w:r>
              <w:rPr>
                <w:rFonts w:eastAsia="楷体_GB2312" w:cs="Times New Roman"/>
                <w:bCs/>
                <w:szCs w:val="21"/>
              </w:rPr>
              <w:t>4.0</w:t>
            </w:r>
          </w:p>
        </w:tc>
      </w:tr>
      <w:tr w:rsidR="00093E75">
        <w:trPr>
          <w:cantSplit/>
          <w:trHeight w:val="286"/>
          <w:jc w:val="center"/>
        </w:trPr>
        <w:tc>
          <w:tcPr>
            <w:tcW w:w="5140" w:type="dxa"/>
            <w:vMerge w:val="restart"/>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浙江省《化学合成类制药工业大气污染物排放标准》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DB 33/2015-2016</w:t>
            </w: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一般地区：</w:t>
            </w:r>
            <w:r>
              <w:rPr>
                <w:rFonts w:eastAsia="楷体_GB2312" w:cs="Times New Roman"/>
                <w:bCs/>
                <w:szCs w:val="21"/>
              </w:rPr>
              <w:t>40</w:t>
            </w:r>
          </w:p>
        </w:tc>
        <w:tc>
          <w:tcPr>
            <w:tcW w:w="1588" w:type="dxa"/>
            <w:vMerge w:val="restart"/>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2.0</w:t>
            </w:r>
          </w:p>
        </w:tc>
      </w:tr>
      <w:tr w:rsidR="00093E75">
        <w:trPr>
          <w:cantSplit/>
          <w:trHeight w:val="285"/>
          <w:jc w:val="center"/>
        </w:trPr>
        <w:tc>
          <w:tcPr>
            <w:tcW w:w="5140" w:type="dxa"/>
            <w:vMerge/>
            <w:vAlign w:val="center"/>
          </w:tcPr>
          <w:p w:rsidR="00093E75" w:rsidRDefault="00093E75">
            <w:pPr>
              <w:spacing w:line="240" w:lineRule="auto"/>
              <w:ind w:firstLine="420"/>
              <w:jc w:val="center"/>
              <w:rPr>
                <w:rFonts w:eastAsia="楷体_GB2312" w:cs="Times New Roman"/>
                <w:bCs/>
                <w:szCs w:val="21"/>
              </w:rPr>
            </w:pPr>
          </w:p>
        </w:tc>
        <w:tc>
          <w:tcPr>
            <w:tcW w:w="1588" w:type="dxa"/>
            <w:vAlign w:val="center"/>
          </w:tcPr>
          <w:p w:rsidR="00093E75" w:rsidRDefault="00A35A74">
            <w:pPr>
              <w:spacing w:before="33" w:line="240" w:lineRule="auto"/>
              <w:ind w:firstLineChars="0" w:firstLine="0"/>
              <w:jc w:val="center"/>
              <w:rPr>
                <w:rFonts w:eastAsia="楷体_GB2312" w:cs="Times New Roman"/>
                <w:bCs/>
                <w:szCs w:val="21"/>
              </w:rPr>
            </w:pPr>
            <w:r>
              <w:rPr>
                <w:rFonts w:eastAsia="楷体_GB2312" w:cs="Times New Roman"/>
                <w:bCs/>
                <w:szCs w:val="21"/>
              </w:rPr>
              <w:t>重点地区：</w:t>
            </w:r>
            <w:r>
              <w:rPr>
                <w:rFonts w:eastAsia="楷体_GB2312" w:cs="Times New Roman"/>
                <w:bCs/>
                <w:szCs w:val="21"/>
              </w:rPr>
              <w:t>20</w:t>
            </w:r>
          </w:p>
        </w:tc>
        <w:tc>
          <w:tcPr>
            <w:tcW w:w="1588" w:type="dxa"/>
            <w:vMerge/>
            <w:vAlign w:val="center"/>
          </w:tcPr>
          <w:p w:rsidR="00093E75" w:rsidRDefault="00093E75">
            <w:pPr>
              <w:spacing w:before="33" w:line="240" w:lineRule="auto"/>
              <w:ind w:firstLineChars="0" w:firstLine="0"/>
              <w:jc w:val="center"/>
              <w:rPr>
                <w:rFonts w:eastAsia="楷体_GB2312" w:cs="Times New Roman"/>
                <w:bCs/>
                <w:szCs w:val="21"/>
              </w:rPr>
            </w:pP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7.6.11</w:t>
      </w:r>
      <w:r>
        <w:rPr>
          <w:rFonts w:ascii="Times New Roman" w:hAnsi="Times New Roman" w:cs="Times New Roman"/>
          <w:sz w:val="24"/>
          <w:szCs w:val="24"/>
        </w:rPr>
        <w:t>乙酸乙酯</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乙酸乙酯是一种用途广泛的精细化工产品，由于其具有优异的溶解性、快干性，用途广泛，是一种非常重要的有机化工原料和极好的工业溶剂。在制药过程中常将其用于提取剂或原料。基于现场监测实</w:t>
      </w:r>
      <w:r>
        <w:rPr>
          <w:rFonts w:ascii="仿宋_GB2312" w:eastAsia="仿宋_GB2312" w:hAnsi="仿宋_GB2312" w:cs="仿宋_GB2312" w:hint="eastAsia"/>
          <w:sz w:val="28"/>
          <w:szCs w:val="28"/>
        </w:rPr>
        <w:lastRenderedPageBreak/>
        <w:t>际排放情况及国内外相关标准限值（表</w:t>
      </w:r>
      <w:r>
        <w:rPr>
          <w:rFonts w:ascii="仿宋_GB2312" w:eastAsia="仿宋_GB2312" w:hAnsi="仿宋_GB2312" w:cs="仿宋_GB2312" w:hint="eastAsia"/>
          <w:sz w:val="28"/>
          <w:szCs w:val="28"/>
        </w:rPr>
        <w:t>7-13</w:t>
      </w:r>
      <w:r>
        <w:rPr>
          <w:rFonts w:ascii="仿宋_GB2312" w:eastAsia="仿宋_GB2312" w:hAnsi="仿宋_GB2312" w:cs="仿宋_GB2312" w:hint="eastAsia"/>
          <w:sz w:val="28"/>
          <w:szCs w:val="28"/>
        </w:rPr>
        <w:t>）的情况，本标准将污染源乙酸乙酯的排放控制限值设定为</w:t>
      </w:r>
      <w:r>
        <w:rPr>
          <w:rFonts w:ascii="仿宋_GB2312" w:eastAsia="仿宋_GB2312" w:hAnsi="仿宋_GB2312" w:cs="仿宋_GB2312" w:hint="eastAsia"/>
          <w:sz w:val="28"/>
          <w:szCs w:val="28"/>
        </w:rPr>
        <w:t>40 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，厂界排放控制限值定为</w:t>
      </w:r>
      <w:r>
        <w:rPr>
          <w:rFonts w:ascii="仿宋_GB2312" w:eastAsia="仿宋_GB2312" w:hAnsi="仿宋_GB2312" w:cs="仿宋_GB2312" w:hint="eastAsia"/>
          <w:sz w:val="28"/>
          <w:szCs w:val="28"/>
        </w:rPr>
        <w:t>1.0 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，此限值与四川、浙江的标准限值相一致，较厦门等省市的更严格。另外，现场监测结果中仅</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家企业未能达到此标准。</w:t>
      </w:r>
    </w:p>
    <w:p w:rsidR="00093E75" w:rsidRDefault="00A35A74">
      <w:pPr>
        <w:autoSpaceDE w:val="0"/>
        <w:autoSpaceDN w:val="0"/>
        <w:adjustRightInd w:val="0"/>
        <w:ind w:firstLineChars="0" w:firstLine="0"/>
        <w:jc w:val="center"/>
        <w:rPr>
          <w:rFonts w:eastAsia="黑体" w:cs="Times New Roman"/>
          <w:sz w:val="24"/>
        </w:rPr>
      </w:pPr>
      <w:r>
        <w:rPr>
          <w:rFonts w:eastAsia="黑体" w:cs="Times New Roman"/>
          <w:sz w:val="24"/>
        </w:rPr>
        <w:t>表</w:t>
      </w:r>
      <w:r>
        <w:rPr>
          <w:rFonts w:eastAsia="黑体" w:cs="Times New Roman" w:hint="eastAsia"/>
          <w:sz w:val="24"/>
        </w:rPr>
        <w:t>7</w:t>
      </w:r>
      <w:r>
        <w:rPr>
          <w:rFonts w:eastAsia="黑体" w:cs="Times New Roman"/>
          <w:sz w:val="24"/>
        </w:rPr>
        <w:t xml:space="preserve">-13  </w:t>
      </w:r>
      <w:r>
        <w:rPr>
          <w:rFonts w:eastAsia="黑体" w:cs="Times New Roman"/>
          <w:sz w:val="24"/>
        </w:rPr>
        <w:t>国内有关标准对乙酸乙酯的控制限值要求</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50"/>
        <w:gridCol w:w="1783"/>
        <w:gridCol w:w="1783"/>
      </w:tblGrid>
      <w:tr w:rsidR="00093E75">
        <w:trPr>
          <w:cantSplit/>
          <w:trHeight w:val="284"/>
          <w:jc w:val="center"/>
        </w:trPr>
        <w:tc>
          <w:tcPr>
            <w:tcW w:w="4750"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spacing w:val="1"/>
                <w:kern w:val="0"/>
                <w:szCs w:val="21"/>
              </w:rPr>
              <w:t>标准</w:t>
            </w:r>
            <w:r>
              <w:rPr>
                <w:rFonts w:eastAsia="楷体_GB2312" w:cs="Times New Roman"/>
                <w:b/>
                <w:spacing w:val="1"/>
                <w:kern w:val="0"/>
                <w:szCs w:val="21"/>
              </w:rPr>
              <w:t>名称</w:t>
            </w:r>
          </w:p>
        </w:tc>
        <w:tc>
          <w:tcPr>
            <w:tcW w:w="1783" w:type="dxa"/>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乙酸乙酯限值要求（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1783" w:type="dxa"/>
          </w:tcPr>
          <w:p w:rsidR="00093E75" w:rsidRDefault="00A35A74">
            <w:pPr>
              <w:adjustRightInd w:val="0"/>
              <w:spacing w:line="240" w:lineRule="auto"/>
              <w:ind w:right="-20" w:firstLineChars="0" w:firstLine="0"/>
              <w:jc w:val="center"/>
              <w:rPr>
                <w:rFonts w:eastAsia="楷体_GB2312" w:cs="Times New Roman"/>
                <w:b/>
                <w:bCs/>
                <w:szCs w:val="21"/>
              </w:rPr>
            </w:pPr>
            <w:r>
              <w:rPr>
                <w:rFonts w:eastAsia="楷体_GB2312" w:cs="Times New Roman"/>
                <w:b/>
                <w:bCs/>
                <w:szCs w:val="21"/>
              </w:rPr>
              <w:t>企业边界限值</w:t>
            </w:r>
          </w:p>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4750" w:type="dxa"/>
            <w:vMerge w:val="restart"/>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四川省《固定污染源大气挥发性有机物排放标准》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（医药制造）</w:t>
            </w:r>
            <w:r>
              <w:rPr>
                <w:rFonts w:eastAsia="楷体_GB2312" w:cs="Times New Roman"/>
                <w:bCs/>
                <w:szCs w:val="21"/>
              </w:rPr>
              <w:t>DB 51/2377-2017</w:t>
            </w:r>
          </w:p>
        </w:tc>
        <w:tc>
          <w:tcPr>
            <w:tcW w:w="1783"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第一阶段：</w:t>
            </w:r>
            <w:r>
              <w:rPr>
                <w:rFonts w:eastAsia="楷体_GB2312" w:cs="Times New Roman"/>
                <w:bCs/>
                <w:szCs w:val="21"/>
              </w:rPr>
              <w:t>60</w:t>
            </w:r>
          </w:p>
        </w:tc>
        <w:tc>
          <w:tcPr>
            <w:tcW w:w="1783" w:type="dxa"/>
            <w:vMerge w:val="restart"/>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1.0</w:t>
            </w:r>
          </w:p>
        </w:tc>
      </w:tr>
      <w:tr w:rsidR="00093E75">
        <w:trPr>
          <w:cantSplit/>
          <w:trHeight w:val="284"/>
          <w:jc w:val="center"/>
        </w:trPr>
        <w:tc>
          <w:tcPr>
            <w:tcW w:w="4750" w:type="dxa"/>
            <w:vMerge/>
            <w:vAlign w:val="center"/>
          </w:tcPr>
          <w:p w:rsidR="00093E75" w:rsidRDefault="00093E75">
            <w:pPr>
              <w:spacing w:line="240" w:lineRule="auto"/>
              <w:ind w:firstLineChars="0" w:firstLine="0"/>
              <w:jc w:val="center"/>
              <w:rPr>
                <w:rFonts w:eastAsia="楷体_GB2312" w:cs="Times New Roman"/>
                <w:bCs/>
                <w:szCs w:val="21"/>
              </w:rPr>
            </w:pPr>
          </w:p>
        </w:tc>
        <w:tc>
          <w:tcPr>
            <w:tcW w:w="1783"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第二阶段：</w:t>
            </w:r>
            <w:r>
              <w:rPr>
                <w:rFonts w:eastAsia="楷体_GB2312" w:cs="Times New Roman"/>
                <w:bCs/>
                <w:szCs w:val="21"/>
              </w:rPr>
              <w:t>40</w:t>
            </w:r>
          </w:p>
        </w:tc>
        <w:tc>
          <w:tcPr>
            <w:tcW w:w="1783" w:type="dxa"/>
            <w:vMerge/>
            <w:vAlign w:val="center"/>
          </w:tcPr>
          <w:p w:rsidR="00093E75" w:rsidRDefault="00093E75">
            <w:pPr>
              <w:spacing w:line="240" w:lineRule="auto"/>
              <w:ind w:firstLineChars="0" w:firstLine="0"/>
              <w:jc w:val="center"/>
              <w:rPr>
                <w:rFonts w:eastAsia="楷体_GB2312" w:cs="Times New Roman"/>
                <w:bCs/>
                <w:szCs w:val="21"/>
              </w:rPr>
            </w:pPr>
          </w:p>
        </w:tc>
      </w:tr>
      <w:tr w:rsidR="00093E75">
        <w:trPr>
          <w:cantSplit/>
          <w:trHeight w:val="286"/>
          <w:jc w:val="center"/>
        </w:trPr>
        <w:tc>
          <w:tcPr>
            <w:tcW w:w="4750" w:type="dxa"/>
            <w:vMerge w:val="restart"/>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浙江省《化学合成类制药工业大气污染物排放标准》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DB 33/2015-2016</w:t>
            </w:r>
          </w:p>
        </w:tc>
        <w:tc>
          <w:tcPr>
            <w:tcW w:w="1783"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一般地区：</w:t>
            </w:r>
            <w:r>
              <w:rPr>
                <w:rFonts w:eastAsia="楷体_GB2312" w:cs="Times New Roman"/>
                <w:bCs/>
                <w:szCs w:val="21"/>
              </w:rPr>
              <w:t>40</w:t>
            </w:r>
          </w:p>
        </w:tc>
        <w:tc>
          <w:tcPr>
            <w:tcW w:w="1783" w:type="dxa"/>
            <w:vMerge w:val="restart"/>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1.0</w:t>
            </w:r>
          </w:p>
        </w:tc>
      </w:tr>
      <w:tr w:rsidR="00093E75">
        <w:trPr>
          <w:cantSplit/>
          <w:trHeight w:val="285"/>
          <w:jc w:val="center"/>
        </w:trPr>
        <w:tc>
          <w:tcPr>
            <w:tcW w:w="4750" w:type="dxa"/>
            <w:vMerge/>
            <w:vAlign w:val="center"/>
          </w:tcPr>
          <w:p w:rsidR="00093E75" w:rsidRDefault="00093E75">
            <w:pPr>
              <w:spacing w:line="240" w:lineRule="auto"/>
              <w:ind w:firstLineChars="0" w:firstLine="0"/>
              <w:jc w:val="center"/>
              <w:rPr>
                <w:rFonts w:eastAsia="楷体_GB2312" w:cs="Times New Roman"/>
                <w:bCs/>
                <w:szCs w:val="21"/>
              </w:rPr>
            </w:pPr>
          </w:p>
        </w:tc>
        <w:tc>
          <w:tcPr>
            <w:tcW w:w="1783"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重点地区：</w:t>
            </w:r>
            <w:r>
              <w:rPr>
                <w:rFonts w:eastAsia="楷体_GB2312" w:cs="Times New Roman"/>
                <w:bCs/>
                <w:szCs w:val="21"/>
              </w:rPr>
              <w:t>20</w:t>
            </w:r>
          </w:p>
        </w:tc>
        <w:tc>
          <w:tcPr>
            <w:tcW w:w="1783" w:type="dxa"/>
            <w:vMerge/>
            <w:vAlign w:val="center"/>
          </w:tcPr>
          <w:p w:rsidR="00093E75" w:rsidRDefault="00093E75">
            <w:pPr>
              <w:spacing w:line="240" w:lineRule="auto"/>
              <w:ind w:firstLineChars="0" w:firstLine="0"/>
              <w:jc w:val="center"/>
              <w:rPr>
                <w:rFonts w:eastAsia="楷体_GB2312" w:cs="Times New Roman"/>
                <w:bCs/>
                <w:szCs w:val="21"/>
              </w:rPr>
            </w:pPr>
          </w:p>
        </w:tc>
      </w:tr>
      <w:tr w:rsidR="00093E75">
        <w:trPr>
          <w:cantSplit/>
          <w:trHeight w:val="285"/>
          <w:jc w:val="center"/>
        </w:trPr>
        <w:tc>
          <w:tcPr>
            <w:tcW w:w="4750"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szCs w:val="21"/>
              </w:rPr>
              <w:t>《厦门市大气污染物排放标准》</w:t>
            </w:r>
            <w:r>
              <w:rPr>
                <w:rFonts w:eastAsia="楷体_GB2312" w:cs="Times New Roman"/>
                <w:szCs w:val="21"/>
              </w:rPr>
              <w:t>DB35 /323-2011</w:t>
            </w:r>
          </w:p>
        </w:tc>
        <w:tc>
          <w:tcPr>
            <w:tcW w:w="1783"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100</w:t>
            </w:r>
          </w:p>
        </w:tc>
        <w:tc>
          <w:tcPr>
            <w:tcW w:w="1783"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1.5</w:t>
            </w:r>
          </w:p>
        </w:tc>
      </w:tr>
      <w:tr w:rsidR="00093E75">
        <w:trPr>
          <w:cantSplit/>
          <w:trHeight w:val="285"/>
          <w:jc w:val="center"/>
        </w:trPr>
        <w:tc>
          <w:tcPr>
            <w:tcW w:w="4750"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bCs/>
                <w:szCs w:val="21"/>
              </w:rPr>
              <w:t>《北京大气综合污染物排放标准》</w:t>
            </w:r>
            <w:r>
              <w:rPr>
                <w:rFonts w:eastAsia="楷体_GB2312" w:cs="Times New Roman"/>
                <w:bCs/>
                <w:szCs w:val="21"/>
              </w:rPr>
              <w:t>DB 11/501-2017</w:t>
            </w:r>
          </w:p>
        </w:tc>
        <w:tc>
          <w:tcPr>
            <w:tcW w:w="1783"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80</w:t>
            </w:r>
          </w:p>
        </w:tc>
        <w:tc>
          <w:tcPr>
            <w:tcW w:w="1783" w:type="dxa"/>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w:t>
            </w: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7.6.12</w:t>
      </w:r>
      <w:r>
        <w:rPr>
          <w:rFonts w:ascii="Times New Roman" w:hAnsi="Times New Roman" w:cs="Times New Roman"/>
          <w:sz w:val="24"/>
          <w:szCs w:val="24"/>
        </w:rPr>
        <w:t>乙腈</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乙腈是一种重要的医药中间体，可用于合成维生素</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、可的松、碳胺类药物及其中间体的溶剂，还可以用于制造维生素</w:t>
      </w:r>
      <w:r>
        <w:rPr>
          <w:rFonts w:ascii="仿宋_GB2312" w:eastAsia="仿宋_GB2312" w:hAnsi="仿宋_GB2312" w:cs="仿宋_GB2312" w:hint="eastAsia"/>
          <w:sz w:val="28"/>
          <w:szCs w:val="28"/>
        </w:rPr>
        <w:t>B1</w:t>
      </w:r>
      <w:r>
        <w:rPr>
          <w:rFonts w:ascii="仿宋_GB2312" w:eastAsia="仿宋_GB2312" w:hAnsi="仿宋_GB2312" w:cs="仿宋_GB2312" w:hint="eastAsia"/>
          <w:sz w:val="28"/>
          <w:szCs w:val="28"/>
        </w:rPr>
        <w:t>和氨基酸的活性介质溶剂，能与水和醇互溶。目前国家大气污染排放标准中并未对乙腈设定相应的排放限值，地方标准中北京大气污染物排放标准中根据其分类属于</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类物质，其排放限值为</w:t>
      </w:r>
      <w:r>
        <w:rPr>
          <w:rFonts w:ascii="仿宋_GB2312" w:eastAsia="仿宋_GB2312" w:hAnsi="仿宋_GB2312" w:cs="仿宋_GB2312" w:hint="eastAsia"/>
          <w:sz w:val="28"/>
          <w:szCs w:val="28"/>
        </w:rPr>
        <w:t>80 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。《工作场所有害因素职业接触限值化学有害因素》（</w:t>
      </w:r>
      <w:r>
        <w:rPr>
          <w:rFonts w:ascii="仿宋_GB2312" w:eastAsia="仿宋_GB2312" w:hAnsi="仿宋_GB2312" w:cs="仿宋_GB2312" w:hint="eastAsia"/>
          <w:sz w:val="28"/>
          <w:szCs w:val="28"/>
        </w:rPr>
        <w:t>GBZ 2.1-2007</w:t>
      </w:r>
      <w:r>
        <w:rPr>
          <w:rFonts w:ascii="仿宋_GB2312" w:eastAsia="仿宋_GB2312" w:hAnsi="仿宋_GB2312" w:cs="仿宋_GB2312" w:hint="eastAsia"/>
          <w:sz w:val="28"/>
          <w:szCs w:val="28"/>
        </w:rPr>
        <w:t>）对乙腈的规定工作场所最高容许浓度：</w:t>
      </w:r>
      <w:r>
        <w:rPr>
          <w:rFonts w:ascii="仿宋_GB2312" w:eastAsia="仿宋_GB2312" w:hAnsi="仿宋_GB2312" w:cs="仿宋_GB2312" w:hint="eastAsia"/>
          <w:sz w:val="28"/>
          <w:szCs w:val="28"/>
        </w:rPr>
        <w:t>PC-TWA</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30mg/m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。浙江省《化学合成类制药工业大气污染物排放标准》</w:t>
      </w:r>
      <w:r>
        <w:rPr>
          <w:rFonts w:ascii="仿宋_GB2312" w:eastAsia="仿宋_GB2312" w:hAnsi="仿宋_GB2312" w:cs="仿宋_GB2312" w:hint="eastAsia"/>
          <w:sz w:val="28"/>
          <w:szCs w:val="28"/>
        </w:rPr>
        <w:t xml:space="preserve">DB </w:t>
      </w:r>
      <w:r>
        <w:rPr>
          <w:rFonts w:ascii="仿宋_GB2312" w:eastAsia="仿宋_GB2312" w:hAnsi="仿宋_GB2312" w:cs="仿宋_GB2312" w:hint="eastAsia"/>
          <w:sz w:val="28"/>
          <w:szCs w:val="28"/>
        </w:rPr>
        <w:t>33/2015-2016</w:t>
      </w:r>
      <w:r>
        <w:rPr>
          <w:rFonts w:ascii="仿宋_GB2312" w:eastAsia="仿宋_GB2312" w:hAnsi="仿宋_GB2312" w:cs="仿宋_GB2312" w:hint="eastAsia"/>
          <w:sz w:val="28"/>
          <w:szCs w:val="28"/>
        </w:rPr>
        <w:t>将一般地区的乙</w:t>
      </w:r>
      <w:r>
        <w:rPr>
          <w:rFonts w:ascii="仿宋_GB2312" w:eastAsia="仿宋_GB2312" w:hAnsi="仿宋_GB2312" w:cs="仿宋_GB2312" w:hint="eastAsia"/>
          <w:sz w:val="28"/>
          <w:szCs w:val="28"/>
        </w:rPr>
        <w:lastRenderedPageBreak/>
        <w:t>腈限值设为</w:t>
      </w:r>
      <w:r>
        <w:rPr>
          <w:rFonts w:ascii="仿宋_GB2312" w:eastAsia="仿宋_GB2312" w:hAnsi="仿宋_GB2312" w:cs="仿宋_GB2312" w:hint="eastAsia"/>
          <w:sz w:val="28"/>
          <w:szCs w:val="28"/>
        </w:rPr>
        <w:t>20 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，重点地区的限值设</w:t>
      </w:r>
      <w:r>
        <w:rPr>
          <w:rFonts w:ascii="仿宋_GB2312" w:eastAsia="仿宋_GB2312" w:hAnsi="仿宋_GB2312" w:cs="仿宋_GB2312" w:hint="eastAsia"/>
          <w:sz w:val="28"/>
          <w:szCs w:val="28"/>
        </w:rPr>
        <w:t>10mg/m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，厂界排放限值设为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。调研结果表明，调研的企业中使用氯苯类物质的企业较少，排放浓度较低。因此，基于上述相关标准的限值设定，将本标准中乙腈的有组织排放浓度限值定为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，厂界排放控制限值定为</w:t>
      </w:r>
      <w:r>
        <w:rPr>
          <w:rFonts w:ascii="仿宋_GB2312" w:eastAsia="仿宋_GB2312" w:hAnsi="仿宋_GB2312" w:cs="仿宋_GB2312" w:hint="eastAsia"/>
          <w:sz w:val="28"/>
          <w:szCs w:val="28"/>
        </w:rPr>
        <w:t>2.0 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p>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7.6.13</w:t>
      </w:r>
      <w:r>
        <w:rPr>
          <w:rFonts w:ascii="Times New Roman" w:hAnsi="Times New Roman" w:cs="Times New Roman"/>
          <w:sz w:val="24"/>
          <w:szCs w:val="24"/>
        </w:rPr>
        <w:t>非甲烷总烃与</w:t>
      </w:r>
      <w:r>
        <w:rPr>
          <w:rFonts w:ascii="Times New Roman" w:hAnsi="Times New Roman" w:cs="Times New Roman"/>
          <w:sz w:val="24"/>
          <w:szCs w:val="24"/>
        </w:rPr>
        <w:t>VOCs</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虽然我国目前没有明确的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定义和相关完善的监测分析方法，但随着我国蓝天保卫战的行动、雾霾天气、</w:t>
      </w:r>
      <w:r>
        <w:rPr>
          <w:rFonts w:ascii="仿宋_GB2312" w:eastAsia="仿宋_GB2312" w:hAnsi="仿宋_GB2312" w:cs="仿宋_GB2312" w:hint="eastAsia"/>
          <w:sz w:val="28"/>
          <w:szCs w:val="28"/>
        </w:rPr>
        <w:t>PM</w:t>
      </w:r>
      <w:r>
        <w:rPr>
          <w:rFonts w:ascii="仿宋_GB2312" w:eastAsia="仿宋_GB2312" w:hAnsi="仿宋_GB2312" w:cs="仿宋_GB2312" w:hint="eastAsia"/>
          <w:sz w:val="28"/>
          <w:szCs w:val="28"/>
          <w:vertAlign w:val="subscript"/>
        </w:rPr>
        <w:t>2.5</w:t>
      </w:r>
      <w:r>
        <w:rPr>
          <w:rFonts w:ascii="仿宋_GB2312" w:eastAsia="仿宋_GB2312" w:hAnsi="仿宋_GB2312" w:cs="仿宋_GB2312" w:hint="eastAsia"/>
          <w:sz w:val="28"/>
          <w:szCs w:val="28"/>
        </w:rPr>
        <w:t>等治理工作的开展，</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必然会受到人们的</w:t>
      </w:r>
      <w:r>
        <w:rPr>
          <w:rFonts w:ascii="仿宋_GB2312" w:eastAsia="仿宋_GB2312" w:hAnsi="仿宋_GB2312" w:cs="仿宋_GB2312" w:hint="eastAsia"/>
          <w:sz w:val="28"/>
          <w:szCs w:val="28"/>
        </w:rPr>
        <w:t>关注。由于化学合成类制药过程中会大量使用到非烷烃类物质，如醚、醇、酯等，且在实际监测过程中由于暂时无一种监测方法能测定所有预期的</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，因此本标准在实际监测过程中仍然保留非甲烷总烃指标。但是传统的非甲烷总烃项目并不能全部涵盖与体现企业排放的总有机污染物，因此如有</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的监测能力则增加</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的监测项目，</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浓度以监测的各项</w:t>
      </w:r>
      <w:r>
        <w:rPr>
          <w:rFonts w:ascii="仿宋_GB2312" w:eastAsia="仿宋_GB2312" w:hAnsi="仿宋_GB2312" w:cs="仿宋_GB2312" w:hint="eastAsia"/>
          <w:sz w:val="28"/>
          <w:szCs w:val="28"/>
        </w:rPr>
        <w:t>VOC</w:t>
      </w:r>
      <w:r>
        <w:rPr>
          <w:rFonts w:ascii="仿宋_GB2312" w:eastAsia="仿宋_GB2312" w:hAnsi="仿宋_GB2312" w:cs="仿宋_GB2312" w:hint="eastAsia"/>
          <w:sz w:val="28"/>
          <w:szCs w:val="28"/>
        </w:rPr>
        <w:t>浓度算术之和表示。</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结合现场调研结果，并参考国内外相关标准（表</w:t>
      </w:r>
      <w:r>
        <w:rPr>
          <w:rFonts w:ascii="仿宋_GB2312" w:eastAsia="仿宋_GB2312" w:hAnsi="仿宋_GB2312" w:cs="仿宋_GB2312" w:hint="eastAsia"/>
          <w:sz w:val="28"/>
          <w:szCs w:val="28"/>
        </w:rPr>
        <w:t>7-14</w:t>
      </w:r>
      <w:r>
        <w:rPr>
          <w:rFonts w:ascii="仿宋_GB2312" w:eastAsia="仿宋_GB2312" w:hAnsi="仿宋_GB2312" w:cs="仿宋_GB2312" w:hint="eastAsia"/>
          <w:sz w:val="28"/>
          <w:szCs w:val="28"/>
        </w:rPr>
        <w:t>），将非甲烷总烃和</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的排放控制限值分部设定为</w:t>
      </w:r>
      <w:r>
        <w:rPr>
          <w:rFonts w:ascii="仿宋_GB2312" w:eastAsia="仿宋_GB2312" w:hAnsi="仿宋_GB2312" w:cs="仿宋_GB2312" w:hint="eastAsia"/>
          <w:sz w:val="28"/>
          <w:szCs w:val="28"/>
        </w:rPr>
        <w:t>80mg/m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t>100mg/m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，企业边界排放限值设定</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2.0mg/m</w:t>
      </w:r>
      <w:r>
        <w:rPr>
          <w:rFonts w:ascii="仿宋_GB2312" w:eastAsia="仿宋_GB2312" w:hAnsi="仿宋_GB2312" w:cs="仿宋_GB2312" w:hint="eastAsia"/>
          <w:sz w:val="28"/>
          <w:szCs w:val="28"/>
          <w:vertAlign w:val="superscript"/>
        </w:rPr>
        <w:t>3</w:t>
      </w:r>
      <w:r>
        <w:rPr>
          <w:rFonts w:ascii="仿宋_GB2312" w:eastAsia="仿宋_GB2312" w:hAnsi="仿宋_GB2312" w:cs="仿宋_GB2312" w:hint="eastAsia"/>
          <w:sz w:val="28"/>
          <w:szCs w:val="28"/>
        </w:rPr>
        <w:t>。</w:t>
      </w:r>
    </w:p>
    <w:p w:rsidR="00093E75" w:rsidRDefault="00A35A74">
      <w:pPr>
        <w:autoSpaceDE w:val="0"/>
        <w:autoSpaceDN w:val="0"/>
        <w:adjustRightInd w:val="0"/>
        <w:ind w:firstLineChars="0" w:firstLine="0"/>
        <w:jc w:val="center"/>
        <w:rPr>
          <w:rFonts w:eastAsia="黑体" w:cs="Times New Roman"/>
          <w:sz w:val="24"/>
        </w:rPr>
      </w:pPr>
      <w:r>
        <w:rPr>
          <w:rFonts w:eastAsia="黑体" w:cs="Times New Roman"/>
          <w:sz w:val="24"/>
        </w:rPr>
        <w:t>表</w:t>
      </w:r>
      <w:r>
        <w:rPr>
          <w:rFonts w:eastAsia="黑体" w:cs="Times New Roman" w:hint="eastAsia"/>
          <w:sz w:val="24"/>
        </w:rPr>
        <w:t>7</w:t>
      </w:r>
      <w:r>
        <w:rPr>
          <w:rFonts w:eastAsia="黑体" w:cs="Times New Roman"/>
          <w:sz w:val="24"/>
        </w:rPr>
        <w:t xml:space="preserve">-14  </w:t>
      </w:r>
      <w:r>
        <w:rPr>
          <w:rFonts w:eastAsia="黑体" w:cs="Times New Roman"/>
          <w:sz w:val="24"/>
        </w:rPr>
        <w:t>国内外有关标准对非甲烷总烃</w:t>
      </w:r>
      <w:r>
        <w:rPr>
          <w:rFonts w:eastAsia="黑体" w:cs="Times New Roman"/>
          <w:sz w:val="24"/>
        </w:rPr>
        <w:t>/VOCs</w:t>
      </w:r>
      <w:r>
        <w:rPr>
          <w:rFonts w:eastAsia="黑体" w:cs="Times New Roman"/>
          <w:sz w:val="24"/>
        </w:rPr>
        <w:t>的控制限值要求</w:t>
      </w:r>
    </w:p>
    <w:tbl>
      <w:tblPr>
        <w:tblW w:w="8316" w:type="dxa"/>
        <w:jc w:val="center"/>
        <w:tblLayout w:type="fixed"/>
        <w:tblCellMar>
          <w:left w:w="0" w:type="dxa"/>
          <w:right w:w="0" w:type="dxa"/>
        </w:tblCellMar>
        <w:tblLook w:val="04A0"/>
      </w:tblPr>
      <w:tblGrid>
        <w:gridCol w:w="4116"/>
        <w:gridCol w:w="1054"/>
        <w:gridCol w:w="1356"/>
        <w:gridCol w:w="1790"/>
      </w:tblGrid>
      <w:tr w:rsidR="00093E75">
        <w:trPr>
          <w:cantSplit/>
          <w:trHeight w:val="284"/>
          <w:jc w:val="center"/>
        </w:trPr>
        <w:tc>
          <w:tcPr>
            <w:tcW w:w="411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
                <w:spacing w:val="1"/>
                <w:kern w:val="0"/>
                <w:szCs w:val="21"/>
              </w:rPr>
              <w:t>标准名称</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NMHC/VOCs</w:t>
            </w:r>
            <w:r>
              <w:rPr>
                <w:rFonts w:eastAsia="楷体_GB2312" w:cs="Times New Roman"/>
                <w:b/>
                <w:bCs/>
                <w:szCs w:val="21"/>
              </w:rPr>
              <w:t>限值要求（</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c>
          <w:tcPr>
            <w:tcW w:w="1790" w:type="dxa"/>
            <w:tcBorders>
              <w:top w:val="single" w:sz="4" w:space="0" w:color="000000"/>
              <w:left w:val="single" w:sz="4" w:space="0" w:color="000000"/>
              <w:bottom w:val="single" w:sz="4" w:space="0" w:color="000000"/>
              <w:right w:val="single" w:sz="4" w:space="0" w:color="000000"/>
            </w:tcBorders>
            <w:vAlign w:val="center"/>
          </w:tcPr>
          <w:p w:rsidR="00093E75" w:rsidRDefault="00A35A74">
            <w:pPr>
              <w:adjustRightInd w:val="0"/>
              <w:spacing w:line="240" w:lineRule="auto"/>
              <w:ind w:right="-20" w:firstLineChars="0" w:firstLine="0"/>
              <w:jc w:val="center"/>
              <w:rPr>
                <w:rFonts w:eastAsia="楷体_GB2312" w:cs="Times New Roman"/>
                <w:b/>
                <w:bCs/>
                <w:szCs w:val="21"/>
              </w:rPr>
            </w:pPr>
            <w:r>
              <w:rPr>
                <w:rFonts w:eastAsia="楷体_GB2312" w:cs="Times New Roman"/>
                <w:b/>
                <w:bCs/>
                <w:szCs w:val="21"/>
              </w:rPr>
              <w:t>企业边界限值</w:t>
            </w:r>
          </w:p>
          <w:p w:rsidR="00093E75" w:rsidRDefault="00A35A74">
            <w:pPr>
              <w:adjustRightInd w:val="0"/>
              <w:spacing w:line="240" w:lineRule="auto"/>
              <w:ind w:firstLineChars="0" w:firstLine="0"/>
              <w:jc w:val="center"/>
              <w:rPr>
                <w:rFonts w:eastAsia="楷体_GB2312" w:cs="Times New Roman"/>
                <w:b/>
                <w:bCs/>
                <w:szCs w:val="21"/>
              </w:rPr>
            </w:pPr>
            <w:r>
              <w:rPr>
                <w:rFonts w:eastAsia="楷体_GB2312" w:cs="Times New Roman"/>
                <w:b/>
                <w:bCs/>
                <w:szCs w:val="21"/>
              </w:rPr>
              <w:t>（</w:t>
            </w:r>
            <w:r>
              <w:rPr>
                <w:rFonts w:eastAsia="楷体_GB2312" w:cs="Times New Roman"/>
                <w:b/>
                <w:bCs/>
                <w:szCs w:val="21"/>
              </w:rPr>
              <w:t>mg/m</w:t>
            </w:r>
            <w:r>
              <w:rPr>
                <w:rFonts w:eastAsia="楷体_GB2312" w:cs="Times New Roman"/>
                <w:b/>
                <w:bCs/>
                <w:szCs w:val="21"/>
                <w:vertAlign w:val="superscript"/>
              </w:rPr>
              <w:t>3</w:t>
            </w:r>
            <w:r>
              <w:rPr>
                <w:rFonts w:eastAsia="楷体_GB2312" w:cs="Times New Roman"/>
                <w:b/>
                <w:bCs/>
                <w:szCs w:val="21"/>
              </w:rPr>
              <w:t>）</w:t>
            </w:r>
          </w:p>
        </w:tc>
      </w:tr>
      <w:tr w:rsidR="00093E75">
        <w:trPr>
          <w:cantSplit/>
          <w:trHeight w:val="284"/>
          <w:jc w:val="center"/>
        </w:trPr>
        <w:tc>
          <w:tcPr>
            <w:tcW w:w="411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德国大气污染物排放标准</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100</w:t>
            </w:r>
            <w:r>
              <w:rPr>
                <w:rFonts w:eastAsia="楷体_GB2312" w:cs="Times New Roman"/>
                <w:kern w:val="0"/>
                <w:szCs w:val="21"/>
              </w:rPr>
              <w:t>（有机废气</w:t>
            </w:r>
            <w:r>
              <w:rPr>
                <w:rFonts w:eastAsia="楷体_GB2312" w:cs="Times New Roman"/>
                <w:kern w:val="0"/>
                <w:szCs w:val="21"/>
              </w:rPr>
              <w:t>II</w:t>
            </w:r>
            <w:r>
              <w:rPr>
                <w:rFonts w:eastAsia="楷体_GB2312" w:cs="Times New Roman"/>
                <w:kern w:val="0"/>
                <w:szCs w:val="21"/>
              </w:rPr>
              <w:t>类污染物）</w:t>
            </w:r>
          </w:p>
        </w:tc>
        <w:tc>
          <w:tcPr>
            <w:tcW w:w="179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11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lastRenderedPageBreak/>
              <w:t>世行制药指南</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r>
              <w:rPr>
                <w:rFonts w:eastAsia="楷体_GB2312" w:cs="Times New Roman"/>
                <w:kern w:val="0"/>
                <w:szCs w:val="21"/>
              </w:rPr>
              <w:t>（有机溶剂</w:t>
            </w:r>
            <w:r>
              <w:rPr>
                <w:rFonts w:eastAsia="楷体_GB2312" w:cs="Times New Roman"/>
                <w:kern w:val="0"/>
                <w:szCs w:val="21"/>
              </w:rPr>
              <w:t>B</w:t>
            </w:r>
            <w:r>
              <w:rPr>
                <w:rFonts w:eastAsia="楷体_GB2312" w:cs="Times New Roman"/>
                <w:kern w:val="0"/>
                <w:szCs w:val="21"/>
              </w:rPr>
              <w:t>类污染物）</w:t>
            </w:r>
          </w:p>
        </w:tc>
        <w:tc>
          <w:tcPr>
            <w:tcW w:w="179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w:t>
            </w:r>
          </w:p>
        </w:tc>
      </w:tr>
      <w:tr w:rsidR="00093E75">
        <w:trPr>
          <w:cantSplit/>
          <w:trHeight w:val="284"/>
          <w:jc w:val="center"/>
        </w:trPr>
        <w:tc>
          <w:tcPr>
            <w:tcW w:w="411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国家大气综合污染物排放标准</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bCs/>
                <w:szCs w:val="21"/>
              </w:rPr>
              <w:t>GB 16297-1996</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120</w:t>
            </w:r>
          </w:p>
        </w:tc>
        <w:tc>
          <w:tcPr>
            <w:tcW w:w="1790" w:type="dxa"/>
            <w:tcBorders>
              <w:top w:val="single" w:sz="4" w:space="0" w:color="000000"/>
              <w:left w:val="single" w:sz="4" w:space="0" w:color="000000"/>
              <w:bottom w:val="single" w:sz="4" w:space="0" w:color="auto"/>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4.0</w:t>
            </w:r>
          </w:p>
        </w:tc>
      </w:tr>
      <w:tr w:rsidR="00093E75">
        <w:trPr>
          <w:cantSplit/>
          <w:trHeight w:val="310"/>
          <w:jc w:val="center"/>
        </w:trPr>
        <w:tc>
          <w:tcPr>
            <w:tcW w:w="4116" w:type="dxa"/>
            <w:vMerge w:val="restart"/>
            <w:tcBorders>
              <w:top w:val="single" w:sz="4" w:space="0" w:color="000000"/>
              <w:left w:val="single" w:sz="4" w:space="0" w:color="000000"/>
              <w:bottom w:val="nil"/>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国家《制药工业大气污染物排放标准（征求意见稿）》</w:t>
            </w:r>
            <w:r>
              <w:rPr>
                <w:rFonts w:eastAsia="楷体_GB2312" w:cs="Times New Roman"/>
                <w:bCs/>
                <w:szCs w:val="21"/>
                <w:vertAlign w:val="superscript"/>
              </w:rPr>
              <w:t>a</w:t>
            </w:r>
          </w:p>
        </w:tc>
        <w:tc>
          <w:tcPr>
            <w:tcW w:w="1054" w:type="dxa"/>
            <w:vMerge w:val="restart"/>
            <w:tcBorders>
              <w:top w:val="single" w:sz="4" w:space="0" w:color="000000"/>
              <w:left w:val="single" w:sz="4" w:space="0" w:color="000000"/>
              <w:bottom w:val="nil"/>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排放</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限值</w:t>
            </w:r>
          </w:p>
        </w:tc>
        <w:tc>
          <w:tcPr>
            <w:tcW w:w="1356" w:type="dxa"/>
            <w:tcBorders>
              <w:top w:val="single" w:sz="4" w:space="0" w:color="000000"/>
              <w:left w:val="single" w:sz="4" w:space="0" w:color="000000"/>
              <w:bottom w:val="nil"/>
              <w:right w:val="single" w:sz="4" w:space="0" w:color="auto"/>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r>
              <w:rPr>
                <w:rFonts w:eastAsia="楷体_GB2312" w:cs="Times New Roman"/>
                <w:kern w:val="0"/>
                <w:szCs w:val="21"/>
              </w:rPr>
              <w:t>（</w:t>
            </w:r>
            <w:r>
              <w:rPr>
                <w:rFonts w:eastAsia="楷体_GB2312" w:cs="Times New Roman"/>
                <w:kern w:val="0"/>
                <w:szCs w:val="21"/>
              </w:rPr>
              <w:t>NMOC</w:t>
            </w:r>
            <w:r>
              <w:rPr>
                <w:rFonts w:eastAsia="楷体_GB2312" w:cs="Times New Roman"/>
                <w:kern w:val="0"/>
                <w:szCs w:val="21"/>
              </w:rPr>
              <w:t>）</w:t>
            </w:r>
          </w:p>
        </w:tc>
        <w:tc>
          <w:tcPr>
            <w:tcW w:w="1790" w:type="dxa"/>
            <w:vMerge w:val="restart"/>
            <w:tcBorders>
              <w:top w:val="single" w:sz="4" w:space="0" w:color="auto"/>
              <w:left w:val="single" w:sz="4" w:space="0" w:color="auto"/>
              <w:right w:val="single" w:sz="4" w:space="0" w:color="auto"/>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厂区内</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w:t>
            </w:r>
            <w:r>
              <w:rPr>
                <w:rFonts w:eastAsia="楷体_GB2312" w:cs="Times New Roman"/>
                <w:kern w:val="0"/>
                <w:szCs w:val="21"/>
              </w:rPr>
              <w:t>（</w:t>
            </w:r>
            <w:r>
              <w:rPr>
                <w:rFonts w:eastAsia="楷体_GB2312" w:cs="Times New Roman"/>
                <w:kern w:val="0"/>
                <w:szCs w:val="21"/>
              </w:rPr>
              <w:t>NMOC</w:t>
            </w:r>
            <w:r>
              <w:rPr>
                <w:rFonts w:eastAsia="楷体_GB2312" w:cs="Times New Roman"/>
                <w:kern w:val="0"/>
                <w:szCs w:val="21"/>
              </w:rPr>
              <w:t>）</w:t>
            </w:r>
          </w:p>
        </w:tc>
      </w:tr>
      <w:tr w:rsidR="00093E75">
        <w:trPr>
          <w:cantSplit/>
          <w:trHeight w:val="304"/>
          <w:jc w:val="center"/>
        </w:trPr>
        <w:tc>
          <w:tcPr>
            <w:tcW w:w="4116"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1054"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356" w:type="dxa"/>
            <w:tcBorders>
              <w:top w:val="single" w:sz="4" w:space="0" w:color="000000"/>
              <w:left w:val="single" w:sz="4" w:space="0" w:color="000000"/>
              <w:right w:val="single" w:sz="4" w:space="0" w:color="auto"/>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150</w:t>
            </w:r>
            <w:r>
              <w:rPr>
                <w:rFonts w:eastAsia="楷体_GB2312" w:cs="Times New Roman"/>
                <w:kern w:val="0"/>
                <w:szCs w:val="21"/>
              </w:rPr>
              <w:t>（</w:t>
            </w:r>
            <w:r>
              <w:rPr>
                <w:rFonts w:eastAsia="楷体_GB2312" w:cs="Times New Roman"/>
                <w:kern w:val="0"/>
                <w:szCs w:val="21"/>
              </w:rPr>
              <w:t>TOC</w:t>
            </w:r>
            <w:r>
              <w:rPr>
                <w:rFonts w:eastAsia="楷体_GB2312" w:cs="Times New Roman"/>
                <w:kern w:val="0"/>
                <w:szCs w:val="21"/>
              </w:rPr>
              <w:t>）</w:t>
            </w:r>
          </w:p>
        </w:tc>
        <w:tc>
          <w:tcPr>
            <w:tcW w:w="1790" w:type="dxa"/>
            <w:vMerge/>
            <w:tcBorders>
              <w:left w:val="single" w:sz="4" w:space="0" w:color="auto"/>
              <w:bottom w:val="single" w:sz="4" w:space="0" w:color="auto"/>
              <w:right w:val="single" w:sz="4" w:space="0" w:color="auto"/>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val="315"/>
          <w:jc w:val="center"/>
        </w:trPr>
        <w:tc>
          <w:tcPr>
            <w:tcW w:w="4116"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1054"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特别排放限值</w:t>
            </w:r>
          </w:p>
        </w:tc>
        <w:tc>
          <w:tcPr>
            <w:tcW w:w="1356"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50</w:t>
            </w:r>
            <w:r>
              <w:rPr>
                <w:rFonts w:eastAsia="楷体_GB2312" w:cs="Times New Roman"/>
                <w:kern w:val="0"/>
                <w:szCs w:val="21"/>
              </w:rPr>
              <w:t>（</w:t>
            </w:r>
            <w:r>
              <w:rPr>
                <w:rFonts w:eastAsia="楷体_GB2312" w:cs="Times New Roman"/>
                <w:kern w:val="0"/>
                <w:szCs w:val="21"/>
              </w:rPr>
              <w:t>NMOC</w:t>
            </w:r>
            <w:r>
              <w:rPr>
                <w:rFonts w:eastAsia="楷体_GB2312" w:cs="Times New Roman"/>
                <w:kern w:val="0"/>
                <w:szCs w:val="21"/>
              </w:rPr>
              <w:t>）</w:t>
            </w:r>
          </w:p>
        </w:tc>
        <w:tc>
          <w:tcPr>
            <w:tcW w:w="1790" w:type="dxa"/>
            <w:vMerge w:val="restart"/>
            <w:tcBorders>
              <w:top w:val="single" w:sz="4" w:space="0" w:color="auto"/>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厂界</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4.0</w:t>
            </w:r>
            <w:r>
              <w:rPr>
                <w:rFonts w:eastAsia="楷体_GB2312" w:cs="Times New Roman"/>
                <w:kern w:val="0"/>
                <w:szCs w:val="21"/>
              </w:rPr>
              <w:t>（</w:t>
            </w:r>
            <w:r>
              <w:rPr>
                <w:rFonts w:eastAsia="楷体_GB2312" w:cs="Times New Roman"/>
                <w:kern w:val="0"/>
                <w:szCs w:val="21"/>
              </w:rPr>
              <w:t>NMOC</w:t>
            </w:r>
            <w:r>
              <w:rPr>
                <w:rFonts w:eastAsia="楷体_GB2312" w:cs="Times New Roman"/>
                <w:kern w:val="0"/>
                <w:szCs w:val="21"/>
              </w:rPr>
              <w:t>）</w:t>
            </w:r>
          </w:p>
        </w:tc>
      </w:tr>
      <w:tr w:rsidR="00093E75">
        <w:trPr>
          <w:cantSplit/>
          <w:trHeight w:val="315"/>
          <w:jc w:val="center"/>
        </w:trPr>
        <w:tc>
          <w:tcPr>
            <w:tcW w:w="4116"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1054"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356"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100</w:t>
            </w:r>
            <w:r>
              <w:rPr>
                <w:rFonts w:eastAsia="楷体_GB2312" w:cs="Times New Roman"/>
                <w:kern w:val="0"/>
                <w:szCs w:val="21"/>
              </w:rPr>
              <w:t>（</w:t>
            </w:r>
            <w:r>
              <w:rPr>
                <w:rFonts w:eastAsia="楷体_GB2312" w:cs="Times New Roman"/>
                <w:kern w:val="0"/>
                <w:szCs w:val="21"/>
              </w:rPr>
              <w:t>TOC</w:t>
            </w:r>
            <w:r>
              <w:rPr>
                <w:rFonts w:eastAsia="楷体_GB2312" w:cs="Times New Roman"/>
                <w:kern w:val="0"/>
                <w:szCs w:val="21"/>
              </w:rPr>
              <w:t>）</w:t>
            </w:r>
          </w:p>
        </w:tc>
        <w:tc>
          <w:tcPr>
            <w:tcW w:w="1790"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val="158"/>
          <w:jc w:val="center"/>
        </w:trPr>
        <w:tc>
          <w:tcPr>
            <w:tcW w:w="4116"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陕西省《挥发性有机物排放控制标准》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DB 61/T 1061-2017</w:t>
            </w:r>
          </w:p>
        </w:tc>
        <w:tc>
          <w:tcPr>
            <w:tcW w:w="2410" w:type="dxa"/>
            <w:gridSpan w:val="2"/>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c>
          <w:tcPr>
            <w:tcW w:w="1790"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Cs/>
                <w:szCs w:val="21"/>
              </w:rPr>
            </w:pPr>
            <w:r>
              <w:rPr>
                <w:rFonts w:eastAsia="楷体_GB2312" w:cs="Times New Roman"/>
                <w:bCs/>
                <w:szCs w:val="21"/>
              </w:rPr>
              <w:t>厂区内：</w:t>
            </w:r>
            <w:r>
              <w:rPr>
                <w:rFonts w:eastAsia="楷体_GB2312" w:cs="Times New Roman"/>
                <w:bCs/>
                <w:szCs w:val="21"/>
              </w:rPr>
              <w:t>10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r>
      <w:tr w:rsidR="00093E75">
        <w:trPr>
          <w:cantSplit/>
          <w:trHeight w:val="157"/>
          <w:jc w:val="center"/>
        </w:trPr>
        <w:tc>
          <w:tcPr>
            <w:tcW w:w="4116"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2410" w:type="dxa"/>
            <w:gridSpan w:val="2"/>
            <w:vMerge/>
            <w:tcBorders>
              <w:left w:val="single" w:sz="4" w:space="0" w:color="000000"/>
              <w:bottom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790"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Cs/>
                <w:szCs w:val="21"/>
              </w:rPr>
            </w:pPr>
            <w:r>
              <w:rPr>
                <w:rFonts w:eastAsia="楷体_GB2312" w:cs="Times New Roman"/>
                <w:bCs/>
                <w:szCs w:val="21"/>
              </w:rPr>
              <w:t>厂界：</w:t>
            </w:r>
            <w:r>
              <w:rPr>
                <w:rFonts w:eastAsia="楷体_GB2312" w:cs="Times New Roman"/>
                <w:bCs/>
                <w:szCs w:val="21"/>
              </w:rPr>
              <w:t>3</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r>
      <w:tr w:rsidR="00093E75">
        <w:trPr>
          <w:cantSplit/>
          <w:trHeight w:val="284"/>
          <w:jc w:val="center"/>
        </w:trPr>
        <w:tc>
          <w:tcPr>
            <w:tcW w:w="4116" w:type="dxa"/>
            <w:tcBorders>
              <w:top w:val="single" w:sz="4" w:space="0" w:color="000000"/>
              <w:left w:val="single" w:sz="4" w:space="0" w:color="000000"/>
              <w:right w:val="single" w:sz="4" w:space="0" w:color="000000"/>
            </w:tcBorders>
            <w:vAlign w:val="center"/>
          </w:tcPr>
          <w:p w:rsidR="00093E75" w:rsidRDefault="00A35A74">
            <w:pPr>
              <w:spacing w:line="240" w:lineRule="auto"/>
              <w:ind w:firstLine="420"/>
              <w:jc w:val="center"/>
              <w:rPr>
                <w:rFonts w:eastAsia="楷体_GB2312" w:cs="Times New Roman"/>
                <w:bCs/>
                <w:szCs w:val="21"/>
              </w:rPr>
            </w:pPr>
            <w:r>
              <w:rPr>
                <w:rFonts w:eastAsia="楷体_GB2312" w:cs="Times New Roman"/>
                <w:bCs/>
                <w:szCs w:val="21"/>
              </w:rPr>
              <w:t>天津市《工业企业挥发性有机物排放控制标准》（医药制造行业）</w:t>
            </w:r>
            <w:r>
              <w:rPr>
                <w:rFonts w:eastAsia="楷体_GB2312" w:cs="Times New Roman"/>
                <w:bCs/>
                <w:szCs w:val="21"/>
              </w:rPr>
              <w:t>DB 12/254-2014</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40</w:t>
            </w:r>
            <w:r>
              <w:rPr>
                <w:rFonts w:eastAsia="楷体_GB2312" w:cs="Times New Roman"/>
                <w:kern w:val="0"/>
                <w:szCs w:val="21"/>
              </w:rPr>
              <w:t>（</w:t>
            </w:r>
            <w:r>
              <w:rPr>
                <w:rFonts w:eastAsia="楷体_GB2312" w:cs="Times New Roman"/>
                <w:kern w:val="0"/>
                <w:szCs w:val="21"/>
              </w:rPr>
              <w:t>VOCs</w:t>
            </w:r>
            <w:r>
              <w:rPr>
                <w:rFonts w:eastAsia="楷体_GB2312" w:cs="Times New Roman"/>
                <w:kern w:val="0"/>
                <w:szCs w:val="21"/>
              </w:rPr>
              <w:t>）</w:t>
            </w:r>
          </w:p>
        </w:tc>
        <w:tc>
          <w:tcPr>
            <w:tcW w:w="1790" w:type="dxa"/>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Cs/>
                <w:szCs w:val="21"/>
              </w:rPr>
            </w:pPr>
            <w:r>
              <w:rPr>
                <w:rFonts w:eastAsia="楷体_GB2312" w:cs="Times New Roman"/>
                <w:kern w:val="0"/>
                <w:szCs w:val="21"/>
              </w:rPr>
              <w:t>2.0</w:t>
            </w:r>
            <w:r>
              <w:rPr>
                <w:rFonts w:eastAsia="楷体_GB2312" w:cs="Times New Roman"/>
                <w:kern w:val="0"/>
                <w:szCs w:val="21"/>
              </w:rPr>
              <w:t>（</w:t>
            </w:r>
            <w:r>
              <w:rPr>
                <w:rFonts w:eastAsia="楷体_GB2312" w:cs="Times New Roman"/>
                <w:kern w:val="0"/>
                <w:szCs w:val="21"/>
              </w:rPr>
              <w:t>VOCs</w:t>
            </w:r>
            <w:r>
              <w:rPr>
                <w:rFonts w:eastAsia="楷体_GB2312" w:cs="Times New Roman"/>
                <w:kern w:val="0"/>
                <w:szCs w:val="21"/>
              </w:rPr>
              <w:t>）</w:t>
            </w:r>
          </w:p>
        </w:tc>
      </w:tr>
      <w:tr w:rsidR="00093E75">
        <w:trPr>
          <w:cantSplit/>
          <w:trHeight w:val="315"/>
          <w:jc w:val="center"/>
        </w:trPr>
        <w:tc>
          <w:tcPr>
            <w:tcW w:w="4116"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420"/>
              <w:jc w:val="center"/>
              <w:rPr>
                <w:rFonts w:eastAsia="楷体_GB2312" w:cs="Times New Roman"/>
                <w:bCs/>
                <w:szCs w:val="21"/>
              </w:rPr>
            </w:pPr>
            <w:r>
              <w:rPr>
                <w:rFonts w:eastAsia="楷体_GB2312" w:cs="Times New Roman"/>
                <w:bCs/>
                <w:szCs w:val="21"/>
              </w:rPr>
              <w:t>四川省《固定污染源大气挥发性有机物排放标准》（医药制造）</w:t>
            </w:r>
            <w:r>
              <w:rPr>
                <w:rFonts w:eastAsia="楷体_GB2312" w:cs="Times New Roman"/>
                <w:bCs/>
                <w:szCs w:val="21"/>
              </w:rPr>
              <w:t>DB 51/2377-2017</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第一阶段：</w:t>
            </w:r>
            <w:r>
              <w:rPr>
                <w:rFonts w:eastAsia="楷体_GB2312" w:cs="Times New Roman"/>
                <w:kern w:val="0"/>
                <w:szCs w:val="21"/>
              </w:rPr>
              <w:t>80</w:t>
            </w:r>
            <w:r>
              <w:rPr>
                <w:rFonts w:eastAsia="楷体_GB2312" w:cs="Times New Roman"/>
                <w:kern w:val="0"/>
                <w:szCs w:val="21"/>
              </w:rPr>
              <w:t>（</w:t>
            </w:r>
            <w:r>
              <w:rPr>
                <w:rFonts w:eastAsia="楷体_GB2312" w:cs="Times New Roman"/>
                <w:kern w:val="0"/>
                <w:szCs w:val="21"/>
              </w:rPr>
              <w:t>VOCs</w:t>
            </w:r>
            <w:r>
              <w:rPr>
                <w:rFonts w:eastAsia="楷体_GB2312" w:cs="Times New Roman"/>
                <w:kern w:val="0"/>
                <w:szCs w:val="21"/>
              </w:rPr>
              <w:t>）</w:t>
            </w:r>
          </w:p>
        </w:tc>
        <w:tc>
          <w:tcPr>
            <w:tcW w:w="1790"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Cs/>
                <w:szCs w:val="21"/>
              </w:rPr>
            </w:pPr>
            <w:r>
              <w:rPr>
                <w:rFonts w:eastAsia="楷体_GB2312" w:cs="Times New Roman"/>
                <w:kern w:val="0"/>
                <w:szCs w:val="21"/>
              </w:rPr>
              <w:t>2.0</w:t>
            </w:r>
            <w:r>
              <w:rPr>
                <w:rFonts w:eastAsia="楷体_GB2312" w:cs="Times New Roman"/>
                <w:kern w:val="0"/>
                <w:szCs w:val="21"/>
              </w:rPr>
              <w:t>（</w:t>
            </w:r>
            <w:r>
              <w:rPr>
                <w:rFonts w:eastAsia="楷体_GB2312" w:cs="Times New Roman"/>
                <w:kern w:val="0"/>
                <w:szCs w:val="21"/>
              </w:rPr>
              <w:t>VOCs</w:t>
            </w:r>
            <w:r>
              <w:rPr>
                <w:rFonts w:eastAsia="楷体_GB2312" w:cs="Times New Roman"/>
                <w:kern w:val="0"/>
                <w:szCs w:val="21"/>
              </w:rPr>
              <w:t>）</w:t>
            </w:r>
          </w:p>
        </w:tc>
      </w:tr>
      <w:tr w:rsidR="00093E75">
        <w:trPr>
          <w:cantSplit/>
          <w:trHeight w:val="315"/>
          <w:jc w:val="center"/>
        </w:trPr>
        <w:tc>
          <w:tcPr>
            <w:tcW w:w="4116" w:type="dxa"/>
            <w:vMerge/>
            <w:tcBorders>
              <w:left w:val="single" w:sz="4" w:space="0" w:color="000000"/>
              <w:right w:val="single" w:sz="4" w:space="0" w:color="000000"/>
            </w:tcBorders>
            <w:vAlign w:val="center"/>
          </w:tcPr>
          <w:p w:rsidR="00093E75" w:rsidRDefault="00093E75">
            <w:pPr>
              <w:spacing w:line="240" w:lineRule="auto"/>
              <w:ind w:firstLine="420"/>
              <w:jc w:val="center"/>
              <w:rPr>
                <w:rFonts w:eastAsia="楷体_GB2312" w:cs="Times New Roman"/>
                <w:bCs/>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第二阶段：</w:t>
            </w:r>
            <w:r>
              <w:rPr>
                <w:rFonts w:eastAsia="楷体_GB2312" w:cs="Times New Roman"/>
                <w:kern w:val="0"/>
                <w:szCs w:val="21"/>
              </w:rPr>
              <w:t>60</w:t>
            </w:r>
            <w:r>
              <w:rPr>
                <w:rFonts w:eastAsia="楷体_GB2312" w:cs="Times New Roman"/>
                <w:kern w:val="0"/>
                <w:szCs w:val="21"/>
              </w:rPr>
              <w:t>（</w:t>
            </w:r>
            <w:r>
              <w:rPr>
                <w:rFonts w:eastAsia="楷体_GB2312" w:cs="Times New Roman"/>
                <w:kern w:val="0"/>
                <w:szCs w:val="21"/>
              </w:rPr>
              <w:t>VOCs</w:t>
            </w:r>
            <w:r>
              <w:rPr>
                <w:rFonts w:eastAsia="楷体_GB2312" w:cs="Times New Roman"/>
                <w:kern w:val="0"/>
                <w:szCs w:val="21"/>
              </w:rPr>
              <w:t>）</w:t>
            </w:r>
          </w:p>
        </w:tc>
        <w:tc>
          <w:tcPr>
            <w:tcW w:w="1790"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bCs/>
                <w:szCs w:val="21"/>
              </w:rPr>
            </w:pPr>
          </w:p>
        </w:tc>
      </w:tr>
      <w:tr w:rsidR="00093E75">
        <w:trPr>
          <w:cantSplit/>
          <w:trHeight w:val="284"/>
          <w:jc w:val="center"/>
        </w:trPr>
        <w:tc>
          <w:tcPr>
            <w:tcW w:w="4116"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上海市《生物制药行业污染物排放标准》</w:t>
            </w:r>
            <w:r>
              <w:rPr>
                <w:rFonts w:eastAsia="楷体_GB2312" w:cs="Times New Roman"/>
                <w:bCs/>
                <w:szCs w:val="21"/>
              </w:rPr>
              <w:t>DB31/373-2010</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现有污染源</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120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c>
          <w:tcPr>
            <w:tcW w:w="1790"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bCs/>
                <w:szCs w:val="21"/>
              </w:rPr>
              <w:t>2.0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r>
      <w:tr w:rsidR="00093E75">
        <w:trPr>
          <w:cantSplit/>
          <w:trHeight w:val="284"/>
          <w:jc w:val="center"/>
        </w:trPr>
        <w:tc>
          <w:tcPr>
            <w:tcW w:w="4116"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新污染源</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c>
          <w:tcPr>
            <w:tcW w:w="1790" w:type="dxa"/>
            <w:vMerge/>
            <w:tcBorders>
              <w:left w:val="single" w:sz="4" w:space="0" w:color="000000"/>
              <w:bottom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val="284"/>
          <w:jc w:val="center"/>
        </w:trPr>
        <w:tc>
          <w:tcPr>
            <w:tcW w:w="4116"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江苏省《生物制药行业污染物排放标准（征求意见稿）》</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现有企业</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120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c>
          <w:tcPr>
            <w:tcW w:w="1790"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bCs/>
                <w:szCs w:val="21"/>
              </w:rPr>
              <w:t>4.0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r>
      <w:tr w:rsidR="00093E75">
        <w:trPr>
          <w:cantSplit/>
          <w:trHeight w:val="284"/>
          <w:jc w:val="center"/>
        </w:trPr>
        <w:tc>
          <w:tcPr>
            <w:tcW w:w="4116"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新建企业</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c>
          <w:tcPr>
            <w:tcW w:w="1790" w:type="dxa"/>
            <w:vMerge/>
            <w:tcBorders>
              <w:left w:val="single" w:sz="4" w:space="0" w:color="000000"/>
              <w:bottom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val="315"/>
          <w:jc w:val="center"/>
        </w:trPr>
        <w:tc>
          <w:tcPr>
            <w:tcW w:w="4116" w:type="dxa"/>
            <w:vMerge w:val="restart"/>
            <w:tcBorders>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lastRenderedPageBreak/>
              <w:t>浙江省《化学合成类制药工业大气污染物排放标准》</w:t>
            </w:r>
            <w:r>
              <w:rPr>
                <w:rFonts w:eastAsia="楷体_GB2312" w:cs="Times New Roman"/>
                <w:bCs/>
                <w:szCs w:val="21"/>
              </w:rPr>
              <w:t>DB 33/2015-2016</w:t>
            </w:r>
          </w:p>
        </w:tc>
        <w:tc>
          <w:tcPr>
            <w:tcW w:w="1054"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一般</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地区</w:t>
            </w:r>
          </w:p>
        </w:tc>
        <w:tc>
          <w:tcPr>
            <w:tcW w:w="135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c>
          <w:tcPr>
            <w:tcW w:w="1790"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b/>
                <w:kern w:val="0"/>
                <w:szCs w:val="21"/>
              </w:rPr>
            </w:pPr>
            <w:r>
              <w:rPr>
                <w:rFonts w:eastAsia="楷体_GB2312" w:cs="Times New Roman"/>
                <w:bCs/>
                <w:szCs w:val="21"/>
              </w:rPr>
              <w:t>4.0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r>
      <w:tr w:rsidR="00093E75">
        <w:trPr>
          <w:cantSplit/>
          <w:trHeight w:val="315"/>
          <w:jc w:val="center"/>
        </w:trPr>
        <w:tc>
          <w:tcPr>
            <w:tcW w:w="4116"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1054" w:type="dxa"/>
            <w:vMerge/>
            <w:tcBorders>
              <w:left w:val="single" w:sz="4" w:space="0" w:color="000000"/>
              <w:bottom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150</w:t>
            </w:r>
            <w:r>
              <w:rPr>
                <w:rFonts w:eastAsia="楷体_GB2312" w:cs="Times New Roman"/>
                <w:kern w:val="0"/>
                <w:szCs w:val="21"/>
              </w:rPr>
              <w:t>（</w:t>
            </w:r>
            <w:r>
              <w:rPr>
                <w:rFonts w:eastAsia="楷体_GB2312" w:cs="Times New Roman"/>
                <w:kern w:val="0"/>
                <w:szCs w:val="21"/>
              </w:rPr>
              <w:t>VOCs</w:t>
            </w:r>
            <w:r>
              <w:rPr>
                <w:rFonts w:eastAsia="楷体_GB2312" w:cs="Times New Roman"/>
                <w:kern w:val="0"/>
                <w:szCs w:val="21"/>
              </w:rPr>
              <w:t>）</w:t>
            </w:r>
          </w:p>
        </w:tc>
        <w:tc>
          <w:tcPr>
            <w:tcW w:w="1790"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bCs/>
                <w:szCs w:val="21"/>
              </w:rPr>
            </w:pPr>
          </w:p>
        </w:tc>
      </w:tr>
      <w:tr w:rsidR="00093E75">
        <w:trPr>
          <w:cantSplit/>
          <w:trHeight w:val="158"/>
          <w:jc w:val="center"/>
        </w:trPr>
        <w:tc>
          <w:tcPr>
            <w:tcW w:w="4116" w:type="dxa"/>
            <w:vMerge/>
            <w:tcBorders>
              <w:left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1054" w:type="dxa"/>
            <w:vMerge w:val="restart"/>
            <w:tcBorders>
              <w:top w:val="single" w:sz="4" w:space="0" w:color="000000"/>
              <w:left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重点</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区域</w:t>
            </w:r>
          </w:p>
        </w:tc>
        <w:tc>
          <w:tcPr>
            <w:tcW w:w="135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60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c>
          <w:tcPr>
            <w:tcW w:w="1790" w:type="dxa"/>
            <w:vMerge/>
            <w:tcBorders>
              <w:left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val="157"/>
          <w:jc w:val="center"/>
        </w:trPr>
        <w:tc>
          <w:tcPr>
            <w:tcW w:w="4116"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1054" w:type="dxa"/>
            <w:vMerge/>
            <w:tcBorders>
              <w:left w:val="single" w:sz="4" w:space="0" w:color="000000"/>
              <w:bottom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100</w:t>
            </w:r>
            <w:r>
              <w:rPr>
                <w:rFonts w:eastAsia="楷体_GB2312" w:cs="Times New Roman"/>
                <w:kern w:val="0"/>
                <w:szCs w:val="21"/>
              </w:rPr>
              <w:t>（</w:t>
            </w:r>
            <w:r>
              <w:rPr>
                <w:rFonts w:eastAsia="楷体_GB2312" w:cs="Times New Roman"/>
                <w:kern w:val="0"/>
                <w:szCs w:val="21"/>
              </w:rPr>
              <w:t>VOCs</w:t>
            </w:r>
            <w:r>
              <w:rPr>
                <w:rFonts w:eastAsia="楷体_GB2312" w:cs="Times New Roman"/>
                <w:kern w:val="0"/>
                <w:szCs w:val="21"/>
              </w:rPr>
              <w:t>）</w:t>
            </w:r>
          </w:p>
        </w:tc>
        <w:tc>
          <w:tcPr>
            <w:tcW w:w="1790" w:type="dxa"/>
            <w:vMerge/>
            <w:tcBorders>
              <w:left w:val="single" w:sz="4" w:space="0" w:color="000000"/>
              <w:bottom w:val="single" w:sz="4" w:space="0" w:color="000000"/>
              <w:right w:val="single" w:sz="4" w:space="0" w:color="000000"/>
            </w:tcBorders>
            <w:vAlign w:val="center"/>
          </w:tcPr>
          <w:p w:rsidR="00093E75" w:rsidRDefault="00093E75">
            <w:pPr>
              <w:autoSpaceDE w:val="0"/>
              <w:autoSpaceDN w:val="0"/>
              <w:adjustRightInd w:val="0"/>
              <w:spacing w:line="240" w:lineRule="auto"/>
              <w:ind w:firstLineChars="0" w:firstLine="0"/>
              <w:jc w:val="center"/>
              <w:rPr>
                <w:rFonts w:eastAsia="楷体_GB2312" w:cs="Times New Roman"/>
                <w:kern w:val="0"/>
                <w:szCs w:val="21"/>
              </w:rPr>
            </w:pPr>
          </w:p>
        </w:tc>
      </w:tr>
      <w:tr w:rsidR="00093E75">
        <w:trPr>
          <w:cantSplit/>
          <w:trHeight w:val="284"/>
          <w:jc w:val="center"/>
        </w:trPr>
        <w:tc>
          <w:tcPr>
            <w:tcW w:w="4116" w:type="dxa"/>
            <w:tcBorders>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浙江省《生物制药工业污染物排放标准》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DB 33/923-2014</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120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c>
          <w:tcPr>
            <w:tcW w:w="1790" w:type="dxa"/>
            <w:tcBorders>
              <w:top w:val="single" w:sz="4" w:space="0" w:color="000000"/>
              <w:left w:val="single" w:sz="4" w:space="0" w:color="000000"/>
              <w:bottom w:val="single" w:sz="4" w:space="0" w:color="000000"/>
              <w:right w:val="single" w:sz="4" w:space="0" w:color="000000"/>
            </w:tcBorders>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bCs/>
                <w:szCs w:val="21"/>
              </w:rPr>
              <w:t>4.0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r>
      <w:tr w:rsidR="00093E75">
        <w:trPr>
          <w:cantSplit/>
          <w:trHeight w:val="284"/>
          <w:jc w:val="center"/>
        </w:trPr>
        <w:tc>
          <w:tcPr>
            <w:tcW w:w="4116"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《北京大气综合污染物排放标准》</w:t>
            </w:r>
          </w:p>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DB 11/501-2017</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I</w:t>
            </w:r>
            <w:r>
              <w:rPr>
                <w:rFonts w:eastAsia="楷体_GB2312" w:cs="Times New Roman"/>
                <w:bCs/>
                <w:szCs w:val="21"/>
              </w:rPr>
              <w:t>时段：</w:t>
            </w:r>
            <w:r>
              <w:rPr>
                <w:rFonts w:eastAsia="楷体_GB2312" w:cs="Times New Roman"/>
                <w:bCs/>
                <w:szCs w:val="21"/>
              </w:rPr>
              <w:t>80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c>
          <w:tcPr>
            <w:tcW w:w="1790" w:type="dxa"/>
            <w:vMerge w:val="restart"/>
            <w:tcBorders>
              <w:top w:val="single" w:sz="4" w:space="0" w:color="000000"/>
              <w:left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1.0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r>
      <w:tr w:rsidR="00093E75">
        <w:trPr>
          <w:cantSplit/>
          <w:trHeight w:val="284"/>
          <w:jc w:val="center"/>
        </w:trPr>
        <w:tc>
          <w:tcPr>
            <w:tcW w:w="4116"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center"/>
              <w:rPr>
                <w:rFonts w:eastAsia="楷体_GB2312" w:cs="Times New Roman"/>
                <w:bCs/>
                <w:szCs w:val="21"/>
              </w:rPr>
            </w:pPr>
            <w:r>
              <w:rPr>
                <w:rFonts w:eastAsia="楷体_GB2312" w:cs="Times New Roman"/>
                <w:bCs/>
                <w:szCs w:val="21"/>
              </w:rPr>
              <w:t>II</w:t>
            </w:r>
            <w:r>
              <w:rPr>
                <w:rFonts w:eastAsia="楷体_GB2312" w:cs="Times New Roman"/>
                <w:bCs/>
                <w:szCs w:val="21"/>
              </w:rPr>
              <w:t>时段：</w:t>
            </w:r>
            <w:r>
              <w:rPr>
                <w:rFonts w:eastAsia="楷体_GB2312" w:cs="Times New Roman"/>
                <w:bCs/>
                <w:szCs w:val="21"/>
              </w:rPr>
              <w:t>50</w:t>
            </w:r>
            <w:r>
              <w:rPr>
                <w:rFonts w:eastAsia="楷体_GB2312" w:cs="Times New Roman"/>
                <w:bCs/>
                <w:szCs w:val="21"/>
              </w:rPr>
              <w:t>（</w:t>
            </w:r>
            <w:r>
              <w:rPr>
                <w:rFonts w:eastAsia="楷体_GB2312" w:cs="Times New Roman"/>
                <w:bCs/>
                <w:szCs w:val="21"/>
              </w:rPr>
              <w:t>NHMC</w:t>
            </w:r>
            <w:r>
              <w:rPr>
                <w:rFonts w:eastAsia="楷体_GB2312" w:cs="Times New Roman"/>
                <w:bCs/>
                <w:szCs w:val="21"/>
              </w:rPr>
              <w:t>）</w:t>
            </w:r>
          </w:p>
        </w:tc>
        <w:tc>
          <w:tcPr>
            <w:tcW w:w="1790" w:type="dxa"/>
            <w:vMerge/>
            <w:tcBorders>
              <w:left w:val="single" w:sz="4" w:space="0" w:color="000000"/>
              <w:bottom w:val="single" w:sz="4" w:space="0" w:color="000000"/>
              <w:right w:val="single" w:sz="4" w:space="0" w:color="000000"/>
            </w:tcBorders>
            <w:vAlign w:val="center"/>
          </w:tcPr>
          <w:p w:rsidR="00093E75" w:rsidRDefault="00093E75">
            <w:pPr>
              <w:spacing w:line="240" w:lineRule="auto"/>
              <w:ind w:firstLineChars="0" w:firstLine="0"/>
              <w:jc w:val="center"/>
              <w:rPr>
                <w:rFonts w:eastAsia="楷体_GB2312" w:cs="Times New Roman"/>
                <w:bCs/>
                <w:szCs w:val="21"/>
              </w:rPr>
            </w:pPr>
          </w:p>
        </w:tc>
      </w:tr>
      <w:tr w:rsidR="00093E75">
        <w:trPr>
          <w:cantSplit/>
          <w:trHeight w:val="284"/>
          <w:jc w:val="center"/>
        </w:trPr>
        <w:tc>
          <w:tcPr>
            <w:tcW w:w="8316" w:type="dxa"/>
            <w:gridSpan w:val="4"/>
            <w:tcBorders>
              <w:top w:val="single" w:sz="4" w:space="0" w:color="000000"/>
              <w:left w:val="single" w:sz="4" w:space="0" w:color="000000"/>
              <w:bottom w:val="single" w:sz="4" w:space="0" w:color="000000"/>
              <w:right w:val="single" w:sz="4" w:space="0" w:color="000000"/>
            </w:tcBorders>
            <w:vAlign w:val="center"/>
          </w:tcPr>
          <w:p w:rsidR="00093E75" w:rsidRDefault="00A35A74">
            <w:pPr>
              <w:spacing w:line="240" w:lineRule="auto"/>
              <w:ind w:firstLineChars="0" w:firstLine="0"/>
              <w:jc w:val="left"/>
              <w:rPr>
                <w:rFonts w:eastAsia="楷体_GB2312" w:cs="Times New Roman"/>
                <w:bCs/>
                <w:szCs w:val="21"/>
              </w:rPr>
            </w:pPr>
            <w:r>
              <w:rPr>
                <w:rFonts w:eastAsia="楷体_GB2312" w:cs="Times New Roman"/>
                <w:bCs/>
                <w:szCs w:val="21"/>
              </w:rPr>
              <w:t>a</w:t>
            </w:r>
            <w:r>
              <w:rPr>
                <w:rFonts w:eastAsia="楷体_GB2312" w:cs="Times New Roman"/>
                <w:bCs/>
                <w:szCs w:val="21"/>
              </w:rPr>
              <w:t>：</w:t>
            </w:r>
            <w:r>
              <w:rPr>
                <w:rFonts w:eastAsia="楷体_GB2312" w:cs="Times New Roman"/>
                <w:kern w:val="0"/>
                <w:szCs w:val="21"/>
                <w:shd w:val="clear" w:color="auto" w:fill="FFFFFF"/>
              </w:rPr>
              <w:t>根据行业特征和环境管理需求，可选择对主要</w:t>
            </w:r>
            <w:r>
              <w:rPr>
                <w:rFonts w:eastAsia="楷体_GB2312" w:cs="Times New Roman"/>
                <w:kern w:val="0"/>
                <w:szCs w:val="21"/>
                <w:shd w:val="clear" w:color="auto" w:fill="FFFFFF"/>
              </w:rPr>
              <w:t>VOCs</w:t>
            </w:r>
            <w:r>
              <w:rPr>
                <w:rFonts w:eastAsia="楷体_GB2312" w:cs="Times New Roman"/>
                <w:kern w:val="0"/>
                <w:szCs w:val="21"/>
                <w:shd w:val="clear" w:color="auto" w:fill="FFFFFF"/>
              </w:rPr>
              <w:t>物种进行定量加和的方法测量总有机化合物（以</w:t>
            </w:r>
            <w:r>
              <w:rPr>
                <w:rFonts w:eastAsia="楷体_GB2312" w:cs="Times New Roman"/>
                <w:kern w:val="0"/>
                <w:szCs w:val="21"/>
                <w:shd w:val="clear" w:color="auto" w:fill="FFFFFF"/>
              </w:rPr>
              <w:t>TOC</w:t>
            </w:r>
            <w:r>
              <w:rPr>
                <w:rFonts w:eastAsia="楷体_GB2312" w:cs="Times New Roman"/>
                <w:kern w:val="0"/>
                <w:szCs w:val="21"/>
                <w:shd w:val="clear" w:color="auto" w:fill="FFFFFF"/>
              </w:rPr>
              <w:t>表示），或者选用按基准物质标定，检测器对混合进样中</w:t>
            </w:r>
            <w:r>
              <w:rPr>
                <w:rFonts w:eastAsia="楷体_GB2312" w:cs="Times New Roman"/>
                <w:kern w:val="0"/>
                <w:szCs w:val="21"/>
                <w:shd w:val="clear" w:color="auto" w:fill="FFFFFF"/>
              </w:rPr>
              <w:t>VOCs</w:t>
            </w:r>
            <w:r>
              <w:rPr>
                <w:rFonts w:eastAsia="楷体_GB2312" w:cs="Times New Roman"/>
                <w:kern w:val="0"/>
                <w:szCs w:val="21"/>
                <w:shd w:val="clear" w:color="auto" w:fill="FFFFFF"/>
              </w:rPr>
              <w:t>综合响应的方法测量非甲烷有机化合物（以</w:t>
            </w:r>
            <w:r>
              <w:rPr>
                <w:rFonts w:eastAsia="楷体_GB2312" w:cs="Times New Roman"/>
                <w:kern w:val="0"/>
                <w:szCs w:val="21"/>
                <w:shd w:val="clear" w:color="auto" w:fill="FFFFFF"/>
              </w:rPr>
              <w:t>NMOC</w:t>
            </w:r>
            <w:r>
              <w:rPr>
                <w:rFonts w:eastAsia="楷体_GB2312" w:cs="Times New Roman"/>
                <w:kern w:val="0"/>
                <w:szCs w:val="21"/>
                <w:shd w:val="clear" w:color="auto" w:fill="FFFFFF"/>
              </w:rPr>
              <w:t>表示，以碳计）。</w:t>
            </w:r>
          </w:p>
        </w:tc>
      </w:tr>
    </w:tbl>
    <w:p w:rsidR="00093E75" w:rsidRDefault="00A35A74">
      <w:pPr>
        <w:pStyle w:val="3"/>
        <w:keepNext/>
        <w:keepLines/>
        <w:widowControl w:val="0"/>
        <w:tabs>
          <w:tab w:val="left" w:pos="2410"/>
        </w:tabs>
        <w:spacing w:before="60" w:beforeAutospacing="0" w:after="60" w:afterAutospacing="0" w:line="360" w:lineRule="auto"/>
        <w:jc w:val="both"/>
        <w:rPr>
          <w:rFonts w:ascii="Times New Roman" w:hAnsi="Times New Roman" w:cs="Times New Roman"/>
          <w:sz w:val="24"/>
          <w:szCs w:val="24"/>
        </w:rPr>
      </w:pPr>
      <w:r>
        <w:rPr>
          <w:rFonts w:ascii="Times New Roman" w:hAnsi="Times New Roman" w:cs="Times New Roman"/>
          <w:sz w:val="24"/>
          <w:szCs w:val="24"/>
        </w:rPr>
        <w:t>7.6.14</w:t>
      </w:r>
      <w:r>
        <w:rPr>
          <w:rFonts w:ascii="Times New Roman" w:hAnsi="Times New Roman" w:cs="Times New Roman"/>
          <w:sz w:val="24"/>
          <w:szCs w:val="24"/>
        </w:rPr>
        <w:t>挥发性有机物处理设施的最低处理效率</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本标准对</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控制采取浓度和效率相结合的方式。当医药制造企业的有组织废气中总挥发性有机物大于一定规模时，规定挥发性有机物废气处理设施的最低处理效率为控制指标，企业需同时达到浓度控制和效率控制要求；当小于此规模时，只需达到浓度控制要求。</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挥发性有机物的处理效率定义为被去除的挥发性有机物与处理前的挥发性有机物的质量百分比。挥发性有机物处理设施的最低处理效率（η）的计算见公式（</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p>
    <w:p w:rsidR="00093E75" w:rsidRDefault="00093E75">
      <w:pPr>
        <w:pStyle w:val="ae"/>
        <w:ind w:firstLineChars="0" w:firstLine="0"/>
        <w:jc w:val="right"/>
        <w:rPr>
          <w:rFonts w:ascii="仿宋_GB2312" w:eastAsia="仿宋_GB2312" w:hAnsi="仿宋_GB2312" w:cs="仿宋_GB2312"/>
        </w:rPr>
      </w:pPr>
      <w:r w:rsidRPr="00093E75">
        <w:rPr>
          <w:rFonts w:ascii="仿宋_GB2312" w:eastAsia="仿宋_GB2312" w:hAnsi="仿宋_GB2312" w:cs="仿宋_GB2312" w:hint="eastAsia"/>
          <w:position w:val="-32"/>
        </w:rPr>
        <w:object w:dxaOrig="32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6.75pt" o:ole="">
            <v:imagedata r:id="rId30" o:title=""/>
          </v:shape>
          <o:OLEObject Type="Embed" ProgID="Equation.3" ShapeID="_x0000_i1025" DrawAspect="Content" ObjectID="_1607257002" r:id="rId31"/>
        </w:object>
      </w:r>
      <w:r w:rsidR="00A35A74">
        <w:rPr>
          <w:rFonts w:ascii="仿宋_GB2312" w:eastAsia="仿宋_GB2312" w:hAnsi="仿宋_GB2312" w:cs="仿宋_GB2312" w:hint="eastAsia"/>
        </w:rPr>
        <w:t>……………………………（</w:t>
      </w:r>
      <w:r w:rsidR="00A35A74">
        <w:rPr>
          <w:rFonts w:ascii="仿宋_GB2312" w:eastAsia="仿宋_GB2312" w:hAnsi="仿宋_GB2312" w:cs="仿宋_GB2312" w:hint="eastAsia"/>
        </w:rPr>
        <w:t>1</w:t>
      </w:r>
      <w:r w:rsidR="00A35A74">
        <w:rPr>
          <w:rFonts w:ascii="仿宋_GB2312" w:eastAsia="仿宋_GB2312" w:hAnsi="仿宋_GB2312" w:cs="仿宋_GB2312" w:hint="eastAsia"/>
        </w:rPr>
        <w:t>）</w:t>
      </w:r>
    </w:p>
    <w:p w:rsidR="00093E75" w:rsidRDefault="00A35A74">
      <w:pPr>
        <w:autoSpaceDE w:val="0"/>
        <w:autoSpaceDN w:val="0"/>
        <w:adjustRightInd w:val="0"/>
        <w:ind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式</w:t>
      </w:r>
      <w:r>
        <w:rPr>
          <w:rFonts w:ascii="仿宋_GB2312" w:eastAsia="仿宋_GB2312" w:hAnsi="仿宋_GB2312" w:cs="仿宋_GB2312" w:hint="eastAsia"/>
          <w:szCs w:val="21"/>
        </w:rPr>
        <w:t xml:space="preserve">(1) </w:t>
      </w:r>
      <w:r>
        <w:rPr>
          <w:rFonts w:ascii="仿宋_GB2312" w:eastAsia="仿宋_GB2312" w:hAnsi="仿宋_GB2312" w:cs="仿宋_GB2312" w:hint="eastAsia"/>
          <w:szCs w:val="21"/>
        </w:rPr>
        <w:t>中：</w:t>
      </w:r>
      <w:r>
        <w:rPr>
          <w:rFonts w:ascii="仿宋_GB2312" w:eastAsia="仿宋_GB2312" w:hAnsi="仿宋_GB2312" w:cs="仿宋_GB2312" w:hint="eastAsia"/>
          <w:i/>
          <w:iCs/>
          <w:kern w:val="0"/>
          <w:szCs w:val="21"/>
        </w:rPr>
        <w:t>C</w:t>
      </w:r>
      <w:r>
        <w:rPr>
          <w:rFonts w:ascii="仿宋_GB2312" w:eastAsia="仿宋_GB2312" w:hAnsi="仿宋_GB2312" w:cs="仿宋_GB2312" w:hint="eastAsia"/>
          <w:kern w:val="0"/>
          <w:szCs w:val="21"/>
          <w:vertAlign w:val="subscript"/>
        </w:rPr>
        <w:t>前</w:t>
      </w:r>
      <w:r>
        <w:rPr>
          <w:rFonts w:ascii="仿宋_GB2312" w:eastAsia="仿宋_GB2312" w:hAnsi="仿宋_GB2312" w:cs="仿宋_GB2312" w:hint="eastAsia"/>
          <w:kern w:val="0"/>
          <w:szCs w:val="21"/>
        </w:rPr>
        <w:t>——处理设施前的挥发性有机物浓度，</w:t>
      </w:r>
      <w:r>
        <w:rPr>
          <w:rFonts w:ascii="仿宋_GB2312" w:eastAsia="仿宋_GB2312" w:hAnsi="仿宋_GB2312" w:cs="仿宋_GB2312" w:hint="eastAsia"/>
          <w:kern w:val="0"/>
          <w:szCs w:val="21"/>
        </w:rPr>
        <w:t>mg/m</w:t>
      </w:r>
      <w:r>
        <w:rPr>
          <w:rFonts w:ascii="仿宋_GB2312" w:eastAsia="仿宋_GB2312" w:hAnsi="仿宋_GB2312" w:cs="仿宋_GB2312" w:hint="eastAsia"/>
          <w:kern w:val="0"/>
          <w:szCs w:val="21"/>
          <w:vertAlign w:val="superscript"/>
        </w:rPr>
        <w:t>3</w:t>
      </w:r>
      <w:r>
        <w:rPr>
          <w:rFonts w:ascii="仿宋_GB2312" w:eastAsia="仿宋_GB2312" w:hAnsi="仿宋_GB2312" w:cs="仿宋_GB2312" w:hint="eastAsia"/>
          <w:kern w:val="0"/>
          <w:szCs w:val="21"/>
        </w:rPr>
        <w:t>；</w:t>
      </w:r>
    </w:p>
    <w:p w:rsidR="00093E75" w:rsidRDefault="00A35A74">
      <w:pPr>
        <w:autoSpaceDE w:val="0"/>
        <w:autoSpaceDN w:val="0"/>
        <w:adjustRightInd w:val="0"/>
        <w:ind w:firstLineChars="650" w:firstLine="1365"/>
        <w:jc w:val="left"/>
        <w:rPr>
          <w:rFonts w:ascii="仿宋_GB2312" w:eastAsia="仿宋_GB2312" w:hAnsi="仿宋_GB2312" w:cs="仿宋_GB2312"/>
          <w:kern w:val="0"/>
          <w:szCs w:val="21"/>
        </w:rPr>
      </w:pPr>
      <w:r>
        <w:rPr>
          <w:rFonts w:ascii="仿宋_GB2312" w:eastAsia="仿宋_GB2312" w:hAnsi="仿宋_GB2312" w:cs="仿宋_GB2312" w:hint="eastAsia"/>
          <w:i/>
          <w:iCs/>
          <w:kern w:val="0"/>
          <w:szCs w:val="21"/>
        </w:rPr>
        <w:t>Q</w:t>
      </w:r>
      <w:r>
        <w:rPr>
          <w:rFonts w:ascii="仿宋_GB2312" w:eastAsia="仿宋_GB2312" w:hAnsi="仿宋_GB2312" w:cs="仿宋_GB2312" w:hint="eastAsia"/>
          <w:kern w:val="0"/>
          <w:szCs w:val="21"/>
          <w:vertAlign w:val="subscript"/>
        </w:rPr>
        <w:t>前</w:t>
      </w:r>
      <w:r>
        <w:rPr>
          <w:rFonts w:ascii="仿宋_GB2312" w:eastAsia="仿宋_GB2312" w:hAnsi="仿宋_GB2312" w:cs="仿宋_GB2312" w:hint="eastAsia"/>
          <w:kern w:val="0"/>
          <w:szCs w:val="21"/>
        </w:rPr>
        <w:t>——处理设施前的排气流量，</w:t>
      </w:r>
      <w:r>
        <w:rPr>
          <w:rFonts w:ascii="仿宋_GB2312" w:eastAsia="仿宋_GB2312" w:hAnsi="仿宋_GB2312" w:cs="仿宋_GB2312" w:hint="eastAsia"/>
          <w:kern w:val="0"/>
          <w:szCs w:val="21"/>
        </w:rPr>
        <w:t>Nm</w:t>
      </w:r>
      <w:r>
        <w:rPr>
          <w:rFonts w:ascii="仿宋_GB2312" w:eastAsia="仿宋_GB2312" w:hAnsi="仿宋_GB2312" w:cs="仿宋_GB2312" w:hint="eastAsia"/>
          <w:kern w:val="0"/>
          <w:szCs w:val="21"/>
          <w:vertAlign w:val="superscript"/>
        </w:rPr>
        <w:t>3</w:t>
      </w:r>
      <w:r>
        <w:rPr>
          <w:rFonts w:ascii="仿宋_GB2312" w:eastAsia="仿宋_GB2312" w:hAnsi="仿宋_GB2312" w:cs="仿宋_GB2312" w:hint="eastAsia"/>
          <w:kern w:val="0"/>
          <w:szCs w:val="21"/>
        </w:rPr>
        <w:t>/h</w:t>
      </w:r>
      <w:r>
        <w:rPr>
          <w:rFonts w:ascii="仿宋_GB2312" w:eastAsia="仿宋_GB2312" w:hAnsi="仿宋_GB2312" w:cs="仿宋_GB2312" w:hint="eastAsia"/>
          <w:kern w:val="0"/>
          <w:szCs w:val="21"/>
        </w:rPr>
        <w:t>；</w:t>
      </w:r>
    </w:p>
    <w:p w:rsidR="00093E75" w:rsidRDefault="00A35A74">
      <w:pPr>
        <w:autoSpaceDE w:val="0"/>
        <w:autoSpaceDN w:val="0"/>
        <w:adjustRightInd w:val="0"/>
        <w:ind w:firstLineChars="650" w:firstLine="1365"/>
        <w:jc w:val="left"/>
        <w:rPr>
          <w:rFonts w:ascii="仿宋_GB2312" w:eastAsia="仿宋_GB2312" w:hAnsi="仿宋_GB2312" w:cs="仿宋_GB2312"/>
          <w:kern w:val="0"/>
          <w:szCs w:val="21"/>
        </w:rPr>
      </w:pPr>
      <w:r>
        <w:rPr>
          <w:rFonts w:ascii="仿宋_GB2312" w:eastAsia="仿宋_GB2312" w:hAnsi="仿宋_GB2312" w:cs="仿宋_GB2312" w:hint="eastAsia"/>
          <w:i/>
          <w:iCs/>
          <w:kern w:val="0"/>
          <w:szCs w:val="21"/>
        </w:rPr>
        <w:lastRenderedPageBreak/>
        <w:t>C</w:t>
      </w:r>
      <w:r>
        <w:rPr>
          <w:rFonts w:ascii="仿宋_GB2312" w:eastAsia="仿宋_GB2312" w:hAnsi="仿宋_GB2312" w:cs="仿宋_GB2312" w:hint="eastAsia"/>
          <w:kern w:val="0"/>
          <w:szCs w:val="21"/>
          <w:vertAlign w:val="subscript"/>
        </w:rPr>
        <w:t>后</w:t>
      </w:r>
      <w:r>
        <w:rPr>
          <w:rFonts w:ascii="仿宋_GB2312" w:eastAsia="仿宋_GB2312" w:hAnsi="仿宋_GB2312" w:cs="仿宋_GB2312" w:hint="eastAsia"/>
          <w:kern w:val="0"/>
          <w:szCs w:val="21"/>
        </w:rPr>
        <w:t>——处理设施后的挥发性有机物浓度，</w:t>
      </w:r>
      <w:r>
        <w:rPr>
          <w:rFonts w:ascii="仿宋_GB2312" w:eastAsia="仿宋_GB2312" w:hAnsi="仿宋_GB2312" w:cs="仿宋_GB2312" w:hint="eastAsia"/>
          <w:kern w:val="0"/>
          <w:szCs w:val="21"/>
        </w:rPr>
        <w:t>mg/m</w:t>
      </w:r>
      <w:r>
        <w:rPr>
          <w:rFonts w:ascii="仿宋_GB2312" w:eastAsia="仿宋_GB2312" w:hAnsi="仿宋_GB2312" w:cs="仿宋_GB2312" w:hint="eastAsia"/>
          <w:kern w:val="0"/>
          <w:szCs w:val="21"/>
          <w:vertAlign w:val="superscript"/>
        </w:rPr>
        <w:t>3</w:t>
      </w:r>
      <w:r>
        <w:rPr>
          <w:rFonts w:ascii="仿宋_GB2312" w:eastAsia="仿宋_GB2312" w:hAnsi="仿宋_GB2312" w:cs="仿宋_GB2312" w:hint="eastAsia"/>
          <w:kern w:val="0"/>
          <w:szCs w:val="21"/>
        </w:rPr>
        <w:t>；</w:t>
      </w:r>
    </w:p>
    <w:p w:rsidR="00093E75" w:rsidRDefault="00A35A74">
      <w:pPr>
        <w:autoSpaceDE w:val="0"/>
        <w:autoSpaceDN w:val="0"/>
        <w:adjustRightInd w:val="0"/>
        <w:ind w:firstLineChars="650" w:firstLine="1365"/>
        <w:jc w:val="left"/>
        <w:rPr>
          <w:rFonts w:ascii="仿宋_GB2312" w:eastAsia="仿宋_GB2312" w:hAnsi="仿宋_GB2312" w:cs="仿宋_GB2312"/>
          <w:b/>
          <w:bCs/>
          <w:szCs w:val="21"/>
          <w:shd w:val="clear" w:color="auto" w:fill="FFFFFF"/>
        </w:rPr>
      </w:pPr>
      <w:r>
        <w:rPr>
          <w:rFonts w:ascii="仿宋_GB2312" w:eastAsia="仿宋_GB2312" w:hAnsi="仿宋_GB2312" w:cs="仿宋_GB2312" w:hint="eastAsia"/>
          <w:i/>
          <w:iCs/>
          <w:szCs w:val="21"/>
        </w:rPr>
        <w:t>Q</w:t>
      </w:r>
      <w:r>
        <w:rPr>
          <w:rFonts w:ascii="仿宋_GB2312" w:eastAsia="仿宋_GB2312" w:hAnsi="仿宋_GB2312" w:cs="仿宋_GB2312" w:hint="eastAsia"/>
          <w:szCs w:val="21"/>
          <w:vertAlign w:val="subscript"/>
        </w:rPr>
        <w:t>后</w:t>
      </w:r>
      <w:r>
        <w:rPr>
          <w:rFonts w:ascii="仿宋_GB2312" w:eastAsia="仿宋_GB2312" w:hAnsi="仿宋_GB2312" w:cs="仿宋_GB2312" w:hint="eastAsia"/>
          <w:szCs w:val="21"/>
        </w:rPr>
        <w:t>——处理设施后的排气流量，</w:t>
      </w:r>
      <w:r>
        <w:rPr>
          <w:rFonts w:ascii="仿宋_GB2312" w:eastAsia="仿宋_GB2312" w:hAnsi="仿宋_GB2312" w:cs="仿宋_GB2312" w:hint="eastAsia"/>
          <w:szCs w:val="21"/>
        </w:rPr>
        <w:t>Nm</w:t>
      </w:r>
      <w:r>
        <w:rPr>
          <w:rFonts w:ascii="仿宋_GB2312" w:eastAsia="仿宋_GB2312" w:hAnsi="仿宋_GB2312" w:cs="仿宋_GB2312" w:hint="eastAsia"/>
          <w:szCs w:val="21"/>
          <w:vertAlign w:val="superscript"/>
        </w:rPr>
        <w:t>3</w:t>
      </w:r>
      <w:r>
        <w:rPr>
          <w:rFonts w:ascii="仿宋_GB2312" w:eastAsia="仿宋_GB2312" w:hAnsi="仿宋_GB2312" w:cs="仿宋_GB2312" w:hint="eastAsia"/>
          <w:szCs w:val="21"/>
        </w:rPr>
        <w:t>/h</w:t>
      </w:r>
    </w:p>
    <w:p w:rsidR="00093E75" w:rsidRDefault="00A35A74">
      <w:pPr>
        <w:ind w:firstLine="560"/>
        <w:rPr>
          <w:rFonts w:cs="Times New Roman"/>
          <w:sz w:val="28"/>
          <w:szCs w:val="28"/>
        </w:rPr>
      </w:pPr>
      <w:r>
        <w:rPr>
          <w:rFonts w:ascii="仿宋_GB2312" w:eastAsia="仿宋_GB2312" w:hAnsi="仿宋_GB2312" w:cs="仿宋_GB2312" w:hint="eastAsia"/>
          <w:sz w:val="28"/>
          <w:szCs w:val="28"/>
        </w:rPr>
        <w:t>各省制定的相关标准中</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处理设施的最低处理效率如表</w:t>
      </w:r>
      <w:r>
        <w:rPr>
          <w:rFonts w:ascii="仿宋_GB2312" w:eastAsia="仿宋_GB2312" w:hAnsi="仿宋_GB2312" w:cs="仿宋_GB2312" w:hint="eastAsia"/>
          <w:sz w:val="28"/>
          <w:szCs w:val="28"/>
        </w:rPr>
        <w:t>7-15</w:t>
      </w:r>
      <w:r>
        <w:rPr>
          <w:rFonts w:ascii="仿宋_GB2312" w:eastAsia="仿宋_GB2312" w:hAnsi="仿宋_GB2312" w:cs="仿宋_GB2312" w:hint="eastAsia"/>
          <w:sz w:val="28"/>
          <w:szCs w:val="28"/>
        </w:rPr>
        <w:t>所示：</w:t>
      </w:r>
    </w:p>
    <w:p w:rsidR="00093E75" w:rsidRDefault="00A35A74">
      <w:pPr>
        <w:autoSpaceDE w:val="0"/>
        <w:autoSpaceDN w:val="0"/>
        <w:adjustRightInd w:val="0"/>
        <w:ind w:firstLineChars="0" w:firstLine="0"/>
        <w:jc w:val="center"/>
        <w:rPr>
          <w:rFonts w:eastAsia="黑体" w:cs="Times New Roman"/>
          <w:sz w:val="24"/>
        </w:rPr>
      </w:pPr>
      <w:r>
        <w:rPr>
          <w:rFonts w:eastAsia="黑体" w:cs="Times New Roman"/>
          <w:sz w:val="24"/>
        </w:rPr>
        <w:t>表</w:t>
      </w:r>
      <w:r>
        <w:rPr>
          <w:rFonts w:eastAsia="黑体" w:cs="Times New Roman" w:hint="eastAsia"/>
          <w:sz w:val="24"/>
        </w:rPr>
        <w:t>7</w:t>
      </w:r>
      <w:r>
        <w:rPr>
          <w:rFonts w:eastAsia="黑体" w:cs="Times New Roman"/>
          <w:sz w:val="24"/>
        </w:rPr>
        <w:t>-15</w:t>
      </w:r>
      <w:r>
        <w:rPr>
          <w:rFonts w:eastAsia="黑体" w:cs="Times New Roman"/>
          <w:sz w:val="24"/>
        </w:rPr>
        <w:t>国内相关标准的</w:t>
      </w:r>
      <w:r>
        <w:rPr>
          <w:rFonts w:eastAsia="黑体" w:cs="Times New Roman"/>
          <w:sz w:val="24"/>
        </w:rPr>
        <w:t>VOCs</w:t>
      </w:r>
      <w:r>
        <w:rPr>
          <w:rFonts w:eastAsia="黑体" w:cs="Times New Roman"/>
          <w:sz w:val="24"/>
        </w:rPr>
        <w:t>处理设施的最低处理效率</w:t>
      </w:r>
    </w:p>
    <w:tbl>
      <w:tblPr>
        <w:tblStyle w:val="ad"/>
        <w:tblW w:w="8522" w:type="dxa"/>
        <w:tblLayout w:type="fixed"/>
        <w:tblLook w:val="04A0"/>
      </w:tblPr>
      <w:tblGrid>
        <w:gridCol w:w="675"/>
        <w:gridCol w:w="2977"/>
        <w:gridCol w:w="2410"/>
        <w:gridCol w:w="2460"/>
      </w:tblGrid>
      <w:tr w:rsidR="00093E75">
        <w:tc>
          <w:tcPr>
            <w:tcW w:w="675"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bCs/>
                <w:kern w:val="0"/>
                <w:szCs w:val="21"/>
              </w:rPr>
            </w:pPr>
            <w:r>
              <w:rPr>
                <w:rFonts w:eastAsia="楷体_GB2312" w:cs="Times New Roman"/>
                <w:b/>
                <w:bCs/>
                <w:kern w:val="0"/>
                <w:szCs w:val="21"/>
              </w:rPr>
              <w:t>序号</w:t>
            </w:r>
          </w:p>
        </w:tc>
        <w:tc>
          <w:tcPr>
            <w:tcW w:w="2977"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bCs/>
                <w:kern w:val="0"/>
                <w:szCs w:val="21"/>
              </w:rPr>
            </w:pPr>
            <w:r>
              <w:rPr>
                <w:rFonts w:eastAsia="楷体_GB2312" w:cs="Times New Roman"/>
                <w:b/>
                <w:bCs/>
                <w:kern w:val="0"/>
                <w:szCs w:val="21"/>
              </w:rPr>
              <w:t>标准</w:t>
            </w:r>
          </w:p>
        </w:tc>
        <w:tc>
          <w:tcPr>
            <w:tcW w:w="2410"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bCs/>
                <w:kern w:val="0"/>
                <w:szCs w:val="21"/>
              </w:rPr>
            </w:pPr>
            <w:r>
              <w:rPr>
                <w:rFonts w:eastAsia="楷体_GB2312" w:cs="Times New Roman"/>
                <w:b/>
                <w:bCs/>
                <w:kern w:val="0"/>
                <w:szCs w:val="21"/>
              </w:rPr>
              <w:t>适用范围</w:t>
            </w:r>
          </w:p>
        </w:tc>
        <w:tc>
          <w:tcPr>
            <w:tcW w:w="2460" w:type="dxa"/>
            <w:vAlign w:val="center"/>
          </w:tcPr>
          <w:p w:rsidR="00093E75" w:rsidRDefault="00A35A74">
            <w:pPr>
              <w:autoSpaceDE w:val="0"/>
              <w:autoSpaceDN w:val="0"/>
              <w:adjustRightInd w:val="0"/>
              <w:spacing w:line="240" w:lineRule="auto"/>
              <w:ind w:firstLineChars="0" w:firstLine="0"/>
              <w:jc w:val="center"/>
              <w:rPr>
                <w:rFonts w:eastAsia="楷体_GB2312" w:cs="Times New Roman"/>
                <w:b/>
                <w:bCs/>
                <w:kern w:val="0"/>
                <w:szCs w:val="21"/>
              </w:rPr>
            </w:pPr>
            <w:r>
              <w:rPr>
                <w:rFonts w:eastAsia="楷体_GB2312" w:cs="Times New Roman"/>
                <w:b/>
                <w:bCs/>
                <w:kern w:val="0"/>
                <w:szCs w:val="21"/>
              </w:rPr>
              <w:t>最低处理效率</w:t>
            </w:r>
          </w:p>
        </w:tc>
      </w:tr>
      <w:tr w:rsidR="00093E75">
        <w:tc>
          <w:tcPr>
            <w:tcW w:w="67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1</w:t>
            </w:r>
          </w:p>
        </w:tc>
        <w:tc>
          <w:tcPr>
            <w:tcW w:w="2977"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zCs w:val="21"/>
              </w:rPr>
              <w:t>上海市《生物制药行业污染物排放标准》</w:t>
            </w:r>
            <w:r>
              <w:rPr>
                <w:rFonts w:eastAsia="楷体_GB2312" w:cs="Times New Roman"/>
                <w:szCs w:val="21"/>
              </w:rPr>
              <w:t>DB31/373-2010</w:t>
            </w:r>
          </w:p>
        </w:tc>
        <w:tc>
          <w:tcPr>
            <w:tcW w:w="241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年排放量</w:t>
            </w:r>
            <w:r>
              <w:rPr>
                <w:rFonts w:eastAsia="楷体_GB2312" w:cs="Times New Roman"/>
                <w:kern w:val="0"/>
                <w:szCs w:val="21"/>
                <w:vertAlign w:val="superscript"/>
              </w:rPr>
              <w:t>a</w:t>
            </w:r>
            <w:r>
              <w:rPr>
                <w:rFonts w:eastAsia="楷体_GB2312" w:cs="Times New Roman"/>
                <w:kern w:val="0"/>
                <w:szCs w:val="21"/>
              </w:rPr>
              <w:t>&gt;900kg/a</w:t>
            </w:r>
          </w:p>
        </w:tc>
        <w:tc>
          <w:tcPr>
            <w:tcW w:w="246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≥85%</w:t>
            </w:r>
          </w:p>
        </w:tc>
      </w:tr>
      <w:tr w:rsidR="00093E75">
        <w:tc>
          <w:tcPr>
            <w:tcW w:w="67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2</w:t>
            </w:r>
          </w:p>
        </w:tc>
        <w:tc>
          <w:tcPr>
            <w:tcW w:w="2977" w:type="dxa"/>
            <w:vAlign w:val="center"/>
          </w:tcPr>
          <w:p w:rsidR="00093E75" w:rsidRDefault="00A35A74">
            <w:pPr>
              <w:autoSpaceDE w:val="0"/>
              <w:autoSpaceDN w:val="0"/>
              <w:adjustRightInd w:val="0"/>
              <w:spacing w:line="240" w:lineRule="auto"/>
              <w:ind w:firstLineChars="0" w:firstLine="0"/>
              <w:jc w:val="center"/>
              <w:rPr>
                <w:rFonts w:eastAsia="楷体_GB2312" w:cs="Times New Roman"/>
                <w:szCs w:val="21"/>
              </w:rPr>
            </w:pPr>
            <w:r>
              <w:rPr>
                <w:rFonts w:eastAsia="楷体_GB2312" w:cs="Times New Roman"/>
                <w:szCs w:val="21"/>
              </w:rPr>
              <w:t>浙江省《生物制药工业污染物排放标准》</w:t>
            </w:r>
            <w:r>
              <w:rPr>
                <w:rFonts w:eastAsia="楷体_GB2312" w:cs="Times New Roman"/>
                <w:szCs w:val="21"/>
              </w:rPr>
              <w:t>DB 33/923-2014</w:t>
            </w:r>
          </w:p>
        </w:tc>
        <w:tc>
          <w:tcPr>
            <w:tcW w:w="241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总挥发性有机物年排放量</w:t>
            </w:r>
            <w:r>
              <w:rPr>
                <w:rFonts w:eastAsia="楷体_GB2312" w:cs="Times New Roman"/>
                <w:kern w:val="0"/>
                <w:szCs w:val="21"/>
                <w:vertAlign w:val="superscript"/>
              </w:rPr>
              <w:t>a</w:t>
            </w:r>
            <w:r>
              <w:rPr>
                <w:rFonts w:eastAsia="楷体_GB2312" w:cs="Times New Roman"/>
                <w:kern w:val="0"/>
                <w:szCs w:val="21"/>
              </w:rPr>
              <w:t>≥900kg/a</w:t>
            </w:r>
          </w:p>
        </w:tc>
        <w:tc>
          <w:tcPr>
            <w:tcW w:w="246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≥85%</w:t>
            </w:r>
          </w:p>
        </w:tc>
      </w:tr>
      <w:tr w:rsidR="00093E75">
        <w:tc>
          <w:tcPr>
            <w:tcW w:w="67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3</w:t>
            </w:r>
          </w:p>
        </w:tc>
        <w:tc>
          <w:tcPr>
            <w:tcW w:w="29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浙江省《化学合成类制药工业大气污染物排放标准》</w:t>
            </w:r>
          </w:p>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DB 33/2015-2016</w:t>
            </w:r>
          </w:p>
        </w:tc>
        <w:tc>
          <w:tcPr>
            <w:tcW w:w="241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有机溶剂年消耗量</w:t>
            </w:r>
            <w:r>
              <w:rPr>
                <w:rFonts w:eastAsia="楷体_GB2312" w:cs="Times New Roman"/>
                <w:kern w:val="0"/>
                <w:szCs w:val="21"/>
              </w:rPr>
              <w:t>≥50t/a</w:t>
            </w:r>
          </w:p>
        </w:tc>
        <w:tc>
          <w:tcPr>
            <w:tcW w:w="246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≥90%</w:t>
            </w:r>
          </w:p>
        </w:tc>
      </w:tr>
      <w:tr w:rsidR="00093E75">
        <w:tc>
          <w:tcPr>
            <w:tcW w:w="67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4</w:t>
            </w:r>
          </w:p>
        </w:tc>
        <w:tc>
          <w:tcPr>
            <w:tcW w:w="2977" w:type="dxa"/>
            <w:vAlign w:val="center"/>
          </w:tcPr>
          <w:p w:rsidR="00093E75" w:rsidRDefault="00A35A74">
            <w:pPr>
              <w:autoSpaceDE w:val="0"/>
              <w:autoSpaceDN w:val="0"/>
              <w:adjustRightInd w:val="0"/>
              <w:spacing w:line="240" w:lineRule="auto"/>
              <w:ind w:firstLineChars="0" w:firstLine="0"/>
              <w:jc w:val="center"/>
              <w:rPr>
                <w:rFonts w:eastAsia="楷体_GB2312" w:cs="Times New Roman"/>
                <w:szCs w:val="21"/>
              </w:rPr>
            </w:pPr>
            <w:r>
              <w:rPr>
                <w:rFonts w:eastAsia="楷体_GB2312" w:cs="Times New Roman"/>
                <w:szCs w:val="21"/>
              </w:rPr>
              <w:t>河北省《工业企业挥发性有机物排放控制标准》（医药制造）</w:t>
            </w:r>
          </w:p>
          <w:p w:rsidR="00093E75" w:rsidRDefault="00A35A74">
            <w:pPr>
              <w:autoSpaceDE w:val="0"/>
              <w:autoSpaceDN w:val="0"/>
              <w:adjustRightInd w:val="0"/>
              <w:spacing w:line="240" w:lineRule="auto"/>
              <w:ind w:firstLineChars="0" w:firstLine="0"/>
              <w:jc w:val="center"/>
              <w:rPr>
                <w:rFonts w:eastAsia="楷体_GB2312" w:cs="Times New Roman"/>
                <w:szCs w:val="21"/>
              </w:rPr>
            </w:pPr>
            <w:r>
              <w:rPr>
                <w:rFonts w:eastAsia="楷体_GB2312" w:cs="Times New Roman"/>
                <w:szCs w:val="21"/>
              </w:rPr>
              <w:t>DB 13/ 2322-2016</w:t>
            </w:r>
          </w:p>
        </w:tc>
        <w:tc>
          <w:tcPr>
            <w:tcW w:w="241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w:t>
            </w:r>
          </w:p>
        </w:tc>
        <w:tc>
          <w:tcPr>
            <w:tcW w:w="246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MMHC</w:t>
            </w:r>
            <w:r>
              <w:rPr>
                <w:rFonts w:eastAsia="楷体_GB2312" w:cs="Times New Roman"/>
                <w:kern w:val="0"/>
                <w:szCs w:val="21"/>
              </w:rPr>
              <w:t>：</w:t>
            </w:r>
            <w:r>
              <w:rPr>
                <w:rFonts w:eastAsia="楷体_GB2312" w:cs="Times New Roman"/>
                <w:kern w:val="0"/>
                <w:szCs w:val="21"/>
              </w:rPr>
              <w:t>90%</w:t>
            </w:r>
            <w:r>
              <w:rPr>
                <w:rFonts w:eastAsia="楷体_GB2312" w:cs="Times New Roman"/>
                <w:kern w:val="0"/>
                <w:szCs w:val="21"/>
              </w:rPr>
              <w:t>（对于废水处理有机废气收集处理装置、以水性材料为主的有机废气排放口不做最低去除效率的要求）</w:t>
            </w:r>
          </w:p>
        </w:tc>
      </w:tr>
      <w:tr w:rsidR="00093E75">
        <w:tc>
          <w:tcPr>
            <w:tcW w:w="67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5</w:t>
            </w:r>
          </w:p>
        </w:tc>
        <w:tc>
          <w:tcPr>
            <w:tcW w:w="2977" w:type="dxa"/>
            <w:vAlign w:val="center"/>
          </w:tcPr>
          <w:p w:rsidR="00093E75" w:rsidRDefault="00A35A74">
            <w:pPr>
              <w:autoSpaceDE w:val="0"/>
              <w:autoSpaceDN w:val="0"/>
              <w:adjustRightInd w:val="0"/>
              <w:spacing w:line="240" w:lineRule="auto"/>
              <w:ind w:firstLineChars="0" w:firstLine="0"/>
              <w:jc w:val="center"/>
              <w:rPr>
                <w:rFonts w:eastAsia="楷体_GB2312" w:cs="Times New Roman"/>
                <w:szCs w:val="21"/>
              </w:rPr>
            </w:pPr>
            <w:r>
              <w:rPr>
                <w:rFonts w:eastAsia="楷体_GB2312" w:cs="Times New Roman"/>
                <w:szCs w:val="21"/>
              </w:rPr>
              <w:t>陕西省《挥发性有机物排放控制标准》（医药制造业）</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szCs w:val="21"/>
              </w:rPr>
              <w:t>DB</w:t>
            </w:r>
            <w:r>
              <w:rPr>
                <w:rFonts w:eastAsia="楷体_GB2312" w:cs="Times New Roman"/>
                <w:szCs w:val="21"/>
              </w:rPr>
              <w:t xml:space="preserve"> 61/T 1061-2017</w:t>
            </w:r>
          </w:p>
        </w:tc>
        <w:tc>
          <w:tcPr>
            <w:tcW w:w="241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w:t>
            </w:r>
          </w:p>
        </w:tc>
        <w:tc>
          <w:tcPr>
            <w:tcW w:w="246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MMHC</w:t>
            </w:r>
            <w:r>
              <w:rPr>
                <w:rFonts w:eastAsia="楷体_GB2312" w:cs="Times New Roman"/>
                <w:kern w:val="0"/>
                <w:szCs w:val="21"/>
              </w:rPr>
              <w:t>：</w:t>
            </w:r>
            <w:r>
              <w:rPr>
                <w:rFonts w:eastAsia="楷体_GB2312" w:cs="Times New Roman"/>
                <w:kern w:val="0"/>
                <w:szCs w:val="21"/>
              </w:rPr>
              <w:t>80%</w:t>
            </w:r>
          </w:p>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（关中地区：</w:t>
            </w:r>
            <w:r>
              <w:rPr>
                <w:rFonts w:eastAsia="楷体_GB2312" w:cs="Times New Roman"/>
                <w:kern w:val="0"/>
                <w:szCs w:val="21"/>
              </w:rPr>
              <w:t>90%</w:t>
            </w:r>
            <w:r>
              <w:rPr>
                <w:rFonts w:eastAsia="楷体_GB2312" w:cs="Times New Roman"/>
                <w:kern w:val="0"/>
                <w:szCs w:val="21"/>
              </w:rPr>
              <w:t>）</w:t>
            </w:r>
          </w:p>
        </w:tc>
      </w:tr>
      <w:tr w:rsidR="00093E75">
        <w:tc>
          <w:tcPr>
            <w:tcW w:w="67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6</w:t>
            </w:r>
          </w:p>
        </w:tc>
        <w:tc>
          <w:tcPr>
            <w:tcW w:w="2977" w:type="dxa"/>
            <w:vAlign w:val="center"/>
          </w:tcPr>
          <w:p w:rsidR="00093E75" w:rsidRDefault="00A35A74">
            <w:pPr>
              <w:spacing w:line="240" w:lineRule="auto"/>
              <w:ind w:firstLineChars="0" w:firstLine="0"/>
              <w:jc w:val="center"/>
              <w:rPr>
                <w:rFonts w:eastAsia="楷体_GB2312" w:cs="Times New Roman"/>
                <w:kern w:val="0"/>
                <w:szCs w:val="21"/>
              </w:rPr>
            </w:pPr>
            <w:r>
              <w:rPr>
                <w:rFonts w:eastAsia="楷体_GB2312" w:cs="Times New Roman"/>
                <w:szCs w:val="21"/>
              </w:rPr>
              <w:t>四川省《固定污染源大气挥发性有机物排放标准》（医药制</w:t>
            </w:r>
            <w:r>
              <w:rPr>
                <w:rFonts w:eastAsia="楷体_GB2312" w:cs="Times New Roman"/>
                <w:szCs w:val="21"/>
              </w:rPr>
              <w:lastRenderedPageBreak/>
              <w:t>造）</w:t>
            </w:r>
            <w:r>
              <w:rPr>
                <w:rFonts w:eastAsia="楷体_GB2312" w:cs="Times New Roman"/>
                <w:szCs w:val="21"/>
              </w:rPr>
              <w:t>DB 51/2377-2017</w:t>
            </w:r>
          </w:p>
        </w:tc>
        <w:tc>
          <w:tcPr>
            <w:tcW w:w="241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lastRenderedPageBreak/>
              <w:t>最低去除效率要求仅适用于处理风量大于</w:t>
            </w:r>
            <w:r>
              <w:rPr>
                <w:rFonts w:eastAsia="楷体_GB2312" w:cs="Times New Roman"/>
                <w:kern w:val="0"/>
                <w:szCs w:val="21"/>
              </w:rPr>
              <w:lastRenderedPageBreak/>
              <w:t>10000m</w:t>
            </w:r>
            <w:r>
              <w:rPr>
                <w:rFonts w:eastAsia="楷体_GB2312" w:cs="Times New Roman"/>
                <w:kern w:val="0"/>
                <w:szCs w:val="21"/>
                <w:vertAlign w:val="superscript"/>
              </w:rPr>
              <w:t>3</w:t>
            </w:r>
            <w:r>
              <w:rPr>
                <w:rFonts w:eastAsia="楷体_GB2312" w:cs="Times New Roman"/>
                <w:kern w:val="0"/>
                <w:szCs w:val="21"/>
              </w:rPr>
              <w:t>/h</w:t>
            </w:r>
            <w:r>
              <w:rPr>
                <w:rFonts w:eastAsia="楷体_GB2312" w:cs="Times New Roman"/>
                <w:kern w:val="0"/>
                <w:szCs w:val="21"/>
              </w:rPr>
              <w:t>，且进口</w:t>
            </w:r>
            <w:r>
              <w:rPr>
                <w:rFonts w:eastAsia="楷体_GB2312" w:cs="Times New Roman"/>
                <w:kern w:val="0"/>
                <w:szCs w:val="21"/>
              </w:rPr>
              <w:t>VOCs</w:t>
            </w:r>
            <w:r>
              <w:rPr>
                <w:rFonts w:eastAsia="楷体_GB2312" w:cs="Times New Roman"/>
                <w:kern w:val="0"/>
                <w:szCs w:val="21"/>
              </w:rPr>
              <w:t>浓度大于</w:t>
            </w:r>
            <w:r>
              <w:rPr>
                <w:rFonts w:eastAsia="楷体_GB2312" w:cs="Times New Roman"/>
                <w:kern w:val="0"/>
                <w:szCs w:val="21"/>
              </w:rPr>
              <w:t>200mg/m</w:t>
            </w:r>
            <w:r>
              <w:rPr>
                <w:rFonts w:eastAsia="楷体_GB2312" w:cs="Times New Roman"/>
                <w:kern w:val="0"/>
                <w:szCs w:val="21"/>
                <w:vertAlign w:val="superscript"/>
              </w:rPr>
              <w:t>3</w:t>
            </w:r>
            <w:r>
              <w:rPr>
                <w:rFonts w:eastAsia="楷体_GB2312" w:cs="Times New Roman"/>
                <w:kern w:val="0"/>
                <w:szCs w:val="21"/>
              </w:rPr>
              <w:t>的净化设施</w:t>
            </w:r>
          </w:p>
        </w:tc>
        <w:tc>
          <w:tcPr>
            <w:tcW w:w="246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lastRenderedPageBreak/>
              <w:t>80%</w:t>
            </w:r>
          </w:p>
        </w:tc>
      </w:tr>
      <w:tr w:rsidR="00093E75">
        <w:tc>
          <w:tcPr>
            <w:tcW w:w="675"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lastRenderedPageBreak/>
              <w:t>7</w:t>
            </w:r>
          </w:p>
        </w:tc>
        <w:tc>
          <w:tcPr>
            <w:tcW w:w="2977" w:type="dxa"/>
            <w:vAlign w:val="center"/>
          </w:tcPr>
          <w:p w:rsidR="00093E75" w:rsidRDefault="00A35A74">
            <w:pPr>
              <w:spacing w:line="240" w:lineRule="auto"/>
              <w:ind w:firstLineChars="0" w:firstLine="0"/>
              <w:jc w:val="center"/>
              <w:rPr>
                <w:rFonts w:eastAsia="楷体_GB2312" w:cs="Times New Roman"/>
                <w:szCs w:val="21"/>
              </w:rPr>
            </w:pPr>
            <w:r>
              <w:rPr>
                <w:rFonts w:eastAsia="楷体_GB2312" w:cs="Times New Roman"/>
                <w:szCs w:val="21"/>
              </w:rPr>
              <w:t>江苏省《生物制药行业污染物排放标准（征求意见稿）》</w:t>
            </w:r>
          </w:p>
        </w:tc>
        <w:tc>
          <w:tcPr>
            <w:tcW w:w="241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总挥发性有机物年排放量</w:t>
            </w:r>
            <w:r>
              <w:rPr>
                <w:rFonts w:eastAsia="楷体_GB2312" w:cs="Times New Roman"/>
                <w:kern w:val="0"/>
                <w:szCs w:val="21"/>
                <w:vertAlign w:val="superscript"/>
              </w:rPr>
              <w:t>a</w:t>
            </w:r>
            <w:r>
              <w:rPr>
                <w:rFonts w:eastAsia="楷体_GB2312" w:cs="Times New Roman"/>
                <w:kern w:val="0"/>
                <w:szCs w:val="21"/>
              </w:rPr>
              <w:t>≥900kg/a</w:t>
            </w:r>
          </w:p>
        </w:tc>
        <w:tc>
          <w:tcPr>
            <w:tcW w:w="2460" w:type="dxa"/>
            <w:vAlign w:val="center"/>
          </w:tcPr>
          <w:p w:rsidR="00093E75" w:rsidRDefault="00A35A74">
            <w:pPr>
              <w:autoSpaceDE w:val="0"/>
              <w:autoSpaceDN w:val="0"/>
              <w:adjustRightInd w:val="0"/>
              <w:spacing w:line="240" w:lineRule="auto"/>
              <w:ind w:firstLineChars="0" w:firstLine="0"/>
              <w:jc w:val="center"/>
              <w:rPr>
                <w:rFonts w:eastAsia="楷体_GB2312" w:cs="Times New Roman"/>
                <w:kern w:val="0"/>
                <w:szCs w:val="21"/>
              </w:rPr>
            </w:pPr>
            <w:r>
              <w:rPr>
                <w:rFonts w:eastAsia="楷体_GB2312" w:cs="Times New Roman"/>
                <w:kern w:val="0"/>
                <w:szCs w:val="21"/>
              </w:rPr>
              <w:t>≥90%</w:t>
            </w:r>
          </w:p>
        </w:tc>
      </w:tr>
      <w:tr w:rsidR="00093E75">
        <w:tc>
          <w:tcPr>
            <w:tcW w:w="8522" w:type="dxa"/>
            <w:gridSpan w:val="4"/>
            <w:vAlign w:val="center"/>
          </w:tcPr>
          <w:p w:rsidR="00093E75" w:rsidRDefault="00A35A74">
            <w:pPr>
              <w:autoSpaceDE w:val="0"/>
              <w:autoSpaceDN w:val="0"/>
              <w:adjustRightInd w:val="0"/>
              <w:spacing w:line="240" w:lineRule="auto"/>
              <w:ind w:firstLineChars="0" w:firstLine="0"/>
              <w:jc w:val="left"/>
              <w:rPr>
                <w:rFonts w:eastAsia="楷体_GB2312" w:cs="Times New Roman"/>
                <w:kern w:val="0"/>
                <w:szCs w:val="21"/>
              </w:rPr>
            </w:pPr>
            <w:r>
              <w:rPr>
                <w:rFonts w:eastAsia="楷体_GB2312" w:cs="Times New Roman"/>
                <w:szCs w:val="21"/>
              </w:rPr>
              <w:t>a</w:t>
            </w:r>
            <w:r>
              <w:rPr>
                <w:rFonts w:eastAsia="楷体_GB2312" w:cs="Times New Roman"/>
                <w:szCs w:val="21"/>
              </w:rPr>
              <w:t>：年排放量指车间工艺废气中总挥发性有机物年排放量，可按照有机溶剂中</w:t>
            </w:r>
            <w:r>
              <w:rPr>
                <w:rFonts w:eastAsia="楷体_GB2312" w:cs="Times New Roman"/>
                <w:szCs w:val="21"/>
              </w:rPr>
              <w:t>VOCs</w:t>
            </w:r>
            <w:r>
              <w:rPr>
                <w:rFonts w:eastAsia="楷体_GB2312" w:cs="Times New Roman"/>
                <w:szCs w:val="21"/>
              </w:rPr>
              <w:t>年使用量与回收量的差值，通过物料衡算法计算。</w:t>
            </w:r>
          </w:p>
        </w:tc>
      </w:tr>
    </w:tbl>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参照其他省市的标准，将本标准中总挥发性有机物处理设施最低处理效率作如下要求：</w:t>
      </w:r>
    </w:p>
    <w:p w:rsidR="00093E75" w:rsidRDefault="00A35A74">
      <w:pPr>
        <w:autoSpaceDE w:val="0"/>
        <w:autoSpaceDN w:val="0"/>
        <w:adjustRightInd w:val="0"/>
        <w:ind w:firstLineChars="0" w:firstLine="0"/>
        <w:jc w:val="center"/>
        <w:rPr>
          <w:rFonts w:eastAsia="黑体" w:cs="Times New Roman"/>
          <w:sz w:val="24"/>
        </w:rPr>
      </w:pPr>
      <w:r>
        <w:rPr>
          <w:rFonts w:eastAsia="黑体" w:cs="Times New Roman"/>
          <w:sz w:val="24"/>
        </w:rPr>
        <w:t>表</w:t>
      </w:r>
      <w:r>
        <w:rPr>
          <w:rFonts w:eastAsia="黑体" w:cs="Times New Roman" w:hint="eastAsia"/>
          <w:sz w:val="24"/>
        </w:rPr>
        <w:t>7-16</w:t>
      </w:r>
      <w:r>
        <w:rPr>
          <w:rFonts w:eastAsia="黑体" w:cs="Times New Roman"/>
          <w:sz w:val="24"/>
        </w:rPr>
        <w:t>挥发性有机物</w:t>
      </w:r>
      <w:r>
        <w:rPr>
          <w:rFonts w:eastAsia="黑体" w:cs="Times New Roman"/>
          <w:sz w:val="24"/>
        </w:rPr>
        <w:t>(VOCs)</w:t>
      </w:r>
      <w:r>
        <w:rPr>
          <w:rFonts w:eastAsia="黑体" w:cs="Times New Roman"/>
          <w:sz w:val="24"/>
        </w:rPr>
        <w:t>处理设施的最低处理效率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1"/>
        <w:gridCol w:w="2941"/>
      </w:tblGrid>
      <w:tr w:rsidR="00093E75">
        <w:trPr>
          <w:cantSplit/>
          <w:jc w:val="center"/>
        </w:trPr>
        <w:tc>
          <w:tcPr>
            <w:tcW w:w="5581" w:type="dxa"/>
            <w:vAlign w:val="center"/>
          </w:tcPr>
          <w:p w:rsidR="00093E75" w:rsidRDefault="00A35A74">
            <w:pPr>
              <w:adjustRightInd w:val="0"/>
              <w:snapToGrid w:val="0"/>
              <w:spacing w:line="240" w:lineRule="auto"/>
              <w:ind w:firstLineChars="0" w:firstLine="0"/>
              <w:jc w:val="center"/>
              <w:rPr>
                <w:rFonts w:eastAsia="楷体_GB2312" w:cs="Times New Roman"/>
                <w:b/>
                <w:bCs/>
                <w:kern w:val="0"/>
                <w:szCs w:val="21"/>
              </w:rPr>
            </w:pPr>
            <w:r>
              <w:rPr>
                <w:rFonts w:eastAsia="楷体_GB2312" w:cs="Times New Roman"/>
                <w:b/>
                <w:bCs/>
                <w:kern w:val="0"/>
                <w:szCs w:val="21"/>
              </w:rPr>
              <w:t>适用范围</w:t>
            </w:r>
          </w:p>
        </w:tc>
        <w:tc>
          <w:tcPr>
            <w:tcW w:w="2941" w:type="dxa"/>
            <w:vAlign w:val="center"/>
          </w:tcPr>
          <w:p w:rsidR="00093E75" w:rsidRDefault="00A35A74">
            <w:pPr>
              <w:adjustRightInd w:val="0"/>
              <w:snapToGrid w:val="0"/>
              <w:spacing w:line="240" w:lineRule="auto"/>
              <w:ind w:firstLineChars="0" w:firstLine="0"/>
              <w:jc w:val="center"/>
              <w:rPr>
                <w:rFonts w:eastAsia="楷体_GB2312" w:cs="Times New Roman"/>
                <w:b/>
                <w:bCs/>
                <w:kern w:val="0"/>
                <w:szCs w:val="21"/>
              </w:rPr>
            </w:pPr>
            <w:r>
              <w:rPr>
                <w:rFonts w:eastAsia="楷体_GB2312" w:cs="Times New Roman"/>
                <w:b/>
                <w:bCs/>
                <w:kern w:val="0"/>
                <w:szCs w:val="21"/>
              </w:rPr>
              <w:t>最低处理效率（</w:t>
            </w:r>
            <w:r>
              <w:rPr>
                <w:rFonts w:eastAsia="楷体_GB2312" w:cs="Times New Roman"/>
                <w:b/>
                <w:bCs/>
                <w:kern w:val="0"/>
                <w:szCs w:val="21"/>
              </w:rPr>
              <w:t>%</w:t>
            </w:r>
            <w:r>
              <w:rPr>
                <w:rFonts w:eastAsia="楷体_GB2312" w:cs="Times New Roman"/>
                <w:b/>
                <w:bCs/>
                <w:kern w:val="0"/>
                <w:szCs w:val="21"/>
              </w:rPr>
              <w:t>）</w:t>
            </w:r>
          </w:p>
        </w:tc>
      </w:tr>
      <w:tr w:rsidR="00093E75">
        <w:trPr>
          <w:cantSplit/>
          <w:trHeight w:val="323"/>
          <w:jc w:val="center"/>
        </w:trPr>
        <w:tc>
          <w:tcPr>
            <w:tcW w:w="5581" w:type="dxa"/>
            <w:vAlign w:val="center"/>
          </w:tcPr>
          <w:p w:rsidR="00093E75" w:rsidRDefault="00A35A74">
            <w:pPr>
              <w:adjustRightInd w:val="0"/>
              <w:snapToGrid w:val="0"/>
              <w:spacing w:line="240" w:lineRule="auto"/>
              <w:ind w:firstLineChars="0" w:firstLine="0"/>
              <w:jc w:val="center"/>
              <w:rPr>
                <w:rFonts w:eastAsia="楷体_GB2312" w:cs="Times New Roman"/>
                <w:kern w:val="0"/>
                <w:szCs w:val="21"/>
              </w:rPr>
            </w:pPr>
            <w:r>
              <w:rPr>
                <w:rFonts w:eastAsia="楷体_GB2312" w:cs="Times New Roman"/>
                <w:kern w:val="0"/>
                <w:szCs w:val="21"/>
              </w:rPr>
              <w:t>合成与医药研发（有机溶剂年消耗量</w:t>
            </w:r>
            <w:r>
              <w:rPr>
                <w:rFonts w:eastAsia="楷体_GB2312" w:cs="Times New Roman"/>
                <w:kern w:val="0"/>
                <w:szCs w:val="21"/>
              </w:rPr>
              <w:t>≥50t/a</w:t>
            </w:r>
            <w:r>
              <w:rPr>
                <w:rFonts w:eastAsia="楷体_GB2312" w:cs="Times New Roman"/>
                <w:kern w:val="0"/>
                <w:szCs w:val="21"/>
              </w:rPr>
              <w:t>）</w:t>
            </w:r>
          </w:p>
        </w:tc>
        <w:tc>
          <w:tcPr>
            <w:tcW w:w="2941" w:type="dxa"/>
            <w:vAlign w:val="center"/>
          </w:tcPr>
          <w:p w:rsidR="00093E75" w:rsidRDefault="00A35A74">
            <w:pPr>
              <w:adjustRightInd w:val="0"/>
              <w:snapToGrid w:val="0"/>
              <w:spacing w:line="240" w:lineRule="auto"/>
              <w:ind w:firstLineChars="0" w:firstLine="0"/>
              <w:jc w:val="center"/>
              <w:rPr>
                <w:rFonts w:eastAsia="楷体_GB2312" w:cs="Times New Roman"/>
                <w:kern w:val="0"/>
                <w:szCs w:val="21"/>
              </w:rPr>
            </w:pPr>
            <w:r>
              <w:rPr>
                <w:rFonts w:eastAsia="楷体_GB2312" w:cs="Times New Roman"/>
                <w:kern w:val="0"/>
                <w:szCs w:val="21"/>
              </w:rPr>
              <w:t>90</w:t>
            </w:r>
          </w:p>
        </w:tc>
      </w:tr>
      <w:tr w:rsidR="00093E75">
        <w:trPr>
          <w:cantSplit/>
          <w:jc w:val="center"/>
        </w:trPr>
        <w:tc>
          <w:tcPr>
            <w:tcW w:w="5581" w:type="dxa"/>
            <w:vAlign w:val="center"/>
          </w:tcPr>
          <w:p w:rsidR="00093E75" w:rsidRDefault="00A35A74">
            <w:pPr>
              <w:adjustRightInd w:val="0"/>
              <w:snapToGrid w:val="0"/>
              <w:spacing w:line="240" w:lineRule="auto"/>
              <w:ind w:firstLineChars="0" w:firstLine="0"/>
              <w:jc w:val="center"/>
              <w:rPr>
                <w:rFonts w:eastAsia="楷体_GB2312" w:cs="Times New Roman"/>
                <w:kern w:val="0"/>
                <w:szCs w:val="21"/>
              </w:rPr>
            </w:pPr>
            <w:r>
              <w:rPr>
                <w:rFonts w:eastAsia="楷体_GB2312" w:cs="Times New Roman"/>
                <w:kern w:val="0"/>
                <w:szCs w:val="21"/>
              </w:rPr>
              <w:t>发酵类（有机溶剂年消耗量</w:t>
            </w:r>
            <w:r>
              <w:rPr>
                <w:rFonts w:eastAsia="楷体_GB2312" w:cs="Times New Roman"/>
                <w:kern w:val="0"/>
                <w:szCs w:val="21"/>
              </w:rPr>
              <w:t>≥900kg/a</w:t>
            </w:r>
            <w:r>
              <w:rPr>
                <w:rFonts w:eastAsia="楷体_GB2312" w:cs="Times New Roman"/>
                <w:kern w:val="0"/>
                <w:szCs w:val="21"/>
              </w:rPr>
              <w:t>）</w:t>
            </w:r>
          </w:p>
        </w:tc>
        <w:tc>
          <w:tcPr>
            <w:tcW w:w="2941" w:type="dxa"/>
            <w:vAlign w:val="center"/>
          </w:tcPr>
          <w:p w:rsidR="00093E75" w:rsidRDefault="00A35A74">
            <w:pPr>
              <w:adjustRightInd w:val="0"/>
              <w:snapToGrid w:val="0"/>
              <w:spacing w:line="240" w:lineRule="auto"/>
              <w:ind w:firstLineChars="0" w:firstLine="0"/>
              <w:jc w:val="center"/>
              <w:rPr>
                <w:rFonts w:eastAsia="楷体_GB2312" w:cs="Times New Roman"/>
                <w:kern w:val="0"/>
                <w:szCs w:val="21"/>
              </w:rPr>
            </w:pPr>
            <w:r>
              <w:rPr>
                <w:rFonts w:eastAsia="楷体_GB2312" w:cs="Times New Roman"/>
                <w:kern w:val="0"/>
                <w:szCs w:val="21"/>
              </w:rPr>
              <w:t>85</w:t>
            </w:r>
          </w:p>
        </w:tc>
      </w:tr>
      <w:tr w:rsidR="00093E75">
        <w:trPr>
          <w:cantSplit/>
          <w:jc w:val="center"/>
        </w:trPr>
        <w:tc>
          <w:tcPr>
            <w:tcW w:w="5581" w:type="dxa"/>
            <w:vAlign w:val="center"/>
          </w:tcPr>
          <w:p w:rsidR="00093E75" w:rsidRDefault="00A35A74">
            <w:pPr>
              <w:adjustRightInd w:val="0"/>
              <w:snapToGrid w:val="0"/>
              <w:spacing w:line="240" w:lineRule="auto"/>
              <w:ind w:firstLineChars="0" w:firstLine="0"/>
              <w:jc w:val="center"/>
              <w:rPr>
                <w:rFonts w:eastAsia="楷体_GB2312" w:cs="Times New Roman"/>
                <w:kern w:val="0"/>
                <w:szCs w:val="21"/>
              </w:rPr>
            </w:pPr>
            <w:r>
              <w:rPr>
                <w:rFonts w:eastAsia="楷体_GB2312" w:cs="Times New Roman"/>
                <w:kern w:val="0"/>
                <w:szCs w:val="21"/>
              </w:rPr>
              <w:t>提取类（含中药类）（有机溶剂年消耗量</w:t>
            </w:r>
            <w:r>
              <w:rPr>
                <w:rFonts w:eastAsia="楷体_GB2312" w:cs="Times New Roman"/>
                <w:kern w:val="0"/>
                <w:szCs w:val="21"/>
              </w:rPr>
              <w:t>≥900kg/a</w:t>
            </w:r>
            <w:r>
              <w:rPr>
                <w:rFonts w:eastAsia="楷体_GB2312" w:cs="Times New Roman"/>
                <w:kern w:val="0"/>
                <w:szCs w:val="21"/>
              </w:rPr>
              <w:t>）</w:t>
            </w:r>
          </w:p>
        </w:tc>
        <w:tc>
          <w:tcPr>
            <w:tcW w:w="2941" w:type="dxa"/>
            <w:vAlign w:val="center"/>
          </w:tcPr>
          <w:p w:rsidR="00093E75" w:rsidRDefault="00A35A74">
            <w:pPr>
              <w:adjustRightInd w:val="0"/>
              <w:snapToGrid w:val="0"/>
              <w:spacing w:line="240" w:lineRule="auto"/>
              <w:ind w:firstLineChars="0" w:firstLine="0"/>
              <w:jc w:val="center"/>
              <w:rPr>
                <w:rFonts w:eastAsia="楷体_GB2312" w:cs="Times New Roman"/>
                <w:kern w:val="0"/>
                <w:szCs w:val="21"/>
              </w:rPr>
            </w:pPr>
            <w:r>
              <w:rPr>
                <w:rFonts w:eastAsia="楷体_GB2312" w:cs="Times New Roman"/>
                <w:kern w:val="0"/>
                <w:szCs w:val="21"/>
              </w:rPr>
              <w:t>85</w:t>
            </w:r>
          </w:p>
        </w:tc>
      </w:tr>
      <w:tr w:rsidR="00093E75">
        <w:trPr>
          <w:cantSplit/>
          <w:jc w:val="center"/>
        </w:trPr>
        <w:tc>
          <w:tcPr>
            <w:tcW w:w="8522" w:type="dxa"/>
            <w:gridSpan w:val="2"/>
            <w:vAlign w:val="center"/>
          </w:tcPr>
          <w:p w:rsidR="00093E75" w:rsidRDefault="00A35A74">
            <w:pPr>
              <w:adjustRightInd w:val="0"/>
              <w:snapToGrid w:val="0"/>
              <w:spacing w:line="240" w:lineRule="auto"/>
              <w:ind w:firstLineChars="0" w:firstLine="0"/>
              <w:jc w:val="left"/>
              <w:rPr>
                <w:rFonts w:eastAsia="楷体_GB2312" w:cs="Times New Roman"/>
                <w:kern w:val="0"/>
                <w:szCs w:val="21"/>
              </w:rPr>
            </w:pPr>
            <w:r>
              <w:rPr>
                <w:rFonts w:eastAsia="楷体_GB2312" w:cs="Times New Roman"/>
                <w:szCs w:val="21"/>
              </w:rPr>
              <w:t>注：废水处理设施有机废气收集处理装置等不做最低去除效率的要求。</w:t>
            </w:r>
            <w:r>
              <w:rPr>
                <w:rFonts w:eastAsia="楷体_GB2312" w:cs="Times New Roman"/>
                <w:szCs w:val="21"/>
              </w:rPr>
              <w:t xml:space="preserve"> </w:t>
            </w:r>
          </w:p>
        </w:tc>
      </w:tr>
    </w:tbl>
    <w:p w:rsidR="00093E75" w:rsidRDefault="00093E75">
      <w:pPr>
        <w:pStyle w:val="ae"/>
        <w:widowControl w:val="0"/>
        <w:spacing w:line="360" w:lineRule="auto"/>
        <w:ind w:firstLineChars="0" w:firstLine="0"/>
        <w:rPr>
          <w:rFonts w:ascii="Times New Roman"/>
          <w:b/>
          <w:bCs/>
          <w:sz w:val="24"/>
          <w:szCs w:val="24"/>
          <w:shd w:val="clear" w:color="auto" w:fill="FFFFFF"/>
        </w:rPr>
        <w:sectPr w:rsidR="00093E75">
          <w:pgSz w:w="11906" w:h="16838"/>
          <w:pgMar w:top="1440" w:right="1800" w:bottom="1440" w:left="1800" w:header="851" w:footer="992" w:gutter="0"/>
          <w:cols w:space="0"/>
          <w:docGrid w:type="lines" w:linePitch="312"/>
        </w:sectPr>
      </w:pPr>
    </w:p>
    <w:p w:rsidR="00093E75" w:rsidRDefault="00A35A74">
      <w:pPr>
        <w:pStyle w:val="1"/>
        <w:keepNext/>
        <w:keepLines/>
        <w:spacing w:before="60" w:beforeAutospacing="0" w:after="60" w:afterAutospacing="0"/>
        <w:ind w:firstLineChars="0" w:firstLine="0"/>
        <w:jc w:val="both"/>
        <w:rPr>
          <w:rFonts w:ascii="Times New Roman" w:eastAsia="黑体" w:hAnsi="Times New Roman" w:hint="default"/>
          <w:b w:val="0"/>
          <w:color w:val="000000"/>
          <w:sz w:val="32"/>
          <w:szCs w:val="32"/>
        </w:rPr>
      </w:pPr>
      <w:bookmarkStart w:id="32" w:name="_Toc30232"/>
      <w:r>
        <w:rPr>
          <w:rFonts w:ascii="Times New Roman" w:eastAsia="黑体" w:hAnsi="Times New Roman" w:hint="default"/>
          <w:b w:val="0"/>
          <w:color w:val="000000"/>
          <w:sz w:val="32"/>
          <w:szCs w:val="32"/>
        </w:rPr>
        <w:lastRenderedPageBreak/>
        <w:t xml:space="preserve">8 </w:t>
      </w:r>
      <w:r>
        <w:rPr>
          <w:rFonts w:ascii="Times New Roman" w:eastAsia="黑体" w:hAnsi="Times New Roman" w:hint="default"/>
          <w:b w:val="0"/>
          <w:color w:val="000000"/>
          <w:sz w:val="32"/>
          <w:szCs w:val="32"/>
        </w:rPr>
        <w:t>实施本标准的经济可行性及环境效益</w:t>
      </w:r>
      <w:bookmarkEnd w:id="32"/>
    </w:p>
    <w:p w:rsidR="00093E75" w:rsidRDefault="00A35A74">
      <w:pPr>
        <w:pStyle w:val="2"/>
        <w:spacing w:before="60" w:after="60" w:line="360" w:lineRule="auto"/>
        <w:rPr>
          <w:rFonts w:ascii="Times New Roman" w:hAnsi="Times New Roman" w:cs="Times New Roman"/>
          <w:b w:val="0"/>
          <w:bCs w:val="0"/>
          <w:kern w:val="0"/>
          <w:sz w:val="28"/>
          <w:szCs w:val="28"/>
        </w:rPr>
      </w:pPr>
      <w:bookmarkStart w:id="33" w:name="_Toc10253"/>
      <w:r>
        <w:rPr>
          <w:rFonts w:ascii="Times New Roman" w:hAnsi="Times New Roman" w:cs="Times New Roman"/>
          <w:b w:val="0"/>
          <w:bCs w:val="0"/>
          <w:kern w:val="0"/>
          <w:sz w:val="28"/>
          <w:szCs w:val="28"/>
        </w:rPr>
        <w:t>8.1</w:t>
      </w:r>
      <w:r>
        <w:rPr>
          <w:rFonts w:ascii="Times New Roman" w:hAnsi="Times New Roman" w:cs="Times New Roman"/>
          <w:b w:val="0"/>
          <w:bCs w:val="0"/>
          <w:kern w:val="0"/>
          <w:sz w:val="28"/>
          <w:szCs w:val="28"/>
        </w:rPr>
        <w:t>经济可行性</w:t>
      </w:r>
      <w:bookmarkEnd w:id="33"/>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制药企业处理</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的主要方法有：活性炭吸附法、喷淋吸收、催化燃烧、热力焚烧、光催化氧化和吸收剂吸收法，以及活性炭吸附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催化燃烧、喷淋吸收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活性炭吸附等组合工艺。据统计，由于有机废气治理方式的不同，环保投资费用从</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台（套）到</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台（套）不等，年运行费用从</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台（套）到</w:t>
      </w:r>
      <w:r>
        <w:rPr>
          <w:rFonts w:ascii="仿宋_GB2312" w:eastAsia="仿宋_GB2312" w:hAnsi="仿宋_GB2312" w:cs="仿宋_GB2312" w:hint="eastAsia"/>
          <w:sz w:val="28"/>
          <w:szCs w:val="28"/>
        </w:rPr>
        <w:t>300</w:t>
      </w:r>
      <w:r>
        <w:rPr>
          <w:rFonts w:ascii="仿宋_GB2312" w:eastAsia="仿宋_GB2312" w:hAnsi="仿宋_GB2312" w:cs="仿宋_GB2312" w:hint="eastAsia"/>
          <w:sz w:val="28"/>
          <w:szCs w:val="28"/>
        </w:rPr>
        <w:t>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台（套）。不同规模的制药企业可根据自身挥发性有机物组分和浓度的</w:t>
      </w:r>
      <w:r>
        <w:rPr>
          <w:rFonts w:ascii="仿宋_GB2312" w:eastAsia="仿宋_GB2312" w:hAnsi="仿宋_GB2312" w:cs="仿宋_GB2312" w:hint="eastAsia"/>
          <w:sz w:val="28"/>
          <w:szCs w:val="28"/>
        </w:rPr>
        <w:t>不同，选择合适的治理技术，与年利润相比，投资负担基本在可承受范围之内。当然，企业规模大小会有差异，不同类型企业的利润率也不同，不同行业的改造压力不同，对于规模比较小的企业压力是比较大的，但从促进企业规模化生产、转型升级的角度看，此标准对大部分企业来说是可以承受的。</w:t>
      </w:r>
    </w:p>
    <w:p w:rsidR="00093E75" w:rsidRDefault="00A35A74">
      <w:pPr>
        <w:pStyle w:val="2"/>
        <w:spacing w:before="60" w:after="60" w:line="360" w:lineRule="auto"/>
        <w:rPr>
          <w:rFonts w:ascii="Times New Roman" w:hAnsi="Times New Roman" w:cs="Times New Roman"/>
          <w:b w:val="0"/>
          <w:bCs w:val="0"/>
          <w:kern w:val="0"/>
          <w:sz w:val="28"/>
          <w:szCs w:val="28"/>
        </w:rPr>
      </w:pPr>
      <w:bookmarkStart w:id="34" w:name="_Toc1024"/>
      <w:r>
        <w:rPr>
          <w:rFonts w:ascii="Times New Roman" w:hAnsi="Times New Roman" w:cs="Times New Roman"/>
          <w:b w:val="0"/>
          <w:bCs w:val="0"/>
          <w:kern w:val="0"/>
          <w:sz w:val="28"/>
          <w:szCs w:val="28"/>
        </w:rPr>
        <w:t>8.2</w:t>
      </w:r>
      <w:r>
        <w:rPr>
          <w:rFonts w:ascii="Times New Roman" w:hAnsi="Times New Roman" w:cs="Times New Roman"/>
          <w:b w:val="0"/>
          <w:bCs w:val="0"/>
          <w:kern w:val="0"/>
          <w:sz w:val="28"/>
          <w:szCs w:val="28"/>
        </w:rPr>
        <w:t>环境效益</w:t>
      </w:r>
      <w:bookmarkEnd w:id="34"/>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制药行业的废气控制主要从清洁生产减排和末端治理两方面进行。</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清洁生产包括原材料的调整，生产工艺和装置的改进等，如对制药过程的进料、出料、反应、分离、干燥等过程进行密闭，以减少排气量和物料损耗；利用冷凝、吸收、吸附等预处理技术，回收</w:t>
      </w:r>
      <w:r>
        <w:rPr>
          <w:rFonts w:ascii="仿宋_GB2312" w:eastAsia="仿宋_GB2312" w:hAnsi="仿宋_GB2312" w:cs="仿宋_GB2312" w:hint="eastAsia"/>
          <w:sz w:val="28"/>
          <w:szCs w:val="28"/>
        </w:rPr>
        <w:t>有用物料。以上措施实施后，制药过程有组织排气中的污染物排放量可大幅度减少，达标者可直接排放，未达标者可再进入末端净化处理系统。</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通过管道密闭投料、储罐呼吸气控制等清洁生产技术途径，可大大减少</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的储运、加料环节的无组织排放。通过</w:t>
      </w:r>
      <w:r>
        <w:rPr>
          <w:rFonts w:ascii="仿宋_GB2312" w:eastAsia="仿宋_GB2312" w:hAnsi="仿宋_GB2312" w:cs="仿宋_GB2312" w:hint="eastAsia"/>
          <w:sz w:val="28"/>
          <w:szCs w:val="28"/>
        </w:rPr>
        <w:t>LDAR</w:t>
      </w:r>
      <w:r>
        <w:rPr>
          <w:rFonts w:ascii="仿宋_GB2312" w:eastAsia="仿宋_GB2312" w:hAnsi="仿宋_GB2312" w:cs="仿宋_GB2312" w:hint="eastAsia"/>
          <w:sz w:val="28"/>
          <w:szCs w:val="28"/>
        </w:rPr>
        <w:t>可进一步有效控制设备泄漏所造成的无组织排放。通过离心、干燥设备的改进及冷凝回收工艺和设备的调整优化，可大大减少气体污染物的发生负荷。以上过程的实施，通常条件下有利于生产企业减少单位产品物耗，其投入的设备费用及后续的运行费用，正常情况下</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年内即可因物料损耗的减少而得到平</w:t>
      </w:r>
      <w:r>
        <w:rPr>
          <w:rFonts w:ascii="仿宋_GB2312" w:eastAsia="仿宋_GB2312" w:hAnsi="仿宋_GB2312" w:cs="仿宋_GB2312" w:hint="eastAsia"/>
          <w:sz w:val="28"/>
          <w:szCs w:val="28"/>
        </w:rPr>
        <w:t>衡，经济效益较好，但对企业的管理水平要求较高。</w:t>
      </w:r>
    </w:p>
    <w:p w:rsidR="00093E75" w:rsidRDefault="00A35A74">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通过对各类污染物的排放控制，可以有效削减</w:t>
      </w:r>
      <w:r>
        <w:rPr>
          <w:rFonts w:ascii="仿宋_GB2312" w:eastAsia="仿宋_GB2312" w:hAnsi="仿宋_GB2312" w:cs="仿宋_GB2312" w:hint="eastAsia"/>
          <w:sz w:val="28"/>
          <w:szCs w:val="28"/>
        </w:rPr>
        <w:t>VOCs</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bscript"/>
        </w:rPr>
        <w:t>3</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t>PM</w:t>
      </w:r>
      <w:r>
        <w:rPr>
          <w:rFonts w:ascii="仿宋_GB2312" w:eastAsia="仿宋_GB2312" w:hAnsi="仿宋_GB2312" w:cs="仿宋_GB2312" w:hint="eastAsia"/>
          <w:sz w:val="28"/>
          <w:szCs w:val="28"/>
          <w:vertAlign w:val="subscript"/>
        </w:rPr>
        <w:t>2.5</w:t>
      </w:r>
      <w:r>
        <w:rPr>
          <w:rFonts w:ascii="仿宋_GB2312" w:eastAsia="仿宋_GB2312" w:hAnsi="仿宋_GB2312" w:cs="仿宋_GB2312" w:hint="eastAsia"/>
          <w:sz w:val="28"/>
          <w:szCs w:val="28"/>
        </w:rPr>
        <w:t>前体物的排放量，对改善环境空气质量具有积极作用，为我省打赢蓝天保卫战奠定基础。</w:t>
      </w:r>
    </w:p>
    <w:sectPr w:rsidR="00093E75" w:rsidSect="00093E75">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A74" w:rsidRDefault="00A35A74" w:rsidP="00842497">
      <w:pPr>
        <w:spacing w:line="240" w:lineRule="auto"/>
        <w:ind w:firstLine="420"/>
      </w:pPr>
      <w:r>
        <w:separator/>
      </w:r>
    </w:p>
  </w:endnote>
  <w:endnote w:type="continuationSeparator" w:id="0">
    <w:p w:rsidR="00A35A74" w:rsidRDefault="00A35A74" w:rsidP="00842497">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TimesNewRomanPS-BoldMT">
    <w:altName w:val="苹方-简"/>
    <w:charset w:val="86"/>
    <w:family w:val="auto"/>
    <w:pitch w:val="default"/>
    <w:sig w:usb0="00000000" w:usb1="00000000" w:usb2="00000010" w:usb3="00000000" w:csb0="00040000" w:csb1="00000000"/>
  </w:font>
  <w:font w:name="楷体_GB2312">
    <w:altName w:val="Arial Unicode MS"/>
    <w:charset w:val="86"/>
    <w:family w:val="modern"/>
    <w:pitch w:val="default"/>
    <w:sig w:usb0="00000000" w:usb1="00000000" w:usb2="00000010" w:usb3="00000000" w:csb0="00040000" w:csb1="00000000"/>
  </w:font>
  <w:font w:name="微软雅黑">
    <w:altName w:val="苹方-简"/>
    <w:panose1 w:val="020B0503020204020204"/>
    <w:charset w:val="86"/>
    <w:family w:val="swiss"/>
    <w:pitch w:val="variable"/>
    <w:sig w:usb0="80000287" w:usb1="280F3C52" w:usb2="00000016" w:usb3="00000000" w:csb0="0004001F" w:csb1="00000000"/>
  </w:font>
  <w:font w:name="仿宋_GB2312">
    <w:altName w:val="华文仿宋"/>
    <w:charset w:val="86"/>
    <w:family w:val="modern"/>
    <w:pitch w:val="default"/>
    <w:sig w:usb0="00000000" w:usb1="00000000" w:usb2="00000010" w:usb3="00000000" w:csb0="00040000" w:csb1="00000000"/>
  </w:font>
  <w:font w:name="TimesNewRomanPSMT">
    <w:altName w:val="hakuyoxingshu7000"/>
    <w:charset w:val="86"/>
    <w:family w:val="auto"/>
    <w:pitch w:val="default"/>
    <w:sig w:usb0="00000000" w:usb1="00000000" w:usb2="00000010" w:usb3="00000000" w:csb0="00040000" w:csb1="00000000"/>
  </w:font>
  <w:font w:name="Microsoft JhengHei">
    <w:altName w:val="苹方-简"/>
    <w:panose1 w:val="020B0604030504040204"/>
    <w:charset w:val="88"/>
    <w:family w:val="swiss"/>
    <w:pitch w:val="variable"/>
    <w:sig w:usb0="00000087" w:usb1="288F4000" w:usb2="00000016" w:usb3="00000000" w:csb0="00100009" w:csb1="00000000"/>
  </w:font>
  <w:font w:name="Calibri Light">
    <w:altName w:val="Helvetica Neue"/>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75" w:rsidRDefault="00093E75">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75" w:rsidRDefault="00093E75">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75" w:rsidRDefault="00093E75">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4121"/>
    </w:sdtPr>
    <w:sdtContent>
      <w:p w:rsidR="00093E75" w:rsidRDefault="00093E75">
        <w:pPr>
          <w:pStyle w:val="a6"/>
          <w:ind w:firstLine="360"/>
          <w:jc w:val="center"/>
        </w:pPr>
        <w:r w:rsidRPr="00093E75">
          <w:fldChar w:fldCharType="begin"/>
        </w:r>
        <w:r w:rsidR="00A35A74">
          <w:instrText xml:space="preserve"> PAGE   \* MERGEFORMAT </w:instrText>
        </w:r>
        <w:r w:rsidRPr="00093E75">
          <w:fldChar w:fldCharType="separate"/>
        </w:r>
        <w:r w:rsidR="00842497" w:rsidRPr="00842497">
          <w:rPr>
            <w:noProof/>
            <w:lang w:val="zh-CN"/>
          </w:rPr>
          <w:t>96</w:t>
        </w:r>
        <w:r>
          <w:rPr>
            <w:lang w:val="zh-CN"/>
          </w:rPr>
          <w:fldChar w:fldCharType="end"/>
        </w:r>
      </w:p>
    </w:sdtContent>
  </w:sdt>
  <w:p w:rsidR="00093E75" w:rsidRDefault="00093E75">
    <w:pPr>
      <w:pStyle w:val="a6"/>
      <w:tabs>
        <w:tab w:val="clear" w:pos="8306"/>
      </w:tabs>
      <w:ind w:firstLineChars="0"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A74" w:rsidRDefault="00A35A74" w:rsidP="00842497">
      <w:pPr>
        <w:spacing w:line="240" w:lineRule="auto"/>
        <w:ind w:firstLine="420"/>
      </w:pPr>
      <w:r>
        <w:separator/>
      </w:r>
    </w:p>
  </w:footnote>
  <w:footnote w:type="continuationSeparator" w:id="0">
    <w:p w:rsidR="00A35A74" w:rsidRDefault="00A35A74" w:rsidP="00842497">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75" w:rsidRDefault="00093E75">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75" w:rsidRDefault="00093E75">
    <w:pPr>
      <w:pStyle w:val="a7"/>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75" w:rsidRDefault="00093E75">
    <w:pPr>
      <w:pStyle w:val="a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75" w:rsidRDefault="00093E75">
    <w:pPr>
      <w:pStyle w:val="a7"/>
      <w:ind w:firstLineChars="0" w:firstLine="0"/>
      <w:rPr>
        <w:rFonts w:ascii="仿宋_GB2312" w:eastAsia="仿宋_GB23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7048E"/>
    <w:rsid w:val="ACF1EC22"/>
    <w:rsid w:val="BEFE7257"/>
    <w:rsid w:val="00002A50"/>
    <w:rsid w:val="00003F9F"/>
    <w:rsid w:val="000104CD"/>
    <w:rsid w:val="00012FE7"/>
    <w:rsid w:val="000155FE"/>
    <w:rsid w:val="00015D1F"/>
    <w:rsid w:val="00017402"/>
    <w:rsid w:val="00022AFC"/>
    <w:rsid w:val="000252A6"/>
    <w:rsid w:val="00025A74"/>
    <w:rsid w:val="00030B33"/>
    <w:rsid w:val="000356A6"/>
    <w:rsid w:val="00036889"/>
    <w:rsid w:val="000370DA"/>
    <w:rsid w:val="0003738A"/>
    <w:rsid w:val="000413D6"/>
    <w:rsid w:val="00050043"/>
    <w:rsid w:val="0005595F"/>
    <w:rsid w:val="000607AB"/>
    <w:rsid w:val="00067473"/>
    <w:rsid w:val="0007048E"/>
    <w:rsid w:val="00070DCD"/>
    <w:rsid w:val="0007315E"/>
    <w:rsid w:val="00075E80"/>
    <w:rsid w:val="00076EE6"/>
    <w:rsid w:val="00081A14"/>
    <w:rsid w:val="000839EC"/>
    <w:rsid w:val="00085A4D"/>
    <w:rsid w:val="00086C23"/>
    <w:rsid w:val="00087D7A"/>
    <w:rsid w:val="00090916"/>
    <w:rsid w:val="00093E75"/>
    <w:rsid w:val="00095FC7"/>
    <w:rsid w:val="000966E6"/>
    <w:rsid w:val="000A1FB3"/>
    <w:rsid w:val="000A4AE1"/>
    <w:rsid w:val="000A6933"/>
    <w:rsid w:val="000B0857"/>
    <w:rsid w:val="000B5B26"/>
    <w:rsid w:val="000B698C"/>
    <w:rsid w:val="000C3AC2"/>
    <w:rsid w:val="000C4189"/>
    <w:rsid w:val="000C5B3A"/>
    <w:rsid w:val="000D4537"/>
    <w:rsid w:val="000D6B19"/>
    <w:rsid w:val="000E4BFB"/>
    <w:rsid w:val="000E4ED8"/>
    <w:rsid w:val="000E53EC"/>
    <w:rsid w:val="000F0ECC"/>
    <w:rsid w:val="000F12CD"/>
    <w:rsid w:val="000F698B"/>
    <w:rsid w:val="00100C17"/>
    <w:rsid w:val="00110913"/>
    <w:rsid w:val="0012239D"/>
    <w:rsid w:val="0012519B"/>
    <w:rsid w:val="00126514"/>
    <w:rsid w:val="001269A1"/>
    <w:rsid w:val="00132FA0"/>
    <w:rsid w:val="00133466"/>
    <w:rsid w:val="0014524F"/>
    <w:rsid w:val="0015041D"/>
    <w:rsid w:val="00151066"/>
    <w:rsid w:val="00156A91"/>
    <w:rsid w:val="00157E3A"/>
    <w:rsid w:val="00161D3A"/>
    <w:rsid w:val="00162707"/>
    <w:rsid w:val="00162A00"/>
    <w:rsid w:val="001757ED"/>
    <w:rsid w:val="001809E1"/>
    <w:rsid w:val="0018616E"/>
    <w:rsid w:val="00187BE1"/>
    <w:rsid w:val="001978A9"/>
    <w:rsid w:val="00197D86"/>
    <w:rsid w:val="001A1079"/>
    <w:rsid w:val="001B262B"/>
    <w:rsid w:val="001B67FE"/>
    <w:rsid w:val="001B6CAA"/>
    <w:rsid w:val="001C3A6A"/>
    <w:rsid w:val="001C4C61"/>
    <w:rsid w:val="001C5D3B"/>
    <w:rsid w:val="001C5DEB"/>
    <w:rsid w:val="001C600E"/>
    <w:rsid w:val="001D0738"/>
    <w:rsid w:val="001D07DC"/>
    <w:rsid w:val="001D10AD"/>
    <w:rsid w:val="001D3266"/>
    <w:rsid w:val="001D4F32"/>
    <w:rsid w:val="001D5433"/>
    <w:rsid w:val="001D771D"/>
    <w:rsid w:val="001D7F9B"/>
    <w:rsid w:val="001E06D0"/>
    <w:rsid w:val="001E2278"/>
    <w:rsid w:val="001E3781"/>
    <w:rsid w:val="001E3F8B"/>
    <w:rsid w:val="001E4680"/>
    <w:rsid w:val="001E5C8F"/>
    <w:rsid w:val="001E635E"/>
    <w:rsid w:val="001E67B7"/>
    <w:rsid w:val="001E76F8"/>
    <w:rsid w:val="001F6A6E"/>
    <w:rsid w:val="002006A2"/>
    <w:rsid w:val="00205209"/>
    <w:rsid w:val="002101BA"/>
    <w:rsid w:val="00210B04"/>
    <w:rsid w:val="00210D0C"/>
    <w:rsid w:val="00211199"/>
    <w:rsid w:val="00221D08"/>
    <w:rsid w:val="00221DB9"/>
    <w:rsid w:val="00227216"/>
    <w:rsid w:val="00233B35"/>
    <w:rsid w:val="00242274"/>
    <w:rsid w:val="00246A0A"/>
    <w:rsid w:val="00247AEC"/>
    <w:rsid w:val="00247E2F"/>
    <w:rsid w:val="00251D2C"/>
    <w:rsid w:val="00251E0E"/>
    <w:rsid w:val="00253773"/>
    <w:rsid w:val="00255428"/>
    <w:rsid w:val="00256DDF"/>
    <w:rsid w:val="00260E14"/>
    <w:rsid w:val="00264846"/>
    <w:rsid w:val="00265BBD"/>
    <w:rsid w:val="00266401"/>
    <w:rsid w:val="00267A1E"/>
    <w:rsid w:val="00275542"/>
    <w:rsid w:val="00275F5D"/>
    <w:rsid w:val="00276FD3"/>
    <w:rsid w:val="00283828"/>
    <w:rsid w:val="00286982"/>
    <w:rsid w:val="00292DCA"/>
    <w:rsid w:val="0029321E"/>
    <w:rsid w:val="00293EF7"/>
    <w:rsid w:val="00294145"/>
    <w:rsid w:val="002B0A49"/>
    <w:rsid w:val="002B0FF3"/>
    <w:rsid w:val="002B1F7F"/>
    <w:rsid w:val="002B40B1"/>
    <w:rsid w:val="002B54C1"/>
    <w:rsid w:val="002B61C7"/>
    <w:rsid w:val="002B6439"/>
    <w:rsid w:val="002C0359"/>
    <w:rsid w:val="002C4016"/>
    <w:rsid w:val="002C5DED"/>
    <w:rsid w:val="002D721C"/>
    <w:rsid w:val="002E0C03"/>
    <w:rsid w:val="002E6530"/>
    <w:rsid w:val="002F0AA5"/>
    <w:rsid w:val="002F6611"/>
    <w:rsid w:val="003048D0"/>
    <w:rsid w:val="00306FB0"/>
    <w:rsid w:val="00307084"/>
    <w:rsid w:val="00310A14"/>
    <w:rsid w:val="003115E6"/>
    <w:rsid w:val="00313669"/>
    <w:rsid w:val="003144AC"/>
    <w:rsid w:val="0031594C"/>
    <w:rsid w:val="003215BB"/>
    <w:rsid w:val="00324933"/>
    <w:rsid w:val="003330F2"/>
    <w:rsid w:val="003434C6"/>
    <w:rsid w:val="003601FB"/>
    <w:rsid w:val="00364FB7"/>
    <w:rsid w:val="00366990"/>
    <w:rsid w:val="003701A8"/>
    <w:rsid w:val="003726C8"/>
    <w:rsid w:val="003762DF"/>
    <w:rsid w:val="00384711"/>
    <w:rsid w:val="00386BE4"/>
    <w:rsid w:val="00390D6F"/>
    <w:rsid w:val="00397893"/>
    <w:rsid w:val="003A0516"/>
    <w:rsid w:val="003A1EC2"/>
    <w:rsid w:val="003A51A6"/>
    <w:rsid w:val="003C53D7"/>
    <w:rsid w:val="003C58C3"/>
    <w:rsid w:val="003D07C9"/>
    <w:rsid w:val="003E02BC"/>
    <w:rsid w:val="003E1B51"/>
    <w:rsid w:val="003E1F0A"/>
    <w:rsid w:val="003E2FE8"/>
    <w:rsid w:val="003F3AA2"/>
    <w:rsid w:val="003F3DD6"/>
    <w:rsid w:val="003F63F2"/>
    <w:rsid w:val="003F7F10"/>
    <w:rsid w:val="004016A9"/>
    <w:rsid w:val="004022A7"/>
    <w:rsid w:val="0040316C"/>
    <w:rsid w:val="00404943"/>
    <w:rsid w:val="00410FAA"/>
    <w:rsid w:val="00412C32"/>
    <w:rsid w:val="00415F77"/>
    <w:rsid w:val="00417CE9"/>
    <w:rsid w:val="004203CB"/>
    <w:rsid w:val="00422290"/>
    <w:rsid w:val="00430788"/>
    <w:rsid w:val="0043255D"/>
    <w:rsid w:val="00434321"/>
    <w:rsid w:val="00445DAD"/>
    <w:rsid w:val="004461E5"/>
    <w:rsid w:val="00450191"/>
    <w:rsid w:val="004553B5"/>
    <w:rsid w:val="00457FF2"/>
    <w:rsid w:val="00465493"/>
    <w:rsid w:val="00470640"/>
    <w:rsid w:val="004740B7"/>
    <w:rsid w:val="00485998"/>
    <w:rsid w:val="00485C12"/>
    <w:rsid w:val="0048635D"/>
    <w:rsid w:val="0048753C"/>
    <w:rsid w:val="00491B87"/>
    <w:rsid w:val="00492F4E"/>
    <w:rsid w:val="0049527F"/>
    <w:rsid w:val="00496770"/>
    <w:rsid w:val="004A5571"/>
    <w:rsid w:val="004A59B1"/>
    <w:rsid w:val="004A694C"/>
    <w:rsid w:val="004B13D7"/>
    <w:rsid w:val="004B5100"/>
    <w:rsid w:val="004B53D5"/>
    <w:rsid w:val="004C06DA"/>
    <w:rsid w:val="004C41AD"/>
    <w:rsid w:val="004D04EB"/>
    <w:rsid w:val="004D1FDE"/>
    <w:rsid w:val="004D50AD"/>
    <w:rsid w:val="004D5B58"/>
    <w:rsid w:val="004D6419"/>
    <w:rsid w:val="004D730D"/>
    <w:rsid w:val="004E3AAF"/>
    <w:rsid w:val="004E585F"/>
    <w:rsid w:val="004E7364"/>
    <w:rsid w:val="004F5C43"/>
    <w:rsid w:val="00501341"/>
    <w:rsid w:val="00502DE2"/>
    <w:rsid w:val="00504DDE"/>
    <w:rsid w:val="00507902"/>
    <w:rsid w:val="00512BA2"/>
    <w:rsid w:val="00516662"/>
    <w:rsid w:val="0051712F"/>
    <w:rsid w:val="00517F97"/>
    <w:rsid w:val="00530E9C"/>
    <w:rsid w:val="00542800"/>
    <w:rsid w:val="00547A0F"/>
    <w:rsid w:val="00550FD6"/>
    <w:rsid w:val="00551FD5"/>
    <w:rsid w:val="005555BB"/>
    <w:rsid w:val="00556A45"/>
    <w:rsid w:val="00557C6E"/>
    <w:rsid w:val="00557D7F"/>
    <w:rsid w:val="0056081F"/>
    <w:rsid w:val="0056121A"/>
    <w:rsid w:val="005619C7"/>
    <w:rsid w:val="00561F0D"/>
    <w:rsid w:val="00562A21"/>
    <w:rsid w:val="005631D5"/>
    <w:rsid w:val="005648D8"/>
    <w:rsid w:val="005661D9"/>
    <w:rsid w:val="0056652A"/>
    <w:rsid w:val="005826E7"/>
    <w:rsid w:val="005834F4"/>
    <w:rsid w:val="005902BF"/>
    <w:rsid w:val="005A0EDF"/>
    <w:rsid w:val="005A2EB4"/>
    <w:rsid w:val="005B1B1F"/>
    <w:rsid w:val="005B238D"/>
    <w:rsid w:val="005B4B07"/>
    <w:rsid w:val="005B5FE9"/>
    <w:rsid w:val="005C11A2"/>
    <w:rsid w:val="005C28BC"/>
    <w:rsid w:val="005C29CB"/>
    <w:rsid w:val="005C3001"/>
    <w:rsid w:val="005D00FE"/>
    <w:rsid w:val="005D1E64"/>
    <w:rsid w:val="005D68FD"/>
    <w:rsid w:val="005D71C8"/>
    <w:rsid w:val="005E34CE"/>
    <w:rsid w:val="005E4005"/>
    <w:rsid w:val="005E4303"/>
    <w:rsid w:val="005E44E4"/>
    <w:rsid w:val="005E5400"/>
    <w:rsid w:val="005E7B1C"/>
    <w:rsid w:val="005F3102"/>
    <w:rsid w:val="005F32D9"/>
    <w:rsid w:val="005F357A"/>
    <w:rsid w:val="005F7CD8"/>
    <w:rsid w:val="00607358"/>
    <w:rsid w:val="00613123"/>
    <w:rsid w:val="006138B6"/>
    <w:rsid w:val="006164DA"/>
    <w:rsid w:val="00617E01"/>
    <w:rsid w:val="00631D7B"/>
    <w:rsid w:val="00631EEB"/>
    <w:rsid w:val="00632052"/>
    <w:rsid w:val="00640097"/>
    <w:rsid w:val="006427CE"/>
    <w:rsid w:val="00652E93"/>
    <w:rsid w:val="00655817"/>
    <w:rsid w:val="006605B3"/>
    <w:rsid w:val="00661EED"/>
    <w:rsid w:val="006630C2"/>
    <w:rsid w:val="00664728"/>
    <w:rsid w:val="00672010"/>
    <w:rsid w:val="00675022"/>
    <w:rsid w:val="00676302"/>
    <w:rsid w:val="006957A4"/>
    <w:rsid w:val="00697AA6"/>
    <w:rsid w:val="006A1F27"/>
    <w:rsid w:val="006A36E8"/>
    <w:rsid w:val="006A5182"/>
    <w:rsid w:val="006A7CE0"/>
    <w:rsid w:val="006B18AA"/>
    <w:rsid w:val="006B5FBF"/>
    <w:rsid w:val="006B73A3"/>
    <w:rsid w:val="006C4E24"/>
    <w:rsid w:val="006C62D5"/>
    <w:rsid w:val="006C6624"/>
    <w:rsid w:val="006D60D1"/>
    <w:rsid w:val="006D6283"/>
    <w:rsid w:val="006E10F3"/>
    <w:rsid w:val="006E301C"/>
    <w:rsid w:val="006E357F"/>
    <w:rsid w:val="006E3F8B"/>
    <w:rsid w:val="006E4C76"/>
    <w:rsid w:val="006F0EA6"/>
    <w:rsid w:val="006F601C"/>
    <w:rsid w:val="00700FC7"/>
    <w:rsid w:val="007108E7"/>
    <w:rsid w:val="0071601E"/>
    <w:rsid w:val="007243F1"/>
    <w:rsid w:val="007261EE"/>
    <w:rsid w:val="00727570"/>
    <w:rsid w:val="007326ED"/>
    <w:rsid w:val="00741FC4"/>
    <w:rsid w:val="0074329A"/>
    <w:rsid w:val="00747194"/>
    <w:rsid w:val="0075050C"/>
    <w:rsid w:val="00750B86"/>
    <w:rsid w:val="00751A05"/>
    <w:rsid w:val="00751C51"/>
    <w:rsid w:val="00760180"/>
    <w:rsid w:val="00761377"/>
    <w:rsid w:val="0076526B"/>
    <w:rsid w:val="00765E42"/>
    <w:rsid w:val="00767BC0"/>
    <w:rsid w:val="00772205"/>
    <w:rsid w:val="00773147"/>
    <w:rsid w:val="00774048"/>
    <w:rsid w:val="007750D3"/>
    <w:rsid w:val="00785247"/>
    <w:rsid w:val="00785C79"/>
    <w:rsid w:val="00786B5F"/>
    <w:rsid w:val="00791565"/>
    <w:rsid w:val="007943C2"/>
    <w:rsid w:val="007958FF"/>
    <w:rsid w:val="007964C4"/>
    <w:rsid w:val="007971EB"/>
    <w:rsid w:val="007A27B5"/>
    <w:rsid w:val="007A738A"/>
    <w:rsid w:val="007A796A"/>
    <w:rsid w:val="007B3B68"/>
    <w:rsid w:val="007C10AB"/>
    <w:rsid w:val="007C328B"/>
    <w:rsid w:val="007D1CF5"/>
    <w:rsid w:val="007D2E86"/>
    <w:rsid w:val="007D5A9E"/>
    <w:rsid w:val="007D6FFC"/>
    <w:rsid w:val="007E0959"/>
    <w:rsid w:val="007E1109"/>
    <w:rsid w:val="007E163C"/>
    <w:rsid w:val="007E6F7D"/>
    <w:rsid w:val="007E6FDD"/>
    <w:rsid w:val="007F219B"/>
    <w:rsid w:val="007F6F24"/>
    <w:rsid w:val="0080159F"/>
    <w:rsid w:val="00801C94"/>
    <w:rsid w:val="008033C1"/>
    <w:rsid w:val="008131D5"/>
    <w:rsid w:val="00836DA5"/>
    <w:rsid w:val="008375AB"/>
    <w:rsid w:val="00837A9F"/>
    <w:rsid w:val="00842497"/>
    <w:rsid w:val="008439D6"/>
    <w:rsid w:val="008449BC"/>
    <w:rsid w:val="00845637"/>
    <w:rsid w:val="00845FF9"/>
    <w:rsid w:val="00851A4A"/>
    <w:rsid w:val="00852E04"/>
    <w:rsid w:val="00863F3B"/>
    <w:rsid w:val="008654D8"/>
    <w:rsid w:val="00873B1F"/>
    <w:rsid w:val="00880D31"/>
    <w:rsid w:val="00884575"/>
    <w:rsid w:val="00890A33"/>
    <w:rsid w:val="00894E18"/>
    <w:rsid w:val="008962EA"/>
    <w:rsid w:val="008A507B"/>
    <w:rsid w:val="008A7471"/>
    <w:rsid w:val="008A74F5"/>
    <w:rsid w:val="008B2FE9"/>
    <w:rsid w:val="008B42B6"/>
    <w:rsid w:val="008B5A76"/>
    <w:rsid w:val="008B6ED9"/>
    <w:rsid w:val="008C458E"/>
    <w:rsid w:val="008C6E5B"/>
    <w:rsid w:val="008D1D4C"/>
    <w:rsid w:val="008D41C3"/>
    <w:rsid w:val="008E0214"/>
    <w:rsid w:val="008E1EFC"/>
    <w:rsid w:val="008E3086"/>
    <w:rsid w:val="008E3AE5"/>
    <w:rsid w:val="008E4CA0"/>
    <w:rsid w:val="008E5789"/>
    <w:rsid w:val="008F1865"/>
    <w:rsid w:val="00903835"/>
    <w:rsid w:val="00904F77"/>
    <w:rsid w:val="009117D4"/>
    <w:rsid w:val="00913F78"/>
    <w:rsid w:val="00917D82"/>
    <w:rsid w:val="00921493"/>
    <w:rsid w:val="00921E27"/>
    <w:rsid w:val="00923568"/>
    <w:rsid w:val="00924BF6"/>
    <w:rsid w:val="00926180"/>
    <w:rsid w:val="00931879"/>
    <w:rsid w:val="00935D81"/>
    <w:rsid w:val="009375A7"/>
    <w:rsid w:val="009510C8"/>
    <w:rsid w:val="009564A1"/>
    <w:rsid w:val="0095696A"/>
    <w:rsid w:val="009614B1"/>
    <w:rsid w:val="009616C5"/>
    <w:rsid w:val="00966937"/>
    <w:rsid w:val="00973EB5"/>
    <w:rsid w:val="00976FAB"/>
    <w:rsid w:val="00991E76"/>
    <w:rsid w:val="0099225C"/>
    <w:rsid w:val="00993984"/>
    <w:rsid w:val="00995EB0"/>
    <w:rsid w:val="009A0C34"/>
    <w:rsid w:val="009A373C"/>
    <w:rsid w:val="009A452C"/>
    <w:rsid w:val="009A6305"/>
    <w:rsid w:val="009A7890"/>
    <w:rsid w:val="009A78E2"/>
    <w:rsid w:val="009B0925"/>
    <w:rsid w:val="009B6344"/>
    <w:rsid w:val="009B7651"/>
    <w:rsid w:val="009C236D"/>
    <w:rsid w:val="009E1020"/>
    <w:rsid w:val="009E16A1"/>
    <w:rsid w:val="009E19BE"/>
    <w:rsid w:val="009E3046"/>
    <w:rsid w:val="009E58BB"/>
    <w:rsid w:val="00A02061"/>
    <w:rsid w:val="00A03028"/>
    <w:rsid w:val="00A043E4"/>
    <w:rsid w:val="00A056EB"/>
    <w:rsid w:val="00A061F1"/>
    <w:rsid w:val="00A07D1A"/>
    <w:rsid w:val="00A114BF"/>
    <w:rsid w:val="00A120F6"/>
    <w:rsid w:val="00A14A54"/>
    <w:rsid w:val="00A2015A"/>
    <w:rsid w:val="00A254EC"/>
    <w:rsid w:val="00A305E1"/>
    <w:rsid w:val="00A30B1C"/>
    <w:rsid w:val="00A35A74"/>
    <w:rsid w:val="00A404B4"/>
    <w:rsid w:val="00A40EEA"/>
    <w:rsid w:val="00A4228E"/>
    <w:rsid w:val="00A44C16"/>
    <w:rsid w:val="00A45426"/>
    <w:rsid w:val="00A511D2"/>
    <w:rsid w:val="00A51D14"/>
    <w:rsid w:val="00A52E01"/>
    <w:rsid w:val="00A55FDA"/>
    <w:rsid w:val="00A56017"/>
    <w:rsid w:val="00A570F0"/>
    <w:rsid w:val="00A60851"/>
    <w:rsid w:val="00A6290A"/>
    <w:rsid w:val="00A729CD"/>
    <w:rsid w:val="00A76491"/>
    <w:rsid w:val="00A8092C"/>
    <w:rsid w:val="00A82AA5"/>
    <w:rsid w:val="00A83BC5"/>
    <w:rsid w:val="00A83FE3"/>
    <w:rsid w:val="00A854E3"/>
    <w:rsid w:val="00A9146C"/>
    <w:rsid w:val="00AA1E1A"/>
    <w:rsid w:val="00AB73DA"/>
    <w:rsid w:val="00AC0AB0"/>
    <w:rsid w:val="00AC0AC7"/>
    <w:rsid w:val="00AC422D"/>
    <w:rsid w:val="00AC4CDA"/>
    <w:rsid w:val="00AD08E0"/>
    <w:rsid w:val="00AD3938"/>
    <w:rsid w:val="00AE5BDC"/>
    <w:rsid w:val="00AE796F"/>
    <w:rsid w:val="00AF2F83"/>
    <w:rsid w:val="00AF6769"/>
    <w:rsid w:val="00AF7872"/>
    <w:rsid w:val="00B03836"/>
    <w:rsid w:val="00B0462C"/>
    <w:rsid w:val="00B04AFD"/>
    <w:rsid w:val="00B04D7F"/>
    <w:rsid w:val="00B12269"/>
    <w:rsid w:val="00B12F4B"/>
    <w:rsid w:val="00B14640"/>
    <w:rsid w:val="00B207B8"/>
    <w:rsid w:val="00B22600"/>
    <w:rsid w:val="00B2391F"/>
    <w:rsid w:val="00B245A7"/>
    <w:rsid w:val="00B25A69"/>
    <w:rsid w:val="00B301BD"/>
    <w:rsid w:val="00B32FC5"/>
    <w:rsid w:val="00B51899"/>
    <w:rsid w:val="00B52075"/>
    <w:rsid w:val="00B5433C"/>
    <w:rsid w:val="00B5457A"/>
    <w:rsid w:val="00B56C21"/>
    <w:rsid w:val="00B60B9B"/>
    <w:rsid w:val="00B63FC3"/>
    <w:rsid w:val="00B66A83"/>
    <w:rsid w:val="00B703C6"/>
    <w:rsid w:val="00B72A46"/>
    <w:rsid w:val="00B73A0F"/>
    <w:rsid w:val="00B76C9A"/>
    <w:rsid w:val="00B9027D"/>
    <w:rsid w:val="00B939E9"/>
    <w:rsid w:val="00B955C5"/>
    <w:rsid w:val="00BB33DB"/>
    <w:rsid w:val="00BC4FE5"/>
    <w:rsid w:val="00BC62F4"/>
    <w:rsid w:val="00BD2DEE"/>
    <w:rsid w:val="00BD4538"/>
    <w:rsid w:val="00BD4E61"/>
    <w:rsid w:val="00BE277D"/>
    <w:rsid w:val="00BE4080"/>
    <w:rsid w:val="00BE4DAE"/>
    <w:rsid w:val="00BE639C"/>
    <w:rsid w:val="00BF2561"/>
    <w:rsid w:val="00BF37B5"/>
    <w:rsid w:val="00BF744B"/>
    <w:rsid w:val="00BF75AE"/>
    <w:rsid w:val="00C0047B"/>
    <w:rsid w:val="00C015A8"/>
    <w:rsid w:val="00C01D26"/>
    <w:rsid w:val="00C036C8"/>
    <w:rsid w:val="00C0509C"/>
    <w:rsid w:val="00C05969"/>
    <w:rsid w:val="00C07A40"/>
    <w:rsid w:val="00C1169E"/>
    <w:rsid w:val="00C15145"/>
    <w:rsid w:val="00C23076"/>
    <w:rsid w:val="00C27635"/>
    <w:rsid w:val="00C276B6"/>
    <w:rsid w:val="00C41758"/>
    <w:rsid w:val="00C467D1"/>
    <w:rsid w:val="00C53842"/>
    <w:rsid w:val="00C550CC"/>
    <w:rsid w:val="00C57594"/>
    <w:rsid w:val="00C578CD"/>
    <w:rsid w:val="00C61C33"/>
    <w:rsid w:val="00C649BE"/>
    <w:rsid w:val="00C6511A"/>
    <w:rsid w:val="00C6536F"/>
    <w:rsid w:val="00C67FF5"/>
    <w:rsid w:val="00C740B3"/>
    <w:rsid w:val="00C774B7"/>
    <w:rsid w:val="00C8132D"/>
    <w:rsid w:val="00C90114"/>
    <w:rsid w:val="00C93AE3"/>
    <w:rsid w:val="00C9464D"/>
    <w:rsid w:val="00CA3134"/>
    <w:rsid w:val="00CA7F42"/>
    <w:rsid w:val="00CB352A"/>
    <w:rsid w:val="00CB4C0E"/>
    <w:rsid w:val="00CB50ED"/>
    <w:rsid w:val="00CB601C"/>
    <w:rsid w:val="00CB72D1"/>
    <w:rsid w:val="00CC70D8"/>
    <w:rsid w:val="00CD04CC"/>
    <w:rsid w:val="00CD3DC0"/>
    <w:rsid w:val="00CD3FC6"/>
    <w:rsid w:val="00CE2103"/>
    <w:rsid w:val="00CE60E1"/>
    <w:rsid w:val="00CF21F2"/>
    <w:rsid w:val="00CF2326"/>
    <w:rsid w:val="00CF7D94"/>
    <w:rsid w:val="00D13857"/>
    <w:rsid w:val="00D14064"/>
    <w:rsid w:val="00D1509E"/>
    <w:rsid w:val="00D2001A"/>
    <w:rsid w:val="00D23745"/>
    <w:rsid w:val="00D24CC5"/>
    <w:rsid w:val="00D258B6"/>
    <w:rsid w:val="00D35E72"/>
    <w:rsid w:val="00D36B3C"/>
    <w:rsid w:val="00D37938"/>
    <w:rsid w:val="00D40AF4"/>
    <w:rsid w:val="00D53BDC"/>
    <w:rsid w:val="00D61908"/>
    <w:rsid w:val="00D669E5"/>
    <w:rsid w:val="00D72AFD"/>
    <w:rsid w:val="00D771EE"/>
    <w:rsid w:val="00D92960"/>
    <w:rsid w:val="00D96E2C"/>
    <w:rsid w:val="00DA1178"/>
    <w:rsid w:val="00DA2594"/>
    <w:rsid w:val="00DA46A2"/>
    <w:rsid w:val="00DA49F1"/>
    <w:rsid w:val="00DB3926"/>
    <w:rsid w:val="00DB44B9"/>
    <w:rsid w:val="00DB4B0F"/>
    <w:rsid w:val="00DB6D3C"/>
    <w:rsid w:val="00DC0FC0"/>
    <w:rsid w:val="00DC2FA1"/>
    <w:rsid w:val="00DC5F3E"/>
    <w:rsid w:val="00DC7371"/>
    <w:rsid w:val="00DD31C2"/>
    <w:rsid w:val="00DD6B9E"/>
    <w:rsid w:val="00DE4F8A"/>
    <w:rsid w:val="00DE5762"/>
    <w:rsid w:val="00DE6376"/>
    <w:rsid w:val="00DF3ED0"/>
    <w:rsid w:val="00DF4D15"/>
    <w:rsid w:val="00DF5A26"/>
    <w:rsid w:val="00DF6C6C"/>
    <w:rsid w:val="00E0098A"/>
    <w:rsid w:val="00E0436D"/>
    <w:rsid w:val="00E10536"/>
    <w:rsid w:val="00E120D3"/>
    <w:rsid w:val="00E1333A"/>
    <w:rsid w:val="00E16FA8"/>
    <w:rsid w:val="00E17491"/>
    <w:rsid w:val="00E23554"/>
    <w:rsid w:val="00E23AA0"/>
    <w:rsid w:val="00E25695"/>
    <w:rsid w:val="00E306CF"/>
    <w:rsid w:val="00E333B8"/>
    <w:rsid w:val="00E353DF"/>
    <w:rsid w:val="00E44A28"/>
    <w:rsid w:val="00E478BD"/>
    <w:rsid w:val="00E5499F"/>
    <w:rsid w:val="00E54A37"/>
    <w:rsid w:val="00E552BB"/>
    <w:rsid w:val="00E62CFF"/>
    <w:rsid w:val="00E7172E"/>
    <w:rsid w:val="00E720FC"/>
    <w:rsid w:val="00E7337F"/>
    <w:rsid w:val="00E73888"/>
    <w:rsid w:val="00E82354"/>
    <w:rsid w:val="00E83798"/>
    <w:rsid w:val="00E83E0C"/>
    <w:rsid w:val="00E84569"/>
    <w:rsid w:val="00E84B4A"/>
    <w:rsid w:val="00E8641D"/>
    <w:rsid w:val="00E907D7"/>
    <w:rsid w:val="00E941AC"/>
    <w:rsid w:val="00E96282"/>
    <w:rsid w:val="00E971D2"/>
    <w:rsid w:val="00E978D7"/>
    <w:rsid w:val="00EA1E5A"/>
    <w:rsid w:val="00EA7BFF"/>
    <w:rsid w:val="00EB6502"/>
    <w:rsid w:val="00EC0B0E"/>
    <w:rsid w:val="00EC1E72"/>
    <w:rsid w:val="00EC406B"/>
    <w:rsid w:val="00EC4922"/>
    <w:rsid w:val="00EC5E49"/>
    <w:rsid w:val="00EC765D"/>
    <w:rsid w:val="00ED132D"/>
    <w:rsid w:val="00ED65EC"/>
    <w:rsid w:val="00EE2388"/>
    <w:rsid w:val="00EE278B"/>
    <w:rsid w:val="00EE321C"/>
    <w:rsid w:val="00EE452C"/>
    <w:rsid w:val="00EE4BB4"/>
    <w:rsid w:val="00EE527E"/>
    <w:rsid w:val="00EF3D30"/>
    <w:rsid w:val="00EF59B8"/>
    <w:rsid w:val="00F01ACA"/>
    <w:rsid w:val="00F04581"/>
    <w:rsid w:val="00F0566A"/>
    <w:rsid w:val="00F06461"/>
    <w:rsid w:val="00F1102F"/>
    <w:rsid w:val="00F13397"/>
    <w:rsid w:val="00F14330"/>
    <w:rsid w:val="00F15694"/>
    <w:rsid w:val="00F156A0"/>
    <w:rsid w:val="00F16F75"/>
    <w:rsid w:val="00F20291"/>
    <w:rsid w:val="00F20F23"/>
    <w:rsid w:val="00F22570"/>
    <w:rsid w:val="00F23FA8"/>
    <w:rsid w:val="00F26AA9"/>
    <w:rsid w:val="00F4000C"/>
    <w:rsid w:val="00F41678"/>
    <w:rsid w:val="00F51319"/>
    <w:rsid w:val="00F53953"/>
    <w:rsid w:val="00F54A49"/>
    <w:rsid w:val="00F55365"/>
    <w:rsid w:val="00F61EAB"/>
    <w:rsid w:val="00F63062"/>
    <w:rsid w:val="00F64989"/>
    <w:rsid w:val="00F65DBF"/>
    <w:rsid w:val="00F66508"/>
    <w:rsid w:val="00F6707D"/>
    <w:rsid w:val="00F70DAF"/>
    <w:rsid w:val="00F73AC4"/>
    <w:rsid w:val="00F76C34"/>
    <w:rsid w:val="00F82E11"/>
    <w:rsid w:val="00F849CB"/>
    <w:rsid w:val="00F84FD7"/>
    <w:rsid w:val="00F86D45"/>
    <w:rsid w:val="00F94AA8"/>
    <w:rsid w:val="00F96DB0"/>
    <w:rsid w:val="00F96DC2"/>
    <w:rsid w:val="00FA0C76"/>
    <w:rsid w:val="00FA622D"/>
    <w:rsid w:val="00FB0505"/>
    <w:rsid w:val="00FB183F"/>
    <w:rsid w:val="00FC7794"/>
    <w:rsid w:val="00FD1276"/>
    <w:rsid w:val="00FD2808"/>
    <w:rsid w:val="00FD5C69"/>
    <w:rsid w:val="00FE118A"/>
    <w:rsid w:val="00FE481D"/>
    <w:rsid w:val="00FF481A"/>
    <w:rsid w:val="00FF4C11"/>
    <w:rsid w:val="00FF706C"/>
    <w:rsid w:val="011143EB"/>
    <w:rsid w:val="014A39E1"/>
    <w:rsid w:val="016D032E"/>
    <w:rsid w:val="01745AC0"/>
    <w:rsid w:val="019E4BC7"/>
    <w:rsid w:val="01A50BF6"/>
    <w:rsid w:val="01B73DD9"/>
    <w:rsid w:val="0223272B"/>
    <w:rsid w:val="02274DB6"/>
    <w:rsid w:val="022D0861"/>
    <w:rsid w:val="02C30318"/>
    <w:rsid w:val="02F60CF5"/>
    <w:rsid w:val="03027174"/>
    <w:rsid w:val="0358335E"/>
    <w:rsid w:val="03791918"/>
    <w:rsid w:val="03860BDF"/>
    <w:rsid w:val="03950D19"/>
    <w:rsid w:val="039A36A6"/>
    <w:rsid w:val="03B9489F"/>
    <w:rsid w:val="03C666AB"/>
    <w:rsid w:val="03D31D87"/>
    <w:rsid w:val="03DB14C7"/>
    <w:rsid w:val="04034380"/>
    <w:rsid w:val="040E526F"/>
    <w:rsid w:val="041E68F3"/>
    <w:rsid w:val="04325332"/>
    <w:rsid w:val="045245AD"/>
    <w:rsid w:val="045B2803"/>
    <w:rsid w:val="049A22BE"/>
    <w:rsid w:val="04A5220B"/>
    <w:rsid w:val="04BA0FFF"/>
    <w:rsid w:val="04E2366D"/>
    <w:rsid w:val="04FF5A5E"/>
    <w:rsid w:val="050B6EAA"/>
    <w:rsid w:val="05246FF4"/>
    <w:rsid w:val="05404002"/>
    <w:rsid w:val="05456842"/>
    <w:rsid w:val="059F767F"/>
    <w:rsid w:val="05AC2199"/>
    <w:rsid w:val="05D037D9"/>
    <w:rsid w:val="05EC3907"/>
    <w:rsid w:val="05EE78F3"/>
    <w:rsid w:val="06161775"/>
    <w:rsid w:val="062F7F30"/>
    <w:rsid w:val="06355059"/>
    <w:rsid w:val="065B1EA8"/>
    <w:rsid w:val="067A5E9A"/>
    <w:rsid w:val="067E078E"/>
    <w:rsid w:val="0693062B"/>
    <w:rsid w:val="069D60A5"/>
    <w:rsid w:val="06AD67D1"/>
    <w:rsid w:val="06AF6C38"/>
    <w:rsid w:val="06DB734B"/>
    <w:rsid w:val="06DE2289"/>
    <w:rsid w:val="075879A5"/>
    <w:rsid w:val="078442E4"/>
    <w:rsid w:val="079D4C94"/>
    <w:rsid w:val="07AA22C7"/>
    <w:rsid w:val="07AF08CA"/>
    <w:rsid w:val="07CA0ABB"/>
    <w:rsid w:val="084E6CA7"/>
    <w:rsid w:val="08576E13"/>
    <w:rsid w:val="086B6237"/>
    <w:rsid w:val="08751BF7"/>
    <w:rsid w:val="08861368"/>
    <w:rsid w:val="088F3643"/>
    <w:rsid w:val="08A0386C"/>
    <w:rsid w:val="08D329D1"/>
    <w:rsid w:val="09120253"/>
    <w:rsid w:val="09270F43"/>
    <w:rsid w:val="092E7431"/>
    <w:rsid w:val="093A1D5A"/>
    <w:rsid w:val="096232A4"/>
    <w:rsid w:val="096E7E9C"/>
    <w:rsid w:val="09917E6D"/>
    <w:rsid w:val="099473CD"/>
    <w:rsid w:val="09976B4D"/>
    <w:rsid w:val="09D249B1"/>
    <w:rsid w:val="09FA35BB"/>
    <w:rsid w:val="0A482CA0"/>
    <w:rsid w:val="0A934A71"/>
    <w:rsid w:val="0AAB579A"/>
    <w:rsid w:val="0AAD4079"/>
    <w:rsid w:val="0AC30295"/>
    <w:rsid w:val="0B1217F5"/>
    <w:rsid w:val="0B4A1C61"/>
    <w:rsid w:val="0BCB3CA7"/>
    <w:rsid w:val="0BE746C8"/>
    <w:rsid w:val="0BEA41D5"/>
    <w:rsid w:val="0BEE5C35"/>
    <w:rsid w:val="0C1036F1"/>
    <w:rsid w:val="0C2D0262"/>
    <w:rsid w:val="0C4866C5"/>
    <w:rsid w:val="0C581898"/>
    <w:rsid w:val="0C787809"/>
    <w:rsid w:val="0CA07198"/>
    <w:rsid w:val="0CA07E53"/>
    <w:rsid w:val="0CBC0DA7"/>
    <w:rsid w:val="0CE95903"/>
    <w:rsid w:val="0D056B02"/>
    <w:rsid w:val="0D13170D"/>
    <w:rsid w:val="0D275840"/>
    <w:rsid w:val="0D2D0BAF"/>
    <w:rsid w:val="0D48013C"/>
    <w:rsid w:val="0D4A1711"/>
    <w:rsid w:val="0D4B5180"/>
    <w:rsid w:val="0D4D211A"/>
    <w:rsid w:val="0D5E6408"/>
    <w:rsid w:val="0D7061C4"/>
    <w:rsid w:val="0DA15B0F"/>
    <w:rsid w:val="0DA15E2C"/>
    <w:rsid w:val="0DA21E7F"/>
    <w:rsid w:val="0DC52B5C"/>
    <w:rsid w:val="0E15359B"/>
    <w:rsid w:val="0E435AA3"/>
    <w:rsid w:val="0E8329DB"/>
    <w:rsid w:val="0E8870D4"/>
    <w:rsid w:val="0EA167ED"/>
    <w:rsid w:val="0EAF440A"/>
    <w:rsid w:val="0EC52503"/>
    <w:rsid w:val="0ED341B8"/>
    <w:rsid w:val="0F0A3F6E"/>
    <w:rsid w:val="0F15343E"/>
    <w:rsid w:val="0F2F3F6E"/>
    <w:rsid w:val="0F4D0DF8"/>
    <w:rsid w:val="0F4D30E3"/>
    <w:rsid w:val="0FB61517"/>
    <w:rsid w:val="0FF11403"/>
    <w:rsid w:val="0FFA598D"/>
    <w:rsid w:val="100C7257"/>
    <w:rsid w:val="101E4F17"/>
    <w:rsid w:val="102C6499"/>
    <w:rsid w:val="1041175B"/>
    <w:rsid w:val="10617E60"/>
    <w:rsid w:val="1099198A"/>
    <w:rsid w:val="10D77602"/>
    <w:rsid w:val="10E207DF"/>
    <w:rsid w:val="10F4322F"/>
    <w:rsid w:val="11032F95"/>
    <w:rsid w:val="112D5500"/>
    <w:rsid w:val="11367DC2"/>
    <w:rsid w:val="116113F1"/>
    <w:rsid w:val="11821E00"/>
    <w:rsid w:val="119A1D7A"/>
    <w:rsid w:val="11C9307C"/>
    <w:rsid w:val="11D77FA4"/>
    <w:rsid w:val="11DE3489"/>
    <w:rsid w:val="120F1988"/>
    <w:rsid w:val="12196650"/>
    <w:rsid w:val="12660779"/>
    <w:rsid w:val="128F38EB"/>
    <w:rsid w:val="12B5676F"/>
    <w:rsid w:val="12B672D3"/>
    <w:rsid w:val="12EB2A9F"/>
    <w:rsid w:val="13085774"/>
    <w:rsid w:val="13136BAE"/>
    <w:rsid w:val="134D5FD5"/>
    <w:rsid w:val="13A809C6"/>
    <w:rsid w:val="13AD26E9"/>
    <w:rsid w:val="13BD696C"/>
    <w:rsid w:val="13E13C13"/>
    <w:rsid w:val="13F674E7"/>
    <w:rsid w:val="14002825"/>
    <w:rsid w:val="1447343A"/>
    <w:rsid w:val="14533F9F"/>
    <w:rsid w:val="14C06394"/>
    <w:rsid w:val="14CE6C1C"/>
    <w:rsid w:val="14D77C05"/>
    <w:rsid w:val="14F30A4A"/>
    <w:rsid w:val="1508310F"/>
    <w:rsid w:val="154457D0"/>
    <w:rsid w:val="155E3C79"/>
    <w:rsid w:val="1585776F"/>
    <w:rsid w:val="15981D3D"/>
    <w:rsid w:val="15A544A2"/>
    <w:rsid w:val="15A56861"/>
    <w:rsid w:val="15A80BF1"/>
    <w:rsid w:val="15B746AB"/>
    <w:rsid w:val="15DC3C94"/>
    <w:rsid w:val="16126EF3"/>
    <w:rsid w:val="1613069E"/>
    <w:rsid w:val="161D2555"/>
    <w:rsid w:val="164526A2"/>
    <w:rsid w:val="164C6058"/>
    <w:rsid w:val="165D192D"/>
    <w:rsid w:val="166E7B49"/>
    <w:rsid w:val="16855DE2"/>
    <w:rsid w:val="16875686"/>
    <w:rsid w:val="16E12027"/>
    <w:rsid w:val="17113E57"/>
    <w:rsid w:val="1738315D"/>
    <w:rsid w:val="17411C7C"/>
    <w:rsid w:val="177F558D"/>
    <w:rsid w:val="17BC3A5C"/>
    <w:rsid w:val="17CC07C8"/>
    <w:rsid w:val="17CF1716"/>
    <w:rsid w:val="17D021AC"/>
    <w:rsid w:val="17D71029"/>
    <w:rsid w:val="17F94789"/>
    <w:rsid w:val="17FD2583"/>
    <w:rsid w:val="18154894"/>
    <w:rsid w:val="186225C4"/>
    <w:rsid w:val="18982AA0"/>
    <w:rsid w:val="18B00144"/>
    <w:rsid w:val="18EF3E31"/>
    <w:rsid w:val="192376AB"/>
    <w:rsid w:val="194F6268"/>
    <w:rsid w:val="195E5CF6"/>
    <w:rsid w:val="19631EF2"/>
    <w:rsid w:val="19767EBE"/>
    <w:rsid w:val="19890A7E"/>
    <w:rsid w:val="19E42A34"/>
    <w:rsid w:val="19EA57F5"/>
    <w:rsid w:val="1A0206A0"/>
    <w:rsid w:val="1A197338"/>
    <w:rsid w:val="1A2629FC"/>
    <w:rsid w:val="1A84596C"/>
    <w:rsid w:val="1AB90D20"/>
    <w:rsid w:val="1AC2297F"/>
    <w:rsid w:val="1AC533E5"/>
    <w:rsid w:val="1ACD53C9"/>
    <w:rsid w:val="1ACF4990"/>
    <w:rsid w:val="1B0220E1"/>
    <w:rsid w:val="1B2E7014"/>
    <w:rsid w:val="1B561D74"/>
    <w:rsid w:val="1B7A49E6"/>
    <w:rsid w:val="1B841E3B"/>
    <w:rsid w:val="1B990F8E"/>
    <w:rsid w:val="1BA56D0F"/>
    <w:rsid w:val="1BC76412"/>
    <w:rsid w:val="1BC876F9"/>
    <w:rsid w:val="1BD45E41"/>
    <w:rsid w:val="1C0A7AF3"/>
    <w:rsid w:val="1C3021E4"/>
    <w:rsid w:val="1C3D57BA"/>
    <w:rsid w:val="1C4F5187"/>
    <w:rsid w:val="1C596C91"/>
    <w:rsid w:val="1C5A72F4"/>
    <w:rsid w:val="1C5C2442"/>
    <w:rsid w:val="1C8F2F2C"/>
    <w:rsid w:val="1C90784F"/>
    <w:rsid w:val="1CAF4B31"/>
    <w:rsid w:val="1CCF3F04"/>
    <w:rsid w:val="1CEF7253"/>
    <w:rsid w:val="1D0A301A"/>
    <w:rsid w:val="1D2667F9"/>
    <w:rsid w:val="1D4074A4"/>
    <w:rsid w:val="1D957A33"/>
    <w:rsid w:val="1D961816"/>
    <w:rsid w:val="1DAB1194"/>
    <w:rsid w:val="1DAD6401"/>
    <w:rsid w:val="1DD426B6"/>
    <w:rsid w:val="1DD6261B"/>
    <w:rsid w:val="1DE82C5D"/>
    <w:rsid w:val="1DEC6D4C"/>
    <w:rsid w:val="1DF93532"/>
    <w:rsid w:val="1E0E49E0"/>
    <w:rsid w:val="1E1F4CEF"/>
    <w:rsid w:val="1E413ED9"/>
    <w:rsid w:val="1E50056F"/>
    <w:rsid w:val="1E6E2C61"/>
    <w:rsid w:val="1E840571"/>
    <w:rsid w:val="1E857FB5"/>
    <w:rsid w:val="1E892147"/>
    <w:rsid w:val="1EA26F26"/>
    <w:rsid w:val="1EC22613"/>
    <w:rsid w:val="1ECA20CC"/>
    <w:rsid w:val="1ED812F2"/>
    <w:rsid w:val="1EDA1BB2"/>
    <w:rsid w:val="1F4A43CD"/>
    <w:rsid w:val="1F5D63EC"/>
    <w:rsid w:val="1F643F66"/>
    <w:rsid w:val="1F7A3E2F"/>
    <w:rsid w:val="1F916AFD"/>
    <w:rsid w:val="1F956219"/>
    <w:rsid w:val="1F9874CB"/>
    <w:rsid w:val="1FB94BF5"/>
    <w:rsid w:val="1FD57EA1"/>
    <w:rsid w:val="1FDE3E4D"/>
    <w:rsid w:val="1FFF3D78"/>
    <w:rsid w:val="200B54FB"/>
    <w:rsid w:val="200F4FE7"/>
    <w:rsid w:val="2019086E"/>
    <w:rsid w:val="202566F5"/>
    <w:rsid w:val="20665173"/>
    <w:rsid w:val="207554BB"/>
    <w:rsid w:val="209D2760"/>
    <w:rsid w:val="20AB2A5E"/>
    <w:rsid w:val="20D65E4D"/>
    <w:rsid w:val="20D81BC1"/>
    <w:rsid w:val="20D87BA6"/>
    <w:rsid w:val="20F30AFB"/>
    <w:rsid w:val="20FD2170"/>
    <w:rsid w:val="2139374E"/>
    <w:rsid w:val="213961C2"/>
    <w:rsid w:val="213C4DF0"/>
    <w:rsid w:val="21552AC9"/>
    <w:rsid w:val="215F7FD6"/>
    <w:rsid w:val="21683B54"/>
    <w:rsid w:val="217B5B08"/>
    <w:rsid w:val="217F4A83"/>
    <w:rsid w:val="219D4B99"/>
    <w:rsid w:val="219E43C7"/>
    <w:rsid w:val="21B02789"/>
    <w:rsid w:val="220136EC"/>
    <w:rsid w:val="22284796"/>
    <w:rsid w:val="222E70AE"/>
    <w:rsid w:val="22327EA1"/>
    <w:rsid w:val="22380E73"/>
    <w:rsid w:val="225B169C"/>
    <w:rsid w:val="225C630D"/>
    <w:rsid w:val="22631EFC"/>
    <w:rsid w:val="227E510A"/>
    <w:rsid w:val="22E85ABE"/>
    <w:rsid w:val="22EC178A"/>
    <w:rsid w:val="22FD28AB"/>
    <w:rsid w:val="233D7E31"/>
    <w:rsid w:val="2373445F"/>
    <w:rsid w:val="23AF5242"/>
    <w:rsid w:val="23BF1B3C"/>
    <w:rsid w:val="23CB75AD"/>
    <w:rsid w:val="23EA6D99"/>
    <w:rsid w:val="23F37885"/>
    <w:rsid w:val="240F442D"/>
    <w:rsid w:val="24195F9F"/>
    <w:rsid w:val="244235FC"/>
    <w:rsid w:val="2466572D"/>
    <w:rsid w:val="24761CFC"/>
    <w:rsid w:val="24880663"/>
    <w:rsid w:val="24E86E1A"/>
    <w:rsid w:val="24EE634E"/>
    <w:rsid w:val="2504033C"/>
    <w:rsid w:val="25061FF9"/>
    <w:rsid w:val="254D008F"/>
    <w:rsid w:val="255C2568"/>
    <w:rsid w:val="258A339E"/>
    <w:rsid w:val="25D73CF9"/>
    <w:rsid w:val="25E43A5D"/>
    <w:rsid w:val="25FF6291"/>
    <w:rsid w:val="26620429"/>
    <w:rsid w:val="269112B6"/>
    <w:rsid w:val="26AD6531"/>
    <w:rsid w:val="26AF15C5"/>
    <w:rsid w:val="26B42621"/>
    <w:rsid w:val="26C27506"/>
    <w:rsid w:val="26C53D1A"/>
    <w:rsid w:val="26C86A24"/>
    <w:rsid w:val="26E56823"/>
    <w:rsid w:val="26EE11AF"/>
    <w:rsid w:val="27085231"/>
    <w:rsid w:val="270B3532"/>
    <w:rsid w:val="272E550B"/>
    <w:rsid w:val="274A34AD"/>
    <w:rsid w:val="27607798"/>
    <w:rsid w:val="276E1DC5"/>
    <w:rsid w:val="277F032F"/>
    <w:rsid w:val="2797226B"/>
    <w:rsid w:val="27C436A6"/>
    <w:rsid w:val="27C609AC"/>
    <w:rsid w:val="27E320FE"/>
    <w:rsid w:val="27EE253C"/>
    <w:rsid w:val="27F16D83"/>
    <w:rsid w:val="282220F8"/>
    <w:rsid w:val="28665668"/>
    <w:rsid w:val="28AD0DDC"/>
    <w:rsid w:val="28B16DFA"/>
    <w:rsid w:val="28E67D18"/>
    <w:rsid w:val="29132AED"/>
    <w:rsid w:val="29171A7B"/>
    <w:rsid w:val="29261227"/>
    <w:rsid w:val="2945151B"/>
    <w:rsid w:val="29524B0B"/>
    <w:rsid w:val="295E0F3A"/>
    <w:rsid w:val="2974229A"/>
    <w:rsid w:val="29744BB1"/>
    <w:rsid w:val="297F0EAB"/>
    <w:rsid w:val="2991190D"/>
    <w:rsid w:val="29A106BB"/>
    <w:rsid w:val="29B30A05"/>
    <w:rsid w:val="29D55987"/>
    <w:rsid w:val="29D9142D"/>
    <w:rsid w:val="2A3869C6"/>
    <w:rsid w:val="2A5C435E"/>
    <w:rsid w:val="2A6018DE"/>
    <w:rsid w:val="2A734767"/>
    <w:rsid w:val="2A830E00"/>
    <w:rsid w:val="2AA01CDD"/>
    <w:rsid w:val="2AA26DD2"/>
    <w:rsid w:val="2AA86DF6"/>
    <w:rsid w:val="2AF13D1A"/>
    <w:rsid w:val="2B070F37"/>
    <w:rsid w:val="2B510559"/>
    <w:rsid w:val="2B5728F3"/>
    <w:rsid w:val="2B705EBF"/>
    <w:rsid w:val="2B8641BA"/>
    <w:rsid w:val="2BA22227"/>
    <w:rsid w:val="2BAC656D"/>
    <w:rsid w:val="2BAD1788"/>
    <w:rsid w:val="2BED507E"/>
    <w:rsid w:val="2BFB3C9F"/>
    <w:rsid w:val="2C000FD9"/>
    <w:rsid w:val="2C32188F"/>
    <w:rsid w:val="2C3A79CC"/>
    <w:rsid w:val="2C4655AE"/>
    <w:rsid w:val="2C5B72C5"/>
    <w:rsid w:val="2CD5777E"/>
    <w:rsid w:val="2CE33996"/>
    <w:rsid w:val="2D020683"/>
    <w:rsid w:val="2D1946E5"/>
    <w:rsid w:val="2D2961F1"/>
    <w:rsid w:val="2D464BF3"/>
    <w:rsid w:val="2D656D53"/>
    <w:rsid w:val="2D7B7936"/>
    <w:rsid w:val="2D841A60"/>
    <w:rsid w:val="2DBA7192"/>
    <w:rsid w:val="2DF60EA5"/>
    <w:rsid w:val="2E0409E9"/>
    <w:rsid w:val="2E065EAA"/>
    <w:rsid w:val="2E6E4B4B"/>
    <w:rsid w:val="2EF1464D"/>
    <w:rsid w:val="2F0D6EC7"/>
    <w:rsid w:val="2F2437B8"/>
    <w:rsid w:val="2F2D2F55"/>
    <w:rsid w:val="2F740DCF"/>
    <w:rsid w:val="2F8D2E94"/>
    <w:rsid w:val="2F9B628F"/>
    <w:rsid w:val="2F9E5F4A"/>
    <w:rsid w:val="2FC82A74"/>
    <w:rsid w:val="2FE14952"/>
    <w:rsid w:val="2FF71DDB"/>
    <w:rsid w:val="2FFE47D4"/>
    <w:rsid w:val="301829B2"/>
    <w:rsid w:val="30593448"/>
    <w:rsid w:val="305B1D48"/>
    <w:rsid w:val="30A23349"/>
    <w:rsid w:val="30D71A62"/>
    <w:rsid w:val="31111410"/>
    <w:rsid w:val="312A167E"/>
    <w:rsid w:val="314C6F19"/>
    <w:rsid w:val="31692351"/>
    <w:rsid w:val="31816EB6"/>
    <w:rsid w:val="31AE6983"/>
    <w:rsid w:val="31B76183"/>
    <w:rsid w:val="31D375B5"/>
    <w:rsid w:val="31E83568"/>
    <w:rsid w:val="32016356"/>
    <w:rsid w:val="32060835"/>
    <w:rsid w:val="321F50FA"/>
    <w:rsid w:val="3236762A"/>
    <w:rsid w:val="323F74B5"/>
    <w:rsid w:val="327876E9"/>
    <w:rsid w:val="327B769F"/>
    <w:rsid w:val="327C7A13"/>
    <w:rsid w:val="32844BF2"/>
    <w:rsid w:val="32A968FD"/>
    <w:rsid w:val="32D911A8"/>
    <w:rsid w:val="32DB56FF"/>
    <w:rsid w:val="32EC0F90"/>
    <w:rsid w:val="32FC1BC2"/>
    <w:rsid w:val="332805D7"/>
    <w:rsid w:val="333C74A0"/>
    <w:rsid w:val="335E08A0"/>
    <w:rsid w:val="3362769E"/>
    <w:rsid w:val="33634BC6"/>
    <w:rsid w:val="33644719"/>
    <w:rsid w:val="33700157"/>
    <w:rsid w:val="33887699"/>
    <w:rsid w:val="339C0C83"/>
    <w:rsid w:val="33C5621B"/>
    <w:rsid w:val="33D455A8"/>
    <w:rsid w:val="33E77BD3"/>
    <w:rsid w:val="343A7E51"/>
    <w:rsid w:val="3442395E"/>
    <w:rsid w:val="34512317"/>
    <w:rsid w:val="34577DB8"/>
    <w:rsid w:val="348B7045"/>
    <w:rsid w:val="34B2675F"/>
    <w:rsid w:val="34DD6B56"/>
    <w:rsid w:val="34E31F39"/>
    <w:rsid w:val="34EA51DB"/>
    <w:rsid w:val="350C5CAE"/>
    <w:rsid w:val="352463D8"/>
    <w:rsid w:val="35270D7F"/>
    <w:rsid w:val="352E2ABE"/>
    <w:rsid w:val="35356D06"/>
    <w:rsid w:val="355441F4"/>
    <w:rsid w:val="35596EA9"/>
    <w:rsid w:val="35633B26"/>
    <w:rsid w:val="35812737"/>
    <w:rsid w:val="358C6B29"/>
    <w:rsid w:val="35A3528B"/>
    <w:rsid w:val="35A937AB"/>
    <w:rsid w:val="35AD46C9"/>
    <w:rsid w:val="35CA3702"/>
    <w:rsid w:val="35DD1F20"/>
    <w:rsid w:val="35F76EDF"/>
    <w:rsid w:val="35F83119"/>
    <w:rsid w:val="35FF0A18"/>
    <w:rsid w:val="361E47BE"/>
    <w:rsid w:val="362B16F2"/>
    <w:rsid w:val="362B6144"/>
    <w:rsid w:val="3649300D"/>
    <w:rsid w:val="36DC0DA1"/>
    <w:rsid w:val="36E44A3E"/>
    <w:rsid w:val="37375825"/>
    <w:rsid w:val="374917B9"/>
    <w:rsid w:val="3751288D"/>
    <w:rsid w:val="3771164F"/>
    <w:rsid w:val="3773787F"/>
    <w:rsid w:val="37F32F48"/>
    <w:rsid w:val="37FA1247"/>
    <w:rsid w:val="382074F6"/>
    <w:rsid w:val="3847378A"/>
    <w:rsid w:val="38732AD3"/>
    <w:rsid w:val="387515DD"/>
    <w:rsid w:val="38925E86"/>
    <w:rsid w:val="38A60094"/>
    <w:rsid w:val="38A94DBA"/>
    <w:rsid w:val="38B422E4"/>
    <w:rsid w:val="38BF13DB"/>
    <w:rsid w:val="38C32009"/>
    <w:rsid w:val="38EB0143"/>
    <w:rsid w:val="38F95842"/>
    <w:rsid w:val="391E4C55"/>
    <w:rsid w:val="39224D31"/>
    <w:rsid w:val="393747B2"/>
    <w:rsid w:val="394B59C4"/>
    <w:rsid w:val="39563DCA"/>
    <w:rsid w:val="396B0B3C"/>
    <w:rsid w:val="397028FD"/>
    <w:rsid w:val="39747E95"/>
    <w:rsid w:val="398154E7"/>
    <w:rsid w:val="3993668A"/>
    <w:rsid w:val="39C75790"/>
    <w:rsid w:val="39EF4384"/>
    <w:rsid w:val="39FA3300"/>
    <w:rsid w:val="3A144562"/>
    <w:rsid w:val="3A2E104C"/>
    <w:rsid w:val="3A347AD7"/>
    <w:rsid w:val="3A6A739E"/>
    <w:rsid w:val="3A8D3B0F"/>
    <w:rsid w:val="3AC35ED3"/>
    <w:rsid w:val="3AD57B75"/>
    <w:rsid w:val="3AD95820"/>
    <w:rsid w:val="3AE46C44"/>
    <w:rsid w:val="3AF00A13"/>
    <w:rsid w:val="3AFB7BAB"/>
    <w:rsid w:val="3B490AE2"/>
    <w:rsid w:val="3B575ADC"/>
    <w:rsid w:val="3B5B6D93"/>
    <w:rsid w:val="3B720BD6"/>
    <w:rsid w:val="3BAA5811"/>
    <w:rsid w:val="3C1C243F"/>
    <w:rsid w:val="3C3618FE"/>
    <w:rsid w:val="3C64487C"/>
    <w:rsid w:val="3C6D38C5"/>
    <w:rsid w:val="3C6F7DEA"/>
    <w:rsid w:val="3C8F007C"/>
    <w:rsid w:val="3C90147A"/>
    <w:rsid w:val="3C9F2EFE"/>
    <w:rsid w:val="3CC62051"/>
    <w:rsid w:val="3D086314"/>
    <w:rsid w:val="3D0B709D"/>
    <w:rsid w:val="3D3C117A"/>
    <w:rsid w:val="3D3C12F4"/>
    <w:rsid w:val="3D6B4F62"/>
    <w:rsid w:val="3D6E1990"/>
    <w:rsid w:val="3D863E60"/>
    <w:rsid w:val="3D987FC5"/>
    <w:rsid w:val="3DD06AD8"/>
    <w:rsid w:val="3DF07F32"/>
    <w:rsid w:val="3E066394"/>
    <w:rsid w:val="3E20019B"/>
    <w:rsid w:val="3E3544DC"/>
    <w:rsid w:val="3E5511D1"/>
    <w:rsid w:val="3E5519BD"/>
    <w:rsid w:val="3E67163F"/>
    <w:rsid w:val="3E8663A2"/>
    <w:rsid w:val="3E866B68"/>
    <w:rsid w:val="3E8D5C13"/>
    <w:rsid w:val="3EA053CF"/>
    <w:rsid w:val="3EAC1497"/>
    <w:rsid w:val="3ED353C0"/>
    <w:rsid w:val="3EDD768D"/>
    <w:rsid w:val="3EFF3E58"/>
    <w:rsid w:val="3F3854CD"/>
    <w:rsid w:val="3F7A2E3F"/>
    <w:rsid w:val="3FA15F85"/>
    <w:rsid w:val="3FA168A3"/>
    <w:rsid w:val="3FBE5F7C"/>
    <w:rsid w:val="402C38B9"/>
    <w:rsid w:val="40372A43"/>
    <w:rsid w:val="403E7491"/>
    <w:rsid w:val="405477FF"/>
    <w:rsid w:val="4088562A"/>
    <w:rsid w:val="40B16CA6"/>
    <w:rsid w:val="40E0157A"/>
    <w:rsid w:val="40EB18CD"/>
    <w:rsid w:val="40F02BC0"/>
    <w:rsid w:val="411F6890"/>
    <w:rsid w:val="4126255D"/>
    <w:rsid w:val="412E16E1"/>
    <w:rsid w:val="41404A3D"/>
    <w:rsid w:val="41AA491A"/>
    <w:rsid w:val="41AF52A1"/>
    <w:rsid w:val="41BF35CC"/>
    <w:rsid w:val="41C7096D"/>
    <w:rsid w:val="41D94005"/>
    <w:rsid w:val="41EB1AB0"/>
    <w:rsid w:val="421E14CD"/>
    <w:rsid w:val="42487D44"/>
    <w:rsid w:val="426D45D4"/>
    <w:rsid w:val="42817981"/>
    <w:rsid w:val="428D38E5"/>
    <w:rsid w:val="429E0FD2"/>
    <w:rsid w:val="42AA3133"/>
    <w:rsid w:val="42E36CCB"/>
    <w:rsid w:val="42FF2570"/>
    <w:rsid w:val="43115FFC"/>
    <w:rsid w:val="433A5C86"/>
    <w:rsid w:val="434F2277"/>
    <w:rsid w:val="43567E0C"/>
    <w:rsid w:val="43747552"/>
    <w:rsid w:val="438975CD"/>
    <w:rsid w:val="43F56C61"/>
    <w:rsid w:val="44387ACB"/>
    <w:rsid w:val="4471519E"/>
    <w:rsid w:val="447B388B"/>
    <w:rsid w:val="44A02478"/>
    <w:rsid w:val="44D93A67"/>
    <w:rsid w:val="44E11058"/>
    <w:rsid w:val="44E22487"/>
    <w:rsid w:val="44E942C7"/>
    <w:rsid w:val="452F2901"/>
    <w:rsid w:val="45827A9F"/>
    <w:rsid w:val="458D6AA7"/>
    <w:rsid w:val="45934797"/>
    <w:rsid w:val="45B13B5B"/>
    <w:rsid w:val="45B41BCF"/>
    <w:rsid w:val="45D921F8"/>
    <w:rsid w:val="45E66708"/>
    <w:rsid w:val="45EB6ABB"/>
    <w:rsid w:val="4617613A"/>
    <w:rsid w:val="46833BDF"/>
    <w:rsid w:val="46D5592C"/>
    <w:rsid w:val="476452B0"/>
    <w:rsid w:val="477020B4"/>
    <w:rsid w:val="47857F17"/>
    <w:rsid w:val="47A33FFC"/>
    <w:rsid w:val="47D51DDC"/>
    <w:rsid w:val="47DC4708"/>
    <w:rsid w:val="480A73E2"/>
    <w:rsid w:val="48302E33"/>
    <w:rsid w:val="486D6A4A"/>
    <w:rsid w:val="48705A4A"/>
    <w:rsid w:val="48B14AC2"/>
    <w:rsid w:val="48D25A6C"/>
    <w:rsid w:val="48FA51E5"/>
    <w:rsid w:val="490D6132"/>
    <w:rsid w:val="4920595E"/>
    <w:rsid w:val="49383978"/>
    <w:rsid w:val="49427F5C"/>
    <w:rsid w:val="495F715F"/>
    <w:rsid w:val="4965694B"/>
    <w:rsid w:val="49864FC8"/>
    <w:rsid w:val="49865BFB"/>
    <w:rsid w:val="49940340"/>
    <w:rsid w:val="49986B07"/>
    <w:rsid w:val="49A142F8"/>
    <w:rsid w:val="49B43A58"/>
    <w:rsid w:val="4A025DC4"/>
    <w:rsid w:val="4A302D61"/>
    <w:rsid w:val="4A351006"/>
    <w:rsid w:val="4A472B19"/>
    <w:rsid w:val="4A76365F"/>
    <w:rsid w:val="4A7E224E"/>
    <w:rsid w:val="4A901C4A"/>
    <w:rsid w:val="4AAB56D0"/>
    <w:rsid w:val="4AC52440"/>
    <w:rsid w:val="4ADF4EC3"/>
    <w:rsid w:val="4B395E85"/>
    <w:rsid w:val="4B520C1E"/>
    <w:rsid w:val="4B905BCC"/>
    <w:rsid w:val="4B947063"/>
    <w:rsid w:val="4B9C1544"/>
    <w:rsid w:val="4BA44F05"/>
    <w:rsid w:val="4BB807B4"/>
    <w:rsid w:val="4BC16DCF"/>
    <w:rsid w:val="4BCA0796"/>
    <w:rsid w:val="4BD53168"/>
    <w:rsid w:val="4BED27D9"/>
    <w:rsid w:val="4C045891"/>
    <w:rsid w:val="4C0E2A8D"/>
    <w:rsid w:val="4C142777"/>
    <w:rsid w:val="4C376E51"/>
    <w:rsid w:val="4C4220F0"/>
    <w:rsid w:val="4C4247C5"/>
    <w:rsid w:val="4C47360E"/>
    <w:rsid w:val="4C806C00"/>
    <w:rsid w:val="4C8F5287"/>
    <w:rsid w:val="4CB16844"/>
    <w:rsid w:val="4CD746B7"/>
    <w:rsid w:val="4CF34F5D"/>
    <w:rsid w:val="4CF352E8"/>
    <w:rsid w:val="4CF64CF9"/>
    <w:rsid w:val="4CFB73F9"/>
    <w:rsid w:val="4D517EF7"/>
    <w:rsid w:val="4D527EC4"/>
    <w:rsid w:val="4D64101F"/>
    <w:rsid w:val="4D685597"/>
    <w:rsid w:val="4DB83E97"/>
    <w:rsid w:val="4DBA1224"/>
    <w:rsid w:val="4DFF0F9F"/>
    <w:rsid w:val="4E102B47"/>
    <w:rsid w:val="4E155F1D"/>
    <w:rsid w:val="4E1E3C36"/>
    <w:rsid w:val="4E5553C7"/>
    <w:rsid w:val="4E713375"/>
    <w:rsid w:val="4E8D624B"/>
    <w:rsid w:val="4EDA0F17"/>
    <w:rsid w:val="4EDC5D48"/>
    <w:rsid w:val="4F287E3B"/>
    <w:rsid w:val="4F4D6B3E"/>
    <w:rsid w:val="4F566ED9"/>
    <w:rsid w:val="4F6B2E2B"/>
    <w:rsid w:val="4F7A2928"/>
    <w:rsid w:val="4F914BEF"/>
    <w:rsid w:val="4FA667BA"/>
    <w:rsid w:val="4FB43120"/>
    <w:rsid w:val="4FB47B5B"/>
    <w:rsid w:val="4FBC397F"/>
    <w:rsid w:val="4FF832FD"/>
    <w:rsid w:val="50166966"/>
    <w:rsid w:val="50184689"/>
    <w:rsid w:val="50251140"/>
    <w:rsid w:val="50416E58"/>
    <w:rsid w:val="50CC6DA3"/>
    <w:rsid w:val="50DD00FE"/>
    <w:rsid w:val="50DD2DCA"/>
    <w:rsid w:val="50E95A8E"/>
    <w:rsid w:val="50FA76A1"/>
    <w:rsid w:val="51482AB6"/>
    <w:rsid w:val="519704CA"/>
    <w:rsid w:val="51AC62B5"/>
    <w:rsid w:val="5221537F"/>
    <w:rsid w:val="522726AB"/>
    <w:rsid w:val="523077BC"/>
    <w:rsid w:val="52576B04"/>
    <w:rsid w:val="52860255"/>
    <w:rsid w:val="52927D61"/>
    <w:rsid w:val="52A61681"/>
    <w:rsid w:val="52D1269D"/>
    <w:rsid w:val="52D83F8D"/>
    <w:rsid w:val="52E2143D"/>
    <w:rsid w:val="52F02A34"/>
    <w:rsid w:val="52F531D5"/>
    <w:rsid w:val="531A5D6E"/>
    <w:rsid w:val="533D2336"/>
    <w:rsid w:val="535444CC"/>
    <w:rsid w:val="538908C5"/>
    <w:rsid w:val="539D14C0"/>
    <w:rsid w:val="53D51BDE"/>
    <w:rsid w:val="54514F6F"/>
    <w:rsid w:val="54532137"/>
    <w:rsid w:val="54752529"/>
    <w:rsid w:val="549137D5"/>
    <w:rsid w:val="54A809A7"/>
    <w:rsid w:val="54B17184"/>
    <w:rsid w:val="54BE4F19"/>
    <w:rsid w:val="54FC6AED"/>
    <w:rsid w:val="55261D0A"/>
    <w:rsid w:val="552825E8"/>
    <w:rsid w:val="552F7FFA"/>
    <w:rsid w:val="5551386C"/>
    <w:rsid w:val="556F148F"/>
    <w:rsid w:val="55990D70"/>
    <w:rsid w:val="55B23D36"/>
    <w:rsid w:val="55F535B2"/>
    <w:rsid w:val="56051030"/>
    <w:rsid w:val="560C7100"/>
    <w:rsid w:val="562D1426"/>
    <w:rsid w:val="56372148"/>
    <w:rsid w:val="564249F3"/>
    <w:rsid w:val="5662638D"/>
    <w:rsid w:val="569659F4"/>
    <w:rsid w:val="569E51FA"/>
    <w:rsid w:val="56EE318A"/>
    <w:rsid w:val="56FE78A4"/>
    <w:rsid w:val="570D1260"/>
    <w:rsid w:val="5730223E"/>
    <w:rsid w:val="576A3498"/>
    <w:rsid w:val="57801EEF"/>
    <w:rsid w:val="57843928"/>
    <w:rsid w:val="57E8074B"/>
    <w:rsid w:val="57F623E7"/>
    <w:rsid w:val="580A13B2"/>
    <w:rsid w:val="580D4FBD"/>
    <w:rsid w:val="58215EB8"/>
    <w:rsid w:val="583C0D1C"/>
    <w:rsid w:val="587B3FD8"/>
    <w:rsid w:val="58804FE3"/>
    <w:rsid w:val="588D2180"/>
    <w:rsid w:val="58B8114E"/>
    <w:rsid w:val="58DD4CB3"/>
    <w:rsid w:val="58E26E02"/>
    <w:rsid w:val="58FD7B91"/>
    <w:rsid w:val="590A1229"/>
    <w:rsid w:val="59150EBC"/>
    <w:rsid w:val="591E2DC6"/>
    <w:rsid w:val="59383E17"/>
    <w:rsid w:val="59403C1D"/>
    <w:rsid w:val="5943347F"/>
    <w:rsid w:val="59485DCE"/>
    <w:rsid w:val="596777EC"/>
    <w:rsid w:val="59984D30"/>
    <w:rsid w:val="59A143B3"/>
    <w:rsid w:val="59BD5E67"/>
    <w:rsid w:val="59C77CDE"/>
    <w:rsid w:val="59D36B96"/>
    <w:rsid w:val="59D44E36"/>
    <w:rsid w:val="59F2450C"/>
    <w:rsid w:val="5A384D1D"/>
    <w:rsid w:val="5A3E7F44"/>
    <w:rsid w:val="5A716B44"/>
    <w:rsid w:val="5A7A61B5"/>
    <w:rsid w:val="5A896662"/>
    <w:rsid w:val="5A9B1D60"/>
    <w:rsid w:val="5AB77914"/>
    <w:rsid w:val="5AE33965"/>
    <w:rsid w:val="5AF15322"/>
    <w:rsid w:val="5AF27BB0"/>
    <w:rsid w:val="5B3B4832"/>
    <w:rsid w:val="5B4179C0"/>
    <w:rsid w:val="5B593A73"/>
    <w:rsid w:val="5B7869D5"/>
    <w:rsid w:val="5BA90CC1"/>
    <w:rsid w:val="5BC632CE"/>
    <w:rsid w:val="5BCC0BA5"/>
    <w:rsid w:val="5BEB1207"/>
    <w:rsid w:val="5C093FAD"/>
    <w:rsid w:val="5C8546A1"/>
    <w:rsid w:val="5CB9592A"/>
    <w:rsid w:val="5CF51E64"/>
    <w:rsid w:val="5CF9285F"/>
    <w:rsid w:val="5D0D0D52"/>
    <w:rsid w:val="5D295A88"/>
    <w:rsid w:val="5D38442B"/>
    <w:rsid w:val="5D6D5CF3"/>
    <w:rsid w:val="5D720DAA"/>
    <w:rsid w:val="5DAB7A52"/>
    <w:rsid w:val="5DCF6715"/>
    <w:rsid w:val="5DD3732E"/>
    <w:rsid w:val="5E126FD9"/>
    <w:rsid w:val="5E1A0C9B"/>
    <w:rsid w:val="5E2824E8"/>
    <w:rsid w:val="5E3C47C8"/>
    <w:rsid w:val="5E4018B4"/>
    <w:rsid w:val="5E46487F"/>
    <w:rsid w:val="5E4801DA"/>
    <w:rsid w:val="5E6D7434"/>
    <w:rsid w:val="5E707667"/>
    <w:rsid w:val="5EAA003D"/>
    <w:rsid w:val="5EC84D14"/>
    <w:rsid w:val="5EE75D13"/>
    <w:rsid w:val="5F223C6D"/>
    <w:rsid w:val="5F227312"/>
    <w:rsid w:val="5F2C1DBF"/>
    <w:rsid w:val="5F5617A5"/>
    <w:rsid w:val="5F715D7A"/>
    <w:rsid w:val="5FA76249"/>
    <w:rsid w:val="603C7BCC"/>
    <w:rsid w:val="60401B9F"/>
    <w:rsid w:val="60522CCF"/>
    <w:rsid w:val="60605ED9"/>
    <w:rsid w:val="606837F1"/>
    <w:rsid w:val="607841D6"/>
    <w:rsid w:val="607E022D"/>
    <w:rsid w:val="6094349A"/>
    <w:rsid w:val="60D16751"/>
    <w:rsid w:val="60DB5729"/>
    <w:rsid w:val="61097A31"/>
    <w:rsid w:val="61415E9E"/>
    <w:rsid w:val="6158260C"/>
    <w:rsid w:val="617159EC"/>
    <w:rsid w:val="617665AB"/>
    <w:rsid w:val="61A25E35"/>
    <w:rsid w:val="61A73A52"/>
    <w:rsid w:val="61EB2B17"/>
    <w:rsid w:val="621431E0"/>
    <w:rsid w:val="62216580"/>
    <w:rsid w:val="624A744B"/>
    <w:rsid w:val="629D5C7D"/>
    <w:rsid w:val="62B27BC3"/>
    <w:rsid w:val="62C97CAF"/>
    <w:rsid w:val="62E90385"/>
    <w:rsid w:val="62FA2ED2"/>
    <w:rsid w:val="636E4040"/>
    <w:rsid w:val="636F4141"/>
    <w:rsid w:val="6377608A"/>
    <w:rsid w:val="637C2A94"/>
    <w:rsid w:val="63A62C67"/>
    <w:rsid w:val="63B85A8C"/>
    <w:rsid w:val="63D61DDF"/>
    <w:rsid w:val="63F454A0"/>
    <w:rsid w:val="64074779"/>
    <w:rsid w:val="641E5C29"/>
    <w:rsid w:val="64247AE5"/>
    <w:rsid w:val="643A71C2"/>
    <w:rsid w:val="643D30F7"/>
    <w:rsid w:val="644C43D4"/>
    <w:rsid w:val="64577660"/>
    <w:rsid w:val="646A1066"/>
    <w:rsid w:val="647B5535"/>
    <w:rsid w:val="649B1666"/>
    <w:rsid w:val="64A42109"/>
    <w:rsid w:val="64BA3E7B"/>
    <w:rsid w:val="64F72496"/>
    <w:rsid w:val="650A108B"/>
    <w:rsid w:val="6513044C"/>
    <w:rsid w:val="651F4CFB"/>
    <w:rsid w:val="65437460"/>
    <w:rsid w:val="654C2B01"/>
    <w:rsid w:val="655F258C"/>
    <w:rsid w:val="656614F1"/>
    <w:rsid w:val="658B6FDA"/>
    <w:rsid w:val="65B44FEE"/>
    <w:rsid w:val="65BE0CEB"/>
    <w:rsid w:val="65DD6159"/>
    <w:rsid w:val="65EA63F4"/>
    <w:rsid w:val="661C3487"/>
    <w:rsid w:val="66471E47"/>
    <w:rsid w:val="66737096"/>
    <w:rsid w:val="667F6CEF"/>
    <w:rsid w:val="66EE4556"/>
    <w:rsid w:val="67280879"/>
    <w:rsid w:val="672F771B"/>
    <w:rsid w:val="67306DF3"/>
    <w:rsid w:val="673650A7"/>
    <w:rsid w:val="67544776"/>
    <w:rsid w:val="678E6EF8"/>
    <w:rsid w:val="67C23972"/>
    <w:rsid w:val="67C86570"/>
    <w:rsid w:val="67C93156"/>
    <w:rsid w:val="681959F1"/>
    <w:rsid w:val="681E189F"/>
    <w:rsid w:val="684B2F45"/>
    <w:rsid w:val="68575C51"/>
    <w:rsid w:val="685D01E4"/>
    <w:rsid w:val="68B204B8"/>
    <w:rsid w:val="68D8178B"/>
    <w:rsid w:val="69100C37"/>
    <w:rsid w:val="6927402F"/>
    <w:rsid w:val="69337B67"/>
    <w:rsid w:val="69732F22"/>
    <w:rsid w:val="69845FBB"/>
    <w:rsid w:val="698B4008"/>
    <w:rsid w:val="69D22855"/>
    <w:rsid w:val="69DF2687"/>
    <w:rsid w:val="69E141FD"/>
    <w:rsid w:val="6A0E0772"/>
    <w:rsid w:val="6A480922"/>
    <w:rsid w:val="6A4A055F"/>
    <w:rsid w:val="6A694D21"/>
    <w:rsid w:val="6A705238"/>
    <w:rsid w:val="6A871CEC"/>
    <w:rsid w:val="6A9E591E"/>
    <w:rsid w:val="6AB55837"/>
    <w:rsid w:val="6AB75552"/>
    <w:rsid w:val="6AC46D6C"/>
    <w:rsid w:val="6AD0441F"/>
    <w:rsid w:val="6AF34117"/>
    <w:rsid w:val="6AF7000D"/>
    <w:rsid w:val="6B1322EC"/>
    <w:rsid w:val="6B8166BB"/>
    <w:rsid w:val="6BAC061B"/>
    <w:rsid w:val="6BB657B4"/>
    <w:rsid w:val="6C111CDA"/>
    <w:rsid w:val="6C35567C"/>
    <w:rsid w:val="6C7D03B5"/>
    <w:rsid w:val="6C937FAC"/>
    <w:rsid w:val="6C9A6808"/>
    <w:rsid w:val="6CA959F8"/>
    <w:rsid w:val="6CB04211"/>
    <w:rsid w:val="6D025DFF"/>
    <w:rsid w:val="6D1E2CA4"/>
    <w:rsid w:val="6D516610"/>
    <w:rsid w:val="6D771369"/>
    <w:rsid w:val="6D946F2C"/>
    <w:rsid w:val="6D98775A"/>
    <w:rsid w:val="6DD20434"/>
    <w:rsid w:val="6DDB1F87"/>
    <w:rsid w:val="6E2C2ED4"/>
    <w:rsid w:val="6E362F47"/>
    <w:rsid w:val="6E76729D"/>
    <w:rsid w:val="6E796554"/>
    <w:rsid w:val="6E97345B"/>
    <w:rsid w:val="6EBC3CD1"/>
    <w:rsid w:val="6ECC2248"/>
    <w:rsid w:val="6EE27002"/>
    <w:rsid w:val="6F0272CA"/>
    <w:rsid w:val="6F0B46B0"/>
    <w:rsid w:val="6F4770B8"/>
    <w:rsid w:val="6F511B21"/>
    <w:rsid w:val="6F524F0B"/>
    <w:rsid w:val="6F8E6058"/>
    <w:rsid w:val="6F9A1B17"/>
    <w:rsid w:val="6FA07422"/>
    <w:rsid w:val="6FA9373E"/>
    <w:rsid w:val="6FB14639"/>
    <w:rsid w:val="6FB517D5"/>
    <w:rsid w:val="6FD77B86"/>
    <w:rsid w:val="6FE51363"/>
    <w:rsid w:val="6FEB7556"/>
    <w:rsid w:val="6FEC00F3"/>
    <w:rsid w:val="701C6F0C"/>
    <w:rsid w:val="7033655E"/>
    <w:rsid w:val="705418A0"/>
    <w:rsid w:val="7092515D"/>
    <w:rsid w:val="70C06EF5"/>
    <w:rsid w:val="70C671B6"/>
    <w:rsid w:val="70D83FD8"/>
    <w:rsid w:val="713865FE"/>
    <w:rsid w:val="71401E87"/>
    <w:rsid w:val="71502443"/>
    <w:rsid w:val="7183237D"/>
    <w:rsid w:val="71927013"/>
    <w:rsid w:val="71CD1DD0"/>
    <w:rsid w:val="71D62930"/>
    <w:rsid w:val="71EB26AE"/>
    <w:rsid w:val="71F34FD1"/>
    <w:rsid w:val="71F7730C"/>
    <w:rsid w:val="72022E2D"/>
    <w:rsid w:val="720C02CB"/>
    <w:rsid w:val="72331191"/>
    <w:rsid w:val="72396617"/>
    <w:rsid w:val="725643E1"/>
    <w:rsid w:val="72677CF2"/>
    <w:rsid w:val="727B293F"/>
    <w:rsid w:val="72907821"/>
    <w:rsid w:val="72B8241C"/>
    <w:rsid w:val="72CF1E01"/>
    <w:rsid w:val="72DA2E09"/>
    <w:rsid w:val="72EC006B"/>
    <w:rsid w:val="7347291E"/>
    <w:rsid w:val="735316DD"/>
    <w:rsid w:val="7374290E"/>
    <w:rsid w:val="73A21F24"/>
    <w:rsid w:val="73D062E9"/>
    <w:rsid w:val="73DD2D58"/>
    <w:rsid w:val="740273FE"/>
    <w:rsid w:val="746C6DE7"/>
    <w:rsid w:val="74895983"/>
    <w:rsid w:val="7493454C"/>
    <w:rsid w:val="749C144A"/>
    <w:rsid w:val="74E41140"/>
    <w:rsid w:val="74E844B3"/>
    <w:rsid w:val="758A14AA"/>
    <w:rsid w:val="75927FE9"/>
    <w:rsid w:val="75931E19"/>
    <w:rsid w:val="75AD48B3"/>
    <w:rsid w:val="75CB69B3"/>
    <w:rsid w:val="75DB03CB"/>
    <w:rsid w:val="75DE09B4"/>
    <w:rsid w:val="75DF53C3"/>
    <w:rsid w:val="75EB0F75"/>
    <w:rsid w:val="76043A99"/>
    <w:rsid w:val="763213AD"/>
    <w:rsid w:val="76475AEF"/>
    <w:rsid w:val="769B4221"/>
    <w:rsid w:val="76A46A22"/>
    <w:rsid w:val="76D664CE"/>
    <w:rsid w:val="76E1422E"/>
    <w:rsid w:val="77013571"/>
    <w:rsid w:val="77192D5E"/>
    <w:rsid w:val="7723136D"/>
    <w:rsid w:val="774D059C"/>
    <w:rsid w:val="77565055"/>
    <w:rsid w:val="778939EB"/>
    <w:rsid w:val="77995AA8"/>
    <w:rsid w:val="77A953BC"/>
    <w:rsid w:val="782550A2"/>
    <w:rsid w:val="784C4875"/>
    <w:rsid w:val="78545208"/>
    <w:rsid w:val="785E6CBE"/>
    <w:rsid w:val="78A75502"/>
    <w:rsid w:val="78F0592C"/>
    <w:rsid w:val="78F44926"/>
    <w:rsid w:val="7903125B"/>
    <w:rsid w:val="790E3C9C"/>
    <w:rsid w:val="79221BF4"/>
    <w:rsid w:val="79407F57"/>
    <w:rsid w:val="79432DD7"/>
    <w:rsid w:val="79670270"/>
    <w:rsid w:val="7972294A"/>
    <w:rsid w:val="79790991"/>
    <w:rsid w:val="79A07C61"/>
    <w:rsid w:val="79A32CC7"/>
    <w:rsid w:val="79AE2529"/>
    <w:rsid w:val="79C17F7C"/>
    <w:rsid w:val="79DC4772"/>
    <w:rsid w:val="79FF3CC4"/>
    <w:rsid w:val="7A1F6F7D"/>
    <w:rsid w:val="7A6541B4"/>
    <w:rsid w:val="7A911764"/>
    <w:rsid w:val="7A97201C"/>
    <w:rsid w:val="7AAD5BD7"/>
    <w:rsid w:val="7ADA29D8"/>
    <w:rsid w:val="7B027C46"/>
    <w:rsid w:val="7B3E0DCE"/>
    <w:rsid w:val="7B846820"/>
    <w:rsid w:val="7B850193"/>
    <w:rsid w:val="7BAB3352"/>
    <w:rsid w:val="7BAC2189"/>
    <w:rsid w:val="7BBA3391"/>
    <w:rsid w:val="7BDD0ECD"/>
    <w:rsid w:val="7BF03E33"/>
    <w:rsid w:val="7C1B2205"/>
    <w:rsid w:val="7C2D6EBE"/>
    <w:rsid w:val="7C3D455A"/>
    <w:rsid w:val="7C501482"/>
    <w:rsid w:val="7CA81B5A"/>
    <w:rsid w:val="7CB01B4B"/>
    <w:rsid w:val="7CB1576D"/>
    <w:rsid w:val="7CC1517E"/>
    <w:rsid w:val="7CEC7682"/>
    <w:rsid w:val="7D2B6555"/>
    <w:rsid w:val="7D4E0F4D"/>
    <w:rsid w:val="7D7A6B7B"/>
    <w:rsid w:val="7DAA2F7A"/>
    <w:rsid w:val="7DB751D3"/>
    <w:rsid w:val="7DC55188"/>
    <w:rsid w:val="7DCA453B"/>
    <w:rsid w:val="7DFE1FEA"/>
    <w:rsid w:val="7E020A79"/>
    <w:rsid w:val="7E202A8E"/>
    <w:rsid w:val="7E281DD0"/>
    <w:rsid w:val="7E4F017D"/>
    <w:rsid w:val="7E6E08B6"/>
    <w:rsid w:val="7E93216A"/>
    <w:rsid w:val="7E9603B7"/>
    <w:rsid w:val="7EBF4EB6"/>
    <w:rsid w:val="7ECE2E32"/>
    <w:rsid w:val="7ED45F74"/>
    <w:rsid w:val="7EE44217"/>
    <w:rsid w:val="7F691993"/>
    <w:rsid w:val="7F9277A0"/>
    <w:rsid w:val="7FB96689"/>
    <w:rsid w:val="7FC02D93"/>
    <w:rsid w:val="7FC14F93"/>
    <w:rsid w:val="7FC4625C"/>
    <w:rsid w:val="7FC70924"/>
    <w:rsid w:val="7FDE3C7C"/>
    <w:rsid w:val="7FE74C20"/>
    <w:rsid w:val="7FEB77B8"/>
    <w:rsid w:val="7FF6379A"/>
    <w:rsid w:val="7FF855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E75"/>
    <w:pPr>
      <w:widowControl w:val="0"/>
      <w:spacing w:line="360" w:lineRule="auto"/>
      <w:ind w:firstLineChars="200" w:firstLine="963"/>
      <w:jc w:val="both"/>
    </w:pPr>
    <w:rPr>
      <w:rFonts w:cstheme="minorBidi"/>
      <w:kern w:val="2"/>
      <w:sz w:val="21"/>
      <w:szCs w:val="24"/>
    </w:rPr>
  </w:style>
  <w:style w:type="paragraph" w:styleId="1">
    <w:name w:val="heading 1"/>
    <w:basedOn w:val="a"/>
    <w:next w:val="a"/>
    <w:uiPriority w:val="99"/>
    <w:qFormat/>
    <w:rsid w:val="00093E75"/>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link w:val="2Char"/>
    <w:uiPriority w:val="99"/>
    <w:qFormat/>
    <w:rsid w:val="00093E75"/>
    <w:pPr>
      <w:keepNext/>
      <w:keepLines/>
      <w:spacing w:before="260" w:after="260" w:line="416" w:lineRule="auto"/>
      <w:ind w:firstLineChars="0" w:firstLine="0"/>
      <w:outlineLvl w:val="1"/>
    </w:pPr>
    <w:rPr>
      <w:rFonts w:ascii="Arial" w:eastAsia="黑体" w:hAnsi="Arial" w:cs="Arial"/>
      <w:b/>
      <w:bCs/>
      <w:sz w:val="32"/>
      <w:szCs w:val="32"/>
    </w:rPr>
  </w:style>
  <w:style w:type="paragraph" w:styleId="3">
    <w:name w:val="heading 3"/>
    <w:basedOn w:val="a"/>
    <w:next w:val="a"/>
    <w:link w:val="3Char"/>
    <w:uiPriority w:val="99"/>
    <w:qFormat/>
    <w:rsid w:val="00093E75"/>
    <w:pPr>
      <w:widowControl/>
      <w:spacing w:before="100" w:beforeAutospacing="1" w:after="100" w:afterAutospacing="1" w:line="240" w:lineRule="auto"/>
      <w:ind w:firstLineChars="0" w:firstLine="0"/>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093E75"/>
    <w:rPr>
      <w:rFonts w:ascii="宋体"/>
      <w:sz w:val="18"/>
      <w:szCs w:val="18"/>
    </w:rPr>
  </w:style>
  <w:style w:type="paragraph" w:styleId="a4">
    <w:name w:val="Body Text"/>
    <w:basedOn w:val="a"/>
    <w:qFormat/>
    <w:rsid w:val="00093E75"/>
    <w:pPr>
      <w:ind w:left="120"/>
    </w:pPr>
    <w:rPr>
      <w:rFonts w:ascii="MingLiU" w:eastAsia="MingLiU" w:hAnsi="MingLiU" w:hint="eastAsia"/>
      <w:sz w:val="19"/>
    </w:rPr>
  </w:style>
  <w:style w:type="paragraph" w:styleId="30">
    <w:name w:val="toc 3"/>
    <w:basedOn w:val="a"/>
    <w:next w:val="a"/>
    <w:uiPriority w:val="39"/>
    <w:qFormat/>
    <w:rsid w:val="00093E75"/>
    <w:pPr>
      <w:ind w:leftChars="400" w:left="840"/>
    </w:pPr>
  </w:style>
  <w:style w:type="paragraph" w:styleId="a5">
    <w:name w:val="Balloon Text"/>
    <w:basedOn w:val="a"/>
    <w:link w:val="Char0"/>
    <w:qFormat/>
    <w:rsid w:val="00093E75"/>
    <w:pPr>
      <w:spacing w:line="240" w:lineRule="auto"/>
    </w:pPr>
    <w:rPr>
      <w:sz w:val="18"/>
      <w:szCs w:val="18"/>
    </w:rPr>
  </w:style>
  <w:style w:type="paragraph" w:styleId="a6">
    <w:name w:val="footer"/>
    <w:basedOn w:val="a"/>
    <w:link w:val="Char1"/>
    <w:uiPriority w:val="99"/>
    <w:qFormat/>
    <w:rsid w:val="00093E75"/>
    <w:pPr>
      <w:tabs>
        <w:tab w:val="center" w:pos="4153"/>
        <w:tab w:val="right" w:pos="8306"/>
      </w:tabs>
      <w:snapToGrid w:val="0"/>
      <w:jc w:val="left"/>
    </w:pPr>
    <w:rPr>
      <w:sz w:val="18"/>
    </w:rPr>
  </w:style>
  <w:style w:type="paragraph" w:styleId="a7">
    <w:name w:val="header"/>
    <w:basedOn w:val="a"/>
    <w:link w:val="Char2"/>
    <w:uiPriority w:val="99"/>
    <w:qFormat/>
    <w:rsid w:val="00093E7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093E75"/>
    <w:pPr>
      <w:jc w:val="left"/>
    </w:pPr>
    <w:rPr>
      <w:b/>
      <w:bCs/>
      <w:caps/>
      <w:sz w:val="20"/>
      <w:szCs w:val="20"/>
    </w:rPr>
  </w:style>
  <w:style w:type="paragraph" w:styleId="20">
    <w:name w:val="toc 2"/>
    <w:basedOn w:val="a"/>
    <w:next w:val="a"/>
    <w:uiPriority w:val="39"/>
    <w:qFormat/>
    <w:rsid w:val="00093E75"/>
    <w:pPr>
      <w:ind w:leftChars="200" w:left="420"/>
    </w:pPr>
  </w:style>
  <w:style w:type="paragraph" w:styleId="a8">
    <w:name w:val="Normal (Web)"/>
    <w:basedOn w:val="a"/>
    <w:uiPriority w:val="99"/>
    <w:qFormat/>
    <w:rsid w:val="00093E75"/>
    <w:pPr>
      <w:spacing w:beforeAutospacing="1" w:afterAutospacing="1"/>
      <w:jc w:val="left"/>
    </w:pPr>
    <w:rPr>
      <w:rFonts w:cs="Times New Roman"/>
      <w:kern w:val="0"/>
      <w:sz w:val="24"/>
    </w:rPr>
  </w:style>
  <w:style w:type="character" w:styleId="a9">
    <w:name w:val="Strong"/>
    <w:basedOn w:val="a0"/>
    <w:qFormat/>
    <w:rsid w:val="00093E75"/>
    <w:rPr>
      <w:b/>
    </w:rPr>
  </w:style>
  <w:style w:type="character" w:styleId="aa">
    <w:name w:val="FollowedHyperlink"/>
    <w:basedOn w:val="a0"/>
    <w:qFormat/>
    <w:rsid w:val="00093E75"/>
    <w:rPr>
      <w:color w:val="800080"/>
      <w:u w:val="none"/>
    </w:rPr>
  </w:style>
  <w:style w:type="character" w:styleId="ab">
    <w:name w:val="Emphasis"/>
    <w:basedOn w:val="a0"/>
    <w:qFormat/>
    <w:rsid w:val="00093E75"/>
  </w:style>
  <w:style w:type="character" w:styleId="ac">
    <w:name w:val="Hyperlink"/>
    <w:basedOn w:val="a0"/>
    <w:uiPriority w:val="99"/>
    <w:qFormat/>
    <w:rsid w:val="00093E75"/>
    <w:rPr>
      <w:color w:val="0000FF"/>
      <w:u w:val="none"/>
    </w:rPr>
  </w:style>
  <w:style w:type="table" w:styleId="ad">
    <w:name w:val="Table Grid"/>
    <w:basedOn w:val="a1"/>
    <w:qFormat/>
    <w:rsid w:val="00093E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093E75"/>
    <w:rPr>
      <w:rFonts w:ascii="宋体" w:eastAsia="宋体" w:hAnsi="宋体" w:cs="宋体"/>
      <w:color w:val="000000"/>
      <w:sz w:val="24"/>
      <w:szCs w:val="24"/>
    </w:rPr>
  </w:style>
  <w:style w:type="character" w:customStyle="1" w:styleId="fontstyle21">
    <w:name w:val="fontstyle21"/>
    <w:basedOn w:val="a0"/>
    <w:qFormat/>
    <w:rsid w:val="00093E75"/>
    <w:rPr>
      <w:rFonts w:ascii="黑体" w:eastAsia="黑体" w:hAnsi="宋体" w:cs="黑体"/>
      <w:color w:val="000000"/>
      <w:sz w:val="22"/>
      <w:szCs w:val="22"/>
    </w:rPr>
  </w:style>
  <w:style w:type="character" w:customStyle="1" w:styleId="fontstyle31">
    <w:name w:val="fontstyle31"/>
    <w:basedOn w:val="a0"/>
    <w:qFormat/>
    <w:rsid w:val="00093E75"/>
    <w:rPr>
      <w:rFonts w:ascii="宋体" w:eastAsia="宋体" w:hAnsi="宋体" w:cs="宋体"/>
      <w:color w:val="000000"/>
      <w:sz w:val="22"/>
      <w:szCs w:val="22"/>
    </w:rPr>
  </w:style>
  <w:style w:type="character" w:customStyle="1" w:styleId="fontstyle11">
    <w:name w:val="fontstyle11"/>
    <w:basedOn w:val="a0"/>
    <w:qFormat/>
    <w:rsid w:val="00093E75"/>
    <w:rPr>
      <w:rFonts w:ascii="宋体" w:eastAsia="宋体" w:hAnsi="宋体" w:cs="宋体"/>
      <w:color w:val="000000"/>
      <w:sz w:val="22"/>
      <w:szCs w:val="22"/>
    </w:rPr>
  </w:style>
  <w:style w:type="paragraph" w:customStyle="1" w:styleId="ae">
    <w:name w:val="段"/>
    <w:qFormat/>
    <w:rsid w:val="00093E75"/>
    <w:pPr>
      <w:autoSpaceDE w:val="0"/>
      <w:autoSpaceDN w:val="0"/>
      <w:ind w:firstLineChars="200" w:firstLine="200"/>
      <w:jc w:val="both"/>
    </w:pPr>
    <w:rPr>
      <w:rFonts w:ascii="宋体"/>
      <w:sz w:val="21"/>
      <w:szCs w:val="22"/>
    </w:rPr>
  </w:style>
  <w:style w:type="character" w:customStyle="1" w:styleId="qactive">
    <w:name w:val="qactive"/>
    <w:basedOn w:val="a0"/>
    <w:qFormat/>
    <w:rsid w:val="00093E75"/>
    <w:rPr>
      <w:b/>
      <w:color w:val="FFFFFF"/>
    </w:rPr>
  </w:style>
  <w:style w:type="character" w:customStyle="1" w:styleId="qspan">
    <w:name w:val="qspan"/>
    <w:basedOn w:val="a0"/>
    <w:qFormat/>
    <w:rsid w:val="00093E75"/>
  </w:style>
  <w:style w:type="character" w:customStyle="1" w:styleId="fontstyle41">
    <w:name w:val="fontstyle41"/>
    <w:basedOn w:val="a0"/>
    <w:qFormat/>
    <w:rsid w:val="00093E75"/>
    <w:rPr>
      <w:rFonts w:ascii="TimesNewRomanPS-BoldMT" w:eastAsia="TimesNewRomanPS-BoldMT" w:hAnsi="TimesNewRomanPS-BoldMT" w:cs="TimesNewRomanPS-BoldMT"/>
      <w:b/>
      <w:color w:val="000000"/>
      <w:sz w:val="22"/>
      <w:szCs w:val="22"/>
    </w:rPr>
  </w:style>
  <w:style w:type="paragraph" w:customStyle="1" w:styleId="11">
    <w:name w:val="列出段落1"/>
    <w:basedOn w:val="a"/>
    <w:uiPriority w:val="99"/>
    <w:unhideWhenUsed/>
    <w:qFormat/>
    <w:rsid w:val="00093E75"/>
    <w:pPr>
      <w:ind w:firstLine="420"/>
    </w:pPr>
  </w:style>
  <w:style w:type="character" w:customStyle="1" w:styleId="bjh-p">
    <w:name w:val="bjh-p"/>
    <w:basedOn w:val="a0"/>
    <w:qFormat/>
    <w:rsid w:val="00093E75"/>
  </w:style>
  <w:style w:type="paragraph" w:customStyle="1" w:styleId="Default">
    <w:name w:val="Default"/>
    <w:qFormat/>
    <w:rsid w:val="00093E75"/>
    <w:pPr>
      <w:widowControl w:val="0"/>
      <w:autoSpaceDE w:val="0"/>
      <w:autoSpaceDN w:val="0"/>
      <w:adjustRightInd w:val="0"/>
    </w:pPr>
    <w:rPr>
      <w:rFonts w:ascii="宋体" w:hAnsi="宋体" w:cs="宋体"/>
      <w:color w:val="000000"/>
      <w:sz w:val="24"/>
      <w:szCs w:val="24"/>
    </w:rPr>
  </w:style>
  <w:style w:type="character" w:customStyle="1" w:styleId="Char0">
    <w:name w:val="批注框文本 Char"/>
    <w:basedOn w:val="a0"/>
    <w:link w:val="a5"/>
    <w:qFormat/>
    <w:rsid w:val="00093E75"/>
    <w:rPr>
      <w:rFonts w:cstheme="minorBidi"/>
      <w:kern w:val="2"/>
      <w:sz w:val="18"/>
      <w:szCs w:val="18"/>
    </w:rPr>
  </w:style>
  <w:style w:type="character" w:customStyle="1" w:styleId="Char2">
    <w:name w:val="页眉 Char"/>
    <w:basedOn w:val="a0"/>
    <w:link w:val="a7"/>
    <w:uiPriority w:val="99"/>
    <w:qFormat/>
    <w:rsid w:val="00093E75"/>
    <w:rPr>
      <w:rFonts w:cstheme="minorBidi"/>
      <w:kern w:val="2"/>
      <w:sz w:val="18"/>
      <w:szCs w:val="24"/>
    </w:rPr>
  </w:style>
  <w:style w:type="character" w:customStyle="1" w:styleId="Char1">
    <w:name w:val="页脚 Char"/>
    <w:basedOn w:val="a0"/>
    <w:link w:val="a6"/>
    <w:uiPriority w:val="99"/>
    <w:qFormat/>
    <w:rsid w:val="00093E75"/>
    <w:rPr>
      <w:rFonts w:cstheme="minorBidi"/>
      <w:kern w:val="2"/>
      <w:sz w:val="18"/>
      <w:szCs w:val="24"/>
    </w:rPr>
  </w:style>
  <w:style w:type="paragraph" w:customStyle="1" w:styleId="af">
    <w:name w:val="封面标准名称"/>
    <w:qFormat/>
    <w:rsid w:val="00093E7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ParaCharCharCharChar">
    <w:name w:val="默认段落字体 Para Char Char Char Char"/>
    <w:basedOn w:val="a"/>
    <w:qFormat/>
    <w:rsid w:val="00093E75"/>
    <w:pPr>
      <w:spacing w:line="240" w:lineRule="auto"/>
      <w:ind w:firstLineChars="0" w:firstLine="0"/>
    </w:pPr>
    <w:rPr>
      <w:rFonts w:cs="Times New Roman"/>
    </w:rPr>
  </w:style>
  <w:style w:type="character" w:customStyle="1" w:styleId="2Char">
    <w:name w:val="标题 2 Char"/>
    <w:basedOn w:val="a0"/>
    <w:link w:val="2"/>
    <w:uiPriority w:val="99"/>
    <w:qFormat/>
    <w:rsid w:val="00093E75"/>
    <w:rPr>
      <w:rFonts w:ascii="Arial" w:eastAsia="黑体" w:hAnsi="Arial" w:cs="Arial"/>
      <w:b/>
      <w:bCs/>
      <w:kern w:val="2"/>
      <w:sz w:val="32"/>
      <w:szCs w:val="32"/>
    </w:rPr>
  </w:style>
  <w:style w:type="character" w:customStyle="1" w:styleId="3Char">
    <w:name w:val="标题 3 Char"/>
    <w:basedOn w:val="a0"/>
    <w:link w:val="3"/>
    <w:uiPriority w:val="99"/>
    <w:qFormat/>
    <w:rsid w:val="00093E75"/>
    <w:rPr>
      <w:rFonts w:ascii="宋体" w:hAnsi="宋体" w:cs="宋体"/>
      <w:b/>
      <w:bCs/>
      <w:sz w:val="27"/>
      <w:szCs w:val="27"/>
    </w:rPr>
  </w:style>
  <w:style w:type="character" w:customStyle="1" w:styleId="Char">
    <w:name w:val="文档结构图 Char"/>
    <w:basedOn w:val="a0"/>
    <w:link w:val="a3"/>
    <w:qFormat/>
    <w:rsid w:val="00093E75"/>
    <w:rPr>
      <w:rFonts w:ascii="宋体" w:hAnsi="Times New Roman"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hart" Target="charts/chart1.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kjs.mep.gov.cn/hjbhbz/bzwb/other/hjbhgc/201410/W020141029369665417512.pdf"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cn/zhengce/content/2016-12/05/content_5143290.htm" TargetMode="External"/><Relationship Id="rId20" Type="http://schemas.openxmlformats.org/officeDocument/2006/relationships/chart" Target="charts/chart3.xml"/><Relationship Id="rId29" Type="http://schemas.openxmlformats.org/officeDocument/2006/relationships/hyperlink" Target="https://www.sogou.com/link?url=40EjMDkDaLCmuP19OpWhhJR3Eno8IF09oFCNMl2Hxwa8-RtKsiBmFex1OReYLGCgjZ7FAPkS9qq8b9mFDM3yqmmiqSAeyTIp3A_YZaLL9Hq7iO5I_mL07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v.cn/zhengce/content/2016-12/05/content_5143290.htm" TargetMode="External"/><Relationship Id="rId23" Type="http://schemas.openxmlformats.org/officeDocument/2006/relationships/image" Target="media/image3.png"/><Relationship Id="rId28" Type="http://schemas.openxmlformats.org/officeDocument/2006/relationships/hyperlink" Target="https://www.sogou.com/link?url=40EjMDkDaLCmuP19OpWhhJR3Eno8IF09oFCNMl2Hxwa8-RtKsiBmFex1OReYLGCgjZ7FAPkS9qq8b9mFDM3yqmmiqSAeyTIp3A_YZaLL9Hq7iO5I_mL07A.." TargetMode="External"/><Relationship Id="rId10" Type="http://schemas.openxmlformats.org/officeDocument/2006/relationships/footer" Target="footer2.xml"/><Relationship Id="rId19" Type="http://schemas.openxmlformats.org/officeDocument/2006/relationships/chart" Target="charts/chart2.xml"/><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8.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file:///F:\VOC&#35838;&#39064;&#65288;&#26032;&#65289;\&#26032;&#24314;%20XLSX%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VOC&#35838;&#39064;&#65288;&#26032;&#65289;\&#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01875"/>
          <c:y val="6.5500000000000003E-2"/>
          <c:w val="0.64337500000000425"/>
          <c:h val="0.85783333333333622"/>
        </c:manualLayout>
      </c:layout>
      <c:pieChart>
        <c:varyColors val="1"/>
        <c:ser>
          <c:idx val="0"/>
          <c:order val="0"/>
          <c:tx>
            <c:strRef>
              <c:f>Sheet1!$B$1</c:f>
              <c:strCache>
                <c:ptCount val="1"/>
                <c:pt idx="0">
                  <c:v>销售额</c:v>
                </c:pt>
              </c:strCache>
            </c:strRef>
          </c:tx>
          <c:dPt>
            <c:idx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Pt>
            <c:idx val="4"/>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Pt>
            <c:idx val="5"/>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dPt>
          <c:dPt>
            <c:idx val="6"/>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dPt>
          <c:dPt>
            <c:idx val="7"/>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dPt>
          <c:dPt>
            <c:idx val="8"/>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dPt>
          <c:dPt>
            <c:idx val="9"/>
            <c:spPr>
              <a:pattFill prst="ltUpDiag">
                <a:fgClr>
                  <a:schemeClr val="accent4">
                    <a:lumMod val="60000"/>
                  </a:schemeClr>
                </a:fgClr>
                <a:bgClr>
                  <a:schemeClr val="accent4">
                    <a:lumMod val="60000"/>
                    <a:lumMod val="20000"/>
                    <a:lumOff val="80000"/>
                  </a:schemeClr>
                </a:bgClr>
              </a:pattFill>
              <a:ln w="19050">
                <a:solidFill>
                  <a:schemeClr val="lt1"/>
                </a:solidFill>
              </a:ln>
              <a:effectLst>
                <a:innerShdw blurRad="114300">
                  <a:schemeClr val="accent4">
                    <a:lumMod val="60000"/>
                  </a:schemeClr>
                </a:innerShdw>
              </a:effectLst>
            </c:spPr>
          </c:dPt>
          <c:dPt>
            <c:idx val="10"/>
            <c:spPr>
              <a:pattFill prst="ltUpDiag">
                <a:fgClr>
                  <a:schemeClr val="accent5">
                    <a:lumMod val="60000"/>
                  </a:schemeClr>
                </a:fgClr>
                <a:bgClr>
                  <a:schemeClr val="accent5">
                    <a:lumMod val="60000"/>
                    <a:lumMod val="20000"/>
                    <a:lumOff val="80000"/>
                  </a:schemeClr>
                </a:bgClr>
              </a:pattFill>
              <a:ln w="19050">
                <a:solidFill>
                  <a:schemeClr val="lt1"/>
                </a:solidFill>
              </a:ln>
              <a:effectLst>
                <a:innerShdw blurRad="114300">
                  <a:schemeClr val="accent5">
                    <a:lumMod val="60000"/>
                  </a:schemeClr>
                </a:innerShdw>
              </a:effectLst>
            </c:spPr>
          </c:dPt>
          <c:dLbls>
            <c:dLbl>
              <c:idx val="0"/>
              <c:layout>
                <c:manualLayout>
                  <c:x val="4.5000000000000012E-2"/>
                  <c:y val="2.2500000000000006E-2"/>
                </c:manualLayout>
              </c:layout>
              <c:dLblPos val="bestFit"/>
              <c:showVal val="1"/>
              <c:showCatName val="1"/>
              <c:extLst>
                <c:ext xmlns:c15="http://schemas.microsoft.com/office/drawing/2012/chart" uri="{CE6537A1-D6FC-4f65-9D91-7224C49458BB}">
                  <c15:layout/>
                </c:ext>
              </c:extLst>
            </c:dLbl>
            <c:dLbl>
              <c:idx val="1"/>
              <c:layout>
                <c:manualLayout>
                  <c:x val="0"/>
                  <c:y val="2.0000000000000007E-2"/>
                </c:manualLayout>
              </c:layout>
              <c:dLblPos val="bestFit"/>
              <c:showVal val="1"/>
              <c:showCatName val="1"/>
              <c:extLst>
                <c:ext xmlns:c15="http://schemas.microsoft.com/office/drawing/2012/chart" uri="{CE6537A1-D6FC-4f65-9D91-7224C49458BB}">
                  <c15:layout/>
                </c:ext>
              </c:extLst>
            </c:dLbl>
            <c:dLbl>
              <c:idx val="2"/>
              <c:layout>
                <c:manualLayout>
                  <c:x val="4.6875000000000007E-2"/>
                  <c:y val="-1.0000000000000004E-2"/>
                </c:manualLayout>
              </c:layout>
              <c:dLblPos val="bestFit"/>
              <c:showVal val="1"/>
              <c:showCatName val="1"/>
              <c:extLst>
                <c:ext xmlns:c15="http://schemas.microsoft.com/office/drawing/2012/chart" uri="{CE6537A1-D6FC-4f65-9D91-7224C49458BB}">
                  <c15:layout/>
                </c:ext>
              </c:extLst>
            </c:dLbl>
            <c:dLbl>
              <c:idx val="3"/>
              <c:layout>
                <c:manualLayout>
                  <c:x val="-0.11812500000000004"/>
                  <c:y val="-5.2500000000000012E-2"/>
                </c:manualLayout>
              </c:layout>
              <c:dLblPos val="bestFit"/>
              <c:showVal val="1"/>
              <c:showCatName val="1"/>
              <c:extLst>
                <c:ext xmlns:c15="http://schemas.microsoft.com/office/drawing/2012/chart" uri="{CE6537A1-D6FC-4f65-9D91-7224C49458BB}">
                  <c15:layout>
                    <c:manualLayout>
                      <c:w val="0.153"/>
                      <c:h val="0.0548333333333333"/>
                    </c:manualLayout>
                  </c15:layout>
                </c:ext>
              </c:extLst>
            </c:dLbl>
            <c:dLbl>
              <c:idx val="4"/>
              <c:layout>
                <c:manualLayout>
                  <c:x val="-1.5000000000000005E-2"/>
                  <c:y val="-4.0000000000000015E-2"/>
                </c:manualLayout>
              </c:layout>
              <c:dLblPos val="bestFit"/>
              <c:showVal val="1"/>
              <c:showCatName val="1"/>
              <c:extLst>
                <c:ext xmlns:c15="http://schemas.microsoft.com/office/drawing/2012/chart" uri="{CE6537A1-D6FC-4f65-9D91-7224C49458BB}">
                  <c15:layout/>
                </c:ext>
              </c:extLst>
            </c:dLbl>
            <c:dLbl>
              <c:idx val="5"/>
              <c:layout>
                <c:manualLayout>
                  <c:x val="0"/>
                  <c:y val="2.5000000000000008E-2"/>
                </c:manualLayout>
              </c:layout>
              <c:dLblPos val="bestFit"/>
              <c:showVal val="1"/>
              <c:showCatName val="1"/>
              <c:extLst>
                <c:ext xmlns:c15="http://schemas.microsoft.com/office/drawing/2012/chart" uri="{CE6537A1-D6FC-4f65-9D91-7224C49458BB}">
                  <c15:layout/>
                </c:ext>
              </c:extLst>
            </c:dLbl>
            <c:dLbl>
              <c:idx val="6"/>
              <c:layout>
                <c:manualLayout>
                  <c:x val="-3.1875000000000105E-2"/>
                  <c:y val="0"/>
                </c:manualLayout>
              </c:layout>
              <c:dLblPos val="bestFit"/>
              <c:showVal val="1"/>
              <c:showCatName val="1"/>
              <c:extLst>
                <c:ext xmlns:c15="http://schemas.microsoft.com/office/drawing/2012/chart" uri="{CE6537A1-D6FC-4f65-9D91-7224C49458BB}">
                  <c15:layout/>
                </c:ext>
              </c:extLst>
            </c:dLbl>
            <c:dLbl>
              <c:idx val="7"/>
              <c:layout>
                <c:manualLayout>
                  <c:x val="-8.8125000000000758E-2"/>
                  <c:y val="3.2500000000000001E-2"/>
                </c:manualLayout>
              </c:layout>
              <c:dLblPos val="bestFit"/>
              <c:showVal val="1"/>
              <c:showCatName val="1"/>
              <c:extLst>
                <c:ext xmlns:c15="http://schemas.microsoft.com/office/drawing/2012/chart" uri="{CE6537A1-D6FC-4f65-9D91-7224C49458BB}">
                  <c15:layout/>
                </c:ext>
              </c:extLst>
            </c:dLbl>
            <c:dLbl>
              <c:idx val="8"/>
              <c:layout>
                <c:manualLayout>
                  <c:x val="-0.11812500000000004"/>
                  <c:y val="2.1576101383221609E-3"/>
                </c:manualLayout>
              </c:layout>
              <c:dLblPos val="bestFit"/>
              <c:showVal val="1"/>
              <c:showCatName val="1"/>
              <c:extLst>
                <c:ext xmlns:c15="http://schemas.microsoft.com/office/drawing/2012/chart" uri="{CE6537A1-D6FC-4f65-9D91-7224C49458BB}">
                  <c15:layout/>
                </c:ext>
              </c:extLst>
            </c:dLbl>
            <c:dLbl>
              <c:idx val="10"/>
              <c:layout>
                <c:manualLayout>
                  <c:x val="0.12562499999999996"/>
                  <c:y val="1.4550782999985502E-2"/>
                </c:manualLayout>
              </c:layout>
              <c:dLblPos val="bestFit"/>
              <c:showVal val="1"/>
              <c:showCatNam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黑体" panose="02010600030101010101" pitchFamily="3" charset="-122"/>
                    <a:cs typeface="+mn-cs"/>
                  </a:defRPr>
                </a:pPr>
                <a:endParaRPr lang="zh-CN"/>
              </a:p>
            </c:txPr>
            <c:dLblPos val="outEnd"/>
            <c:showVal val="1"/>
            <c:showCatName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南昌</c:v>
                </c:pt>
                <c:pt idx="1">
                  <c:v>宜春</c:v>
                </c:pt>
                <c:pt idx="2">
                  <c:v>上饶</c:v>
                </c:pt>
                <c:pt idx="3">
                  <c:v>吉安</c:v>
                </c:pt>
                <c:pt idx="4">
                  <c:v>抚州</c:v>
                </c:pt>
                <c:pt idx="5">
                  <c:v>赣州</c:v>
                </c:pt>
                <c:pt idx="6">
                  <c:v>九江</c:v>
                </c:pt>
                <c:pt idx="7">
                  <c:v>景德镇</c:v>
                </c:pt>
                <c:pt idx="8">
                  <c:v>萍乡</c:v>
                </c:pt>
                <c:pt idx="9">
                  <c:v>新余</c:v>
                </c:pt>
                <c:pt idx="10">
                  <c:v>鹰潭</c:v>
                </c:pt>
              </c:strCache>
            </c:strRef>
          </c:cat>
          <c:val>
            <c:numRef>
              <c:f>Sheet1!$B$2:$B$12</c:f>
              <c:numCache>
                <c:formatCode>0.0%</c:formatCode>
                <c:ptCount val="11"/>
                <c:pt idx="0">
                  <c:v>0.17539267015706805</c:v>
                </c:pt>
                <c:pt idx="1">
                  <c:v>0.15968586387434605</c:v>
                </c:pt>
                <c:pt idx="2">
                  <c:v>0.146596858638743</c:v>
                </c:pt>
                <c:pt idx="3">
                  <c:v>0.133507853403141</c:v>
                </c:pt>
                <c:pt idx="4">
                  <c:v>0.11780104712041903</c:v>
                </c:pt>
                <c:pt idx="5">
                  <c:v>7.8534031413613134E-2</c:v>
                </c:pt>
                <c:pt idx="6">
                  <c:v>7.5916230366492227E-2</c:v>
                </c:pt>
                <c:pt idx="7">
                  <c:v>6.5445026178010512E-2</c:v>
                </c:pt>
                <c:pt idx="8">
                  <c:v>2.8795811518324717E-2</c:v>
                </c:pt>
                <c:pt idx="9">
                  <c:v>1.0471204188481699E-2</c:v>
                </c:pt>
                <c:pt idx="10">
                  <c:v>7.8534031413613013E-3</c:v>
                </c:pt>
              </c:numCache>
            </c:numRef>
          </c:val>
        </c:ser>
        <c:dLbls>
          <c:showVal val="1"/>
        </c:dLbls>
        <c:firstSliceAng val="0"/>
      </c:pieChart>
      <c:spPr>
        <a:noFill/>
        <a:ln>
          <a:noFill/>
        </a:ln>
        <a:effectLst/>
      </c:spPr>
    </c:plotArea>
    <c:legend>
      <c:legendPos val="t"/>
      <c:layout>
        <c:manualLayout>
          <c:xMode val="edge"/>
          <c:yMode val="edge"/>
          <c:x val="9.3781100478469548E-2"/>
          <c:y val="0.93371073776479518"/>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r>
              <a:rPr sz="1200" b="0">
                <a:latin typeface="Times New Roman" panose="02020503050405090304" charset="0"/>
                <a:ea typeface="Times New Roman" panose="02020503050405090304" charset="0"/>
                <a:cs typeface="Times New Roman" panose="02020503050405090304" charset="0"/>
                <a:sym typeface="Times New Roman" panose="02020503050405090304" charset="0"/>
              </a:rPr>
              <a:t>2010-2016年中国医药工业销售收入及增幅</a:t>
            </a:r>
          </a:p>
        </c:rich>
      </c:tx>
      <c:layout>
        <c:manualLayout>
          <c:xMode val="edge"/>
          <c:yMode val="edge"/>
          <c:x val="0.21597906488323207"/>
          <c:y val="3.5472776190608298E-2"/>
        </c:manualLayout>
      </c:layout>
      <c:spPr>
        <a:noFill/>
        <a:ln>
          <a:noFill/>
        </a:ln>
        <a:effectLst/>
      </c:spPr>
    </c:title>
    <c:plotArea>
      <c:layout/>
      <c:barChart>
        <c:barDir val="col"/>
        <c:grouping val="clustered"/>
        <c:ser>
          <c:idx val="0"/>
          <c:order val="0"/>
          <c:tx>
            <c:strRef>
              <c:f>"医药工业销售收入（亿元）"</c:f>
              <c:strCache>
                <c:ptCount val="1"/>
                <c:pt idx="0">
                  <c:v>医药工业销售收入（亿元）</c:v>
                </c:pt>
              </c:strCache>
            </c:strRef>
          </c:tx>
          <c:spPr>
            <a:solidFill>
              <a:schemeClr val="accent1"/>
            </a:solidFill>
            <a:ln>
              <a:noFill/>
            </a:ln>
            <a:effectLst/>
          </c:spPr>
          <c:dLbls>
            <c:dLbl>
              <c:idx val="1"/>
              <c:layout>
                <c:manualLayout>
                  <c:x val="0"/>
                  <c:y val="-3.4722222222222212E-3"/>
                </c:manualLayout>
              </c:layout>
              <c:dLblPos val="outEnd"/>
              <c:showVal val="1"/>
              <c:extLst>
                <c:ext xmlns:c15="http://schemas.microsoft.com/office/drawing/2012/chart" uri="{CE6537A1-D6FC-4f65-9D91-7224C49458BB}">
                  <c15:layout/>
                </c:ext>
              </c:extLst>
            </c:dLbl>
            <c:dLbl>
              <c:idx val="2"/>
              <c:layout>
                <c:manualLayout>
                  <c:x val="2.083333333333371E-3"/>
                  <c:y val="1.3888888888889206E-2"/>
                </c:manualLayout>
              </c:layout>
              <c:dLblPos val="outEnd"/>
              <c:showVal val="1"/>
              <c:extLst>
                <c:ext xmlns:c15="http://schemas.microsoft.com/office/drawing/2012/chart" uri="{CE6537A1-D6FC-4f65-9D91-7224C49458BB}">
                  <c15:layout/>
                </c:ext>
              </c:extLst>
            </c:dLbl>
            <c:dLbl>
              <c:idx val="3"/>
              <c:layout>
                <c:manualLayout>
                  <c:x val="0"/>
                  <c:y val="-6.9444444444445429E-3"/>
                </c:manualLayout>
              </c:layout>
              <c:dLblPos val="outEnd"/>
              <c:showVal val="1"/>
              <c:extLst>
                <c:ext xmlns:c15="http://schemas.microsoft.com/office/drawing/2012/chart" uri="{CE6537A1-D6FC-4f65-9D91-7224C49458BB}">
                  <c15:layout/>
                </c:ext>
              </c:extLst>
            </c:dLbl>
            <c:dLbl>
              <c:idx val="4"/>
              <c:layout>
                <c:manualLayout>
                  <c:x val="-2.083333333333371E-3"/>
                  <c:y val="1.7361111111111212E-2"/>
                </c:manualLayout>
              </c:layout>
              <c:dLblPos val="outEnd"/>
              <c:showVal val="1"/>
              <c:extLst>
                <c:ext xmlns:c15="http://schemas.microsoft.com/office/drawing/2012/chart" uri="{CE6537A1-D6FC-4f65-9D91-7224C49458BB}">
                  <c15:layout/>
                </c:ext>
              </c:extLst>
            </c:dLbl>
            <c:dLbl>
              <c:idx val="5"/>
              <c:layout>
                <c:manualLayout>
                  <c:x val="0"/>
                  <c:y val="1.7361111111111212E-2"/>
                </c:manualLayout>
              </c:layout>
              <c:dLblPos val="outEnd"/>
              <c:showVal val="1"/>
              <c:extLst>
                <c:ext xmlns:c15="http://schemas.microsoft.com/office/drawing/2012/chart" uri="{CE6537A1-D6FC-4f65-9D91-7224C49458BB}">
                  <c15:layout/>
                </c:ext>
              </c:extLst>
            </c:dLbl>
            <c:dLbl>
              <c:idx val="6"/>
              <c:layout>
                <c:manualLayout>
                  <c:x val="6.2500000000000515E-3"/>
                  <c:y val="6.9444444444445429E-3"/>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工作表.xlsx]Sheet2'!$C$26:$C$32</c:f>
              <c:strCache>
                <c:ptCount val="7"/>
                <c:pt idx="0">
                  <c:v>2010年</c:v>
                </c:pt>
                <c:pt idx="1">
                  <c:v>2011年</c:v>
                </c:pt>
                <c:pt idx="2">
                  <c:v>2012年</c:v>
                </c:pt>
                <c:pt idx="3">
                  <c:v>2013年</c:v>
                </c:pt>
                <c:pt idx="4">
                  <c:v>2014年</c:v>
                </c:pt>
                <c:pt idx="5">
                  <c:v>2015年</c:v>
                </c:pt>
                <c:pt idx="6">
                  <c:v>2016年</c:v>
                </c:pt>
              </c:strCache>
            </c:strRef>
          </c:cat>
          <c:val>
            <c:numRef>
              <c:f>'[新建 XLSX 工作表.xlsx]Sheet2'!$D$26:$D$32</c:f>
              <c:numCache>
                <c:formatCode>General</c:formatCode>
                <c:ptCount val="7"/>
                <c:pt idx="0">
                  <c:v>12073</c:v>
                </c:pt>
                <c:pt idx="1">
                  <c:v>15193</c:v>
                </c:pt>
                <c:pt idx="2">
                  <c:v>18297</c:v>
                </c:pt>
                <c:pt idx="3">
                  <c:v>21682</c:v>
                </c:pt>
                <c:pt idx="4">
                  <c:v>24553</c:v>
                </c:pt>
                <c:pt idx="5">
                  <c:v>26885</c:v>
                </c:pt>
                <c:pt idx="6">
                  <c:v>29636</c:v>
                </c:pt>
              </c:numCache>
            </c:numRef>
          </c:val>
        </c:ser>
        <c:dLbls>
          <c:showVal val="1"/>
        </c:dLbls>
        <c:gapWidth val="219"/>
        <c:overlap val="-27"/>
        <c:axId val="258067840"/>
        <c:axId val="258077824"/>
      </c:barChart>
      <c:lineChart>
        <c:grouping val="standard"/>
        <c:ser>
          <c:idx val="1"/>
          <c:order val="1"/>
          <c:tx>
            <c:strRef>
              <c:f>"增幅（右轴）"</c:f>
              <c:strCache>
                <c:ptCount val="1"/>
                <c:pt idx="0">
                  <c:v>增幅（右轴）</c:v>
                </c:pt>
              </c:strCache>
            </c:strRef>
          </c:tx>
          <c:spPr>
            <a:ln w="28575" cap="rnd" cmpd="sng" algn="ctr">
              <a:solidFill>
                <a:schemeClr val="accent2"/>
              </a:solidFill>
              <a:prstDash val="solid"/>
              <a:round/>
            </a:ln>
            <a:effectLst/>
          </c:spPr>
          <c:marker>
            <c:symbol val="none"/>
          </c:marker>
          <c:dLbls>
            <c:dLbl>
              <c:idx val="0"/>
              <c:layout>
                <c:manualLayout>
                  <c:x val="-1.8151550187334012E-2"/>
                  <c:y val="3.9185584390085397E-2"/>
                </c:manualLayout>
              </c:layout>
              <c:dLblPos val="r"/>
              <c:showVal val="1"/>
              <c:extLst>
                <c:ext xmlns:c15="http://schemas.microsoft.com/office/drawing/2012/chart" uri="{CE6537A1-D6FC-4f65-9D91-7224C49458BB}">
                  <c15:layout/>
                </c:ext>
              </c:extLst>
            </c:dLbl>
            <c:dLbl>
              <c:idx val="2"/>
              <c:layout>
                <c:manualLayout>
                  <c:x val="-2.0833333333333405E-2"/>
                  <c:y val="-4.5138888888888916E-2"/>
                </c:manualLayout>
              </c:layout>
              <c:dLblPos val="r"/>
              <c:showVal val="1"/>
              <c:extLst>
                <c:ext xmlns:c15="http://schemas.microsoft.com/office/drawing/2012/chart" uri="{CE6537A1-D6FC-4f65-9D91-7224C49458BB}">
                  <c15:layout/>
                </c:ext>
              </c:extLst>
            </c:dLbl>
            <c:dLbl>
              <c:idx val="3"/>
              <c:layout>
                <c:manualLayout>
                  <c:x val="3.5682274278046513E-3"/>
                  <c:y val="6.233573232408731E-2"/>
                </c:manualLayout>
              </c:layout>
              <c:dLblPos val="r"/>
              <c:showVal val="1"/>
              <c:extLst>
                <c:ext xmlns:c15="http://schemas.microsoft.com/office/drawing/2012/chart" uri="{CE6537A1-D6FC-4f65-9D91-7224C49458BB}">
                  <c15:layout/>
                </c:ext>
              </c:extLst>
            </c:dLbl>
            <c:dLbl>
              <c:idx val="5"/>
              <c:layout>
                <c:manualLayout>
                  <c:x val="0"/>
                  <c:y val="2.7777777777778716E-2"/>
                </c:manualLayout>
              </c:layout>
              <c:dLblPos val="r"/>
              <c:showVal val="1"/>
              <c:extLst>
                <c:ext xmlns:c15="http://schemas.microsoft.com/office/drawing/2012/chart" uri="{CE6537A1-D6FC-4f65-9D91-7224C49458BB}">
                  <c15:layout/>
                </c:ext>
              </c:extLst>
            </c:dLbl>
            <c:dLbl>
              <c:idx val="6"/>
              <c:layout>
                <c:manualLayout>
                  <c:x val="0"/>
                  <c:y val="5.6248772858680691E-3"/>
                </c:manualLayout>
              </c:layout>
              <c:dLblPos val="r"/>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dLblPos val="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工作表.xlsx]Sheet2'!$C$26:$C$32</c:f>
              <c:strCache>
                <c:ptCount val="7"/>
                <c:pt idx="0">
                  <c:v>2010年</c:v>
                </c:pt>
                <c:pt idx="1">
                  <c:v>2011年</c:v>
                </c:pt>
                <c:pt idx="2">
                  <c:v>2012年</c:v>
                </c:pt>
                <c:pt idx="3">
                  <c:v>2013年</c:v>
                </c:pt>
                <c:pt idx="4">
                  <c:v>2014年</c:v>
                </c:pt>
                <c:pt idx="5">
                  <c:v>2015年</c:v>
                </c:pt>
                <c:pt idx="6">
                  <c:v>2016年</c:v>
                </c:pt>
              </c:strCache>
            </c:strRef>
          </c:cat>
          <c:val>
            <c:numRef>
              <c:f>'[新建 XLSX 工作表.xlsx]Sheet2'!$E$26:$E$32</c:f>
              <c:numCache>
                <c:formatCode>0%</c:formatCode>
                <c:ptCount val="7"/>
                <c:pt idx="0">
                  <c:v>0.25</c:v>
                </c:pt>
                <c:pt idx="1">
                  <c:v>0.26</c:v>
                </c:pt>
                <c:pt idx="2">
                  <c:v>0.2</c:v>
                </c:pt>
                <c:pt idx="3">
                  <c:v>0.19</c:v>
                </c:pt>
                <c:pt idx="4">
                  <c:v>0.13</c:v>
                </c:pt>
                <c:pt idx="5">
                  <c:v>9.0000000000000205E-2</c:v>
                </c:pt>
                <c:pt idx="6">
                  <c:v>0.1</c:v>
                </c:pt>
              </c:numCache>
            </c:numRef>
          </c:val>
        </c:ser>
        <c:dLbls>
          <c:showVal val="1"/>
        </c:dLbls>
        <c:marker val="1"/>
        <c:axId val="258079360"/>
        <c:axId val="262865280"/>
      </c:lineChart>
      <c:catAx>
        <c:axId val="258067840"/>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crossAx val="258077824"/>
        <c:crosses val="autoZero"/>
        <c:auto val="1"/>
        <c:lblAlgn val="ctr"/>
        <c:lblOffset val="100"/>
      </c:catAx>
      <c:valAx>
        <c:axId val="258077824"/>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crossAx val="258067840"/>
        <c:crosses val="autoZero"/>
        <c:crossBetween val="between"/>
      </c:valAx>
      <c:catAx>
        <c:axId val="258079360"/>
        <c:scaling>
          <c:orientation val="minMax"/>
        </c:scaling>
        <c:delete val="1"/>
        <c:axPos val="b"/>
        <c:tickLblPos val="none"/>
        <c:crossAx val="262865280"/>
        <c:crosses val="autoZero"/>
        <c:auto val="1"/>
        <c:lblAlgn val="ctr"/>
        <c:lblOffset val="100"/>
      </c:catAx>
      <c:valAx>
        <c:axId val="262865280"/>
        <c:scaling>
          <c:orientation val="minMax"/>
        </c:scaling>
        <c:axPos val="r"/>
        <c:numFmt formatCode="0%" sourceLinked="1"/>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crossAx val="258079360"/>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legendEntry>
      <c:layout>
        <c:manualLayout>
          <c:xMode val="edge"/>
          <c:yMode val="edge"/>
          <c:x val="0.220245003223727"/>
          <c:y val="0.89700704225353023"/>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latin typeface="Times New Roman" panose="02020503050405090304" charset="0"/>
                <a:cs typeface="Times New Roman" panose="02020503050405090304" charset="0"/>
              </a:rPr>
              <a:t>2013-2016年中国医药工业销售收入构成情况</a:t>
            </a:r>
          </a:p>
        </c:rich>
      </c:tx>
      <c:layout>
        <c:manualLayout>
          <c:xMode val="edge"/>
          <c:yMode val="edge"/>
          <c:x val="0.22639449734130007"/>
          <c:y val="3.8718746822853901E-2"/>
        </c:manualLayout>
      </c:layout>
      <c:spPr>
        <a:noFill/>
        <a:ln>
          <a:noFill/>
        </a:ln>
        <a:effectLst/>
      </c:spPr>
    </c:title>
    <c:plotArea>
      <c:layout/>
      <c:barChart>
        <c:barDir val="col"/>
        <c:grouping val="stacked"/>
        <c:ser>
          <c:idx val="0"/>
          <c:order val="0"/>
          <c:tx>
            <c:strRef>
              <c:f>'[新建 XLSX 工作表.xlsx]Sheet2'!$L$52</c:f>
              <c:strCache>
                <c:ptCount val="1"/>
                <c:pt idx="0">
                  <c:v>化学药品原料制造</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工作表.xlsx]Sheet2'!$K$53:$K$56</c:f>
              <c:strCache>
                <c:ptCount val="4"/>
                <c:pt idx="0">
                  <c:v>2013年</c:v>
                </c:pt>
                <c:pt idx="1">
                  <c:v>2014年</c:v>
                </c:pt>
                <c:pt idx="2">
                  <c:v>2015年</c:v>
                </c:pt>
                <c:pt idx="3">
                  <c:v>2016年</c:v>
                </c:pt>
              </c:strCache>
            </c:strRef>
          </c:cat>
          <c:val>
            <c:numRef>
              <c:f>'[新建 XLSX 工作表.xlsx]Sheet2'!$L$53:$L$56</c:f>
              <c:numCache>
                <c:formatCode>General</c:formatCode>
                <c:ptCount val="4"/>
                <c:pt idx="0">
                  <c:v>4684</c:v>
                </c:pt>
                <c:pt idx="1">
                  <c:v>5453</c:v>
                </c:pt>
                <c:pt idx="2">
                  <c:v>6123</c:v>
                </c:pt>
                <c:pt idx="3">
                  <c:v>7019</c:v>
                </c:pt>
              </c:numCache>
            </c:numRef>
          </c:val>
        </c:ser>
        <c:ser>
          <c:idx val="1"/>
          <c:order val="1"/>
          <c:tx>
            <c:strRef>
              <c:f>'[新建 XLSX 工作表.xlsx]Sheet2'!$M$52</c:f>
              <c:strCache>
                <c:ptCount val="1"/>
                <c:pt idx="0">
                  <c:v>化学药品制剂制造</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工作表.xlsx]Sheet2'!$K$53:$K$56</c:f>
              <c:strCache>
                <c:ptCount val="4"/>
                <c:pt idx="0">
                  <c:v>2013年</c:v>
                </c:pt>
                <c:pt idx="1">
                  <c:v>2014年</c:v>
                </c:pt>
                <c:pt idx="2">
                  <c:v>2015年</c:v>
                </c:pt>
                <c:pt idx="3">
                  <c:v>2016年</c:v>
                </c:pt>
              </c:strCache>
            </c:strRef>
          </c:cat>
          <c:val>
            <c:numRef>
              <c:f>'[新建 XLSX 工作表.xlsx]Sheet2'!$M$53:$M$56</c:f>
              <c:numCache>
                <c:formatCode>General</c:formatCode>
                <c:ptCount val="4"/>
                <c:pt idx="0">
                  <c:v>2381</c:v>
                </c:pt>
                <c:pt idx="1">
                  <c:v>2750</c:v>
                </c:pt>
                <c:pt idx="2">
                  <c:v>3104</c:v>
                </c:pt>
                <c:pt idx="3">
                  <c:v>3350</c:v>
                </c:pt>
              </c:numCache>
            </c:numRef>
          </c:val>
        </c:ser>
        <c:ser>
          <c:idx val="2"/>
          <c:order val="2"/>
          <c:tx>
            <c:strRef>
              <c:f>'[新建 XLSX 工作表.xlsx]Sheet2'!$N$52</c:f>
              <c:strCache>
                <c:ptCount val="1"/>
                <c:pt idx="0">
                  <c:v>中成药制造</c:v>
                </c:pt>
              </c:strCache>
            </c:strRef>
          </c:tx>
          <c:spPr>
            <a:solidFill>
              <a:schemeClr val="accent3"/>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工作表.xlsx]Sheet2'!$K$53:$K$56</c:f>
              <c:strCache>
                <c:ptCount val="4"/>
                <c:pt idx="0">
                  <c:v>2013年</c:v>
                </c:pt>
                <c:pt idx="1">
                  <c:v>2014年</c:v>
                </c:pt>
                <c:pt idx="2">
                  <c:v>2015年</c:v>
                </c:pt>
                <c:pt idx="3">
                  <c:v>2016年</c:v>
                </c:pt>
              </c:strCache>
            </c:strRef>
          </c:cat>
          <c:val>
            <c:numRef>
              <c:f>'[新建 XLSX 工作表.xlsx]Sheet2'!$N$53:$N$56</c:f>
              <c:numCache>
                <c:formatCode>General</c:formatCode>
                <c:ptCount val="4"/>
                <c:pt idx="0">
                  <c:v>5065</c:v>
                </c:pt>
                <c:pt idx="1">
                  <c:v>5806</c:v>
                </c:pt>
                <c:pt idx="2">
                  <c:v>6167</c:v>
                </c:pt>
                <c:pt idx="3">
                  <c:v>6697</c:v>
                </c:pt>
              </c:numCache>
            </c:numRef>
          </c:val>
        </c:ser>
        <c:ser>
          <c:idx val="3"/>
          <c:order val="3"/>
          <c:tx>
            <c:strRef>
              <c:f>'[新建 XLSX 工作表.xlsx]Sheet2'!$O$52</c:f>
              <c:strCache>
                <c:ptCount val="1"/>
                <c:pt idx="0">
                  <c:v>生物药品制造</c:v>
                </c:pt>
              </c:strCache>
            </c:strRef>
          </c:tx>
          <c:spPr>
            <a:solidFill>
              <a:schemeClr val="accent4"/>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工作表.xlsx]Sheet2'!$K$53:$K$56</c:f>
              <c:strCache>
                <c:ptCount val="4"/>
                <c:pt idx="0">
                  <c:v>2013年</c:v>
                </c:pt>
                <c:pt idx="1">
                  <c:v>2014年</c:v>
                </c:pt>
                <c:pt idx="2">
                  <c:v>2015年</c:v>
                </c:pt>
                <c:pt idx="3">
                  <c:v>2016年</c:v>
                </c:pt>
              </c:strCache>
            </c:strRef>
          </c:cat>
          <c:val>
            <c:numRef>
              <c:f>'[新建 XLSX 工作表.xlsx]Sheet2'!$O$53:$O$56</c:f>
              <c:numCache>
                <c:formatCode>General</c:formatCode>
                <c:ptCount val="4"/>
                <c:pt idx="0">
                  <c:v>5731</c:v>
                </c:pt>
                <c:pt idx="1">
                  <c:v>6304</c:v>
                </c:pt>
                <c:pt idx="2">
                  <c:v>6816</c:v>
                </c:pt>
                <c:pt idx="3">
                  <c:v>7535</c:v>
                </c:pt>
              </c:numCache>
            </c:numRef>
          </c:val>
        </c:ser>
        <c:ser>
          <c:idx val="4"/>
          <c:order val="4"/>
          <c:tx>
            <c:strRef>
              <c:f>'[新建 XLSX 工作表.xlsx]Sheet2'!$P$52</c:f>
              <c:strCache>
                <c:ptCount val="1"/>
                <c:pt idx="0">
                  <c:v>其他（单位：亿元）</c:v>
                </c:pt>
              </c:strCache>
            </c:strRef>
          </c:tx>
          <c:spPr>
            <a:solidFill>
              <a:schemeClr val="accent5"/>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工作表.xlsx]Sheet2'!$K$53:$K$56</c:f>
              <c:strCache>
                <c:ptCount val="4"/>
                <c:pt idx="0">
                  <c:v>2013年</c:v>
                </c:pt>
                <c:pt idx="1">
                  <c:v>2014年</c:v>
                </c:pt>
                <c:pt idx="2">
                  <c:v>2015年</c:v>
                </c:pt>
                <c:pt idx="3">
                  <c:v>2016年</c:v>
                </c:pt>
              </c:strCache>
            </c:strRef>
          </c:cat>
          <c:val>
            <c:numRef>
              <c:f>'[新建 XLSX 工作表.xlsx]Sheet2'!$P$53:$P$56</c:f>
              <c:numCache>
                <c:formatCode>General</c:formatCode>
                <c:ptCount val="4"/>
                <c:pt idx="0">
                  <c:v>3820</c:v>
                </c:pt>
                <c:pt idx="1">
                  <c:v>4240</c:v>
                </c:pt>
                <c:pt idx="2">
                  <c:v>4614</c:v>
                </c:pt>
                <c:pt idx="3">
                  <c:v>5035</c:v>
                </c:pt>
              </c:numCache>
            </c:numRef>
          </c:val>
        </c:ser>
        <c:dLbls>
          <c:showVal val="1"/>
        </c:dLbls>
        <c:overlap val="100"/>
        <c:axId val="262947200"/>
        <c:axId val="262948736"/>
      </c:barChart>
      <c:catAx>
        <c:axId val="262947200"/>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2948736"/>
        <c:crosses val="autoZero"/>
        <c:auto val="1"/>
        <c:lblAlgn val="ctr"/>
        <c:lblOffset val="100"/>
      </c:catAx>
      <c:valAx>
        <c:axId val="26294873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503050405090304" charset="0"/>
                <a:ea typeface="Times New Roman" panose="02020503050405090304" charset="0"/>
                <a:cs typeface="Times New Roman" panose="02020503050405090304" charset="0"/>
                <a:sym typeface="Times New Roman" panose="02020503050405090304" charset="0"/>
              </a:defRPr>
            </a:pPr>
            <a:endParaRPr lang="zh-CN"/>
          </a:p>
        </c:txPr>
        <c:crossAx val="26294720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7488</Words>
  <Characters>42682</Characters>
  <Application>Microsoft Office Word</Application>
  <DocSecurity>0</DocSecurity>
  <Lines>355</Lines>
  <Paragraphs>100</Paragraphs>
  <ScaleCrop>false</ScaleCrop>
  <Company>Sky123.Org</Company>
  <LinksUpToDate>false</LinksUpToDate>
  <CharactersWithSpaces>50070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徐洁</cp:lastModifiedBy>
  <cp:revision>349</cp:revision>
  <dcterms:created xsi:type="dcterms:W3CDTF">2018-08-16T23:17:00Z</dcterms:created>
  <dcterms:modified xsi:type="dcterms:W3CDTF">2018-12-25T07:30:00Z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2052-2.3.1.758</vt:lpwstr>
  </property>
</Properties>
</file>