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56" w:rsidRPr="000F3B56" w:rsidRDefault="000F3B56" w:rsidP="000F3B56">
      <w:pPr>
        <w:jc w:val="center"/>
        <w:rPr>
          <w:rFonts w:asciiTheme="minorEastAsia" w:hAnsiTheme="minorEastAsia"/>
          <w:b/>
          <w:sz w:val="36"/>
          <w:szCs w:val="36"/>
        </w:rPr>
      </w:pPr>
      <w:r w:rsidRPr="000F3B56">
        <w:rPr>
          <w:rFonts w:asciiTheme="minorEastAsia" w:hAnsiTheme="minorEastAsia"/>
          <w:b/>
          <w:sz w:val="36"/>
          <w:szCs w:val="36"/>
        </w:rPr>
        <w:t>DB36/T</w:t>
      </w:r>
      <w:r>
        <w:rPr>
          <w:rFonts w:asciiTheme="minorEastAsia" w:hAnsiTheme="minorEastAsia" w:hint="eastAsia"/>
          <w:b/>
          <w:sz w:val="36"/>
          <w:szCs w:val="36"/>
        </w:rPr>
        <w:t>173</w:t>
      </w:r>
      <w:r w:rsidRPr="000F3B56">
        <w:rPr>
          <w:rFonts w:asciiTheme="minorEastAsia" w:hAnsiTheme="minorEastAsia"/>
          <w:b/>
          <w:sz w:val="36"/>
          <w:szCs w:val="36"/>
        </w:rPr>
        <w:t>-</w:t>
      </w:r>
      <w:r>
        <w:rPr>
          <w:rFonts w:asciiTheme="minorEastAsia" w:hAnsiTheme="minorEastAsia" w:hint="eastAsia"/>
          <w:b/>
          <w:sz w:val="36"/>
          <w:szCs w:val="36"/>
        </w:rPr>
        <w:t>94</w:t>
      </w:r>
      <w:r w:rsidRPr="000F3B56">
        <w:rPr>
          <w:rFonts w:asciiTheme="minorEastAsia" w:hAnsiTheme="minorEastAsia" w:hint="eastAsia"/>
          <w:b/>
          <w:sz w:val="36"/>
          <w:szCs w:val="36"/>
        </w:rPr>
        <w:t>《泰和鸡》修订说明</w:t>
      </w:r>
    </w:p>
    <w:p w:rsidR="000F3B56" w:rsidRDefault="000F3B56" w:rsidP="000F3B56"/>
    <w:p w:rsidR="000F3B56" w:rsidRPr="00190467" w:rsidRDefault="000F3B56" w:rsidP="00190467">
      <w:pPr>
        <w:spacing w:line="60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190467">
        <w:rPr>
          <w:rFonts w:asciiTheme="minorEastAsia" w:hAnsiTheme="minorEastAsia" w:hint="eastAsia"/>
          <w:b/>
          <w:sz w:val="24"/>
          <w:szCs w:val="24"/>
        </w:rPr>
        <w:t>一、修订标准任务来源</w:t>
      </w:r>
    </w:p>
    <w:p w:rsidR="000F3B56" w:rsidRPr="00190467" w:rsidRDefault="000F3B56" w:rsidP="00190467">
      <w:pPr>
        <w:tabs>
          <w:tab w:val="left" w:pos="420"/>
        </w:tabs>
        <w:spacing w:line="6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90467">
        <w:rPr>
          <w:rFonts w:asciiTheme="minorEastAsia" w:hAnsiTheme="minorEastAsia" w:hint="eastAsia"/>
          <w:sz w:val="24"/>
          <w:szCs w:val="24"/>
        </w:rPr>
        <w:t>江西省地方标准《泰和鸡》DB36/</w:t>
      </w:r>
      <w:r w:rsidRPr="00190467">
        <w:rPr>
          <w:rFonts w:asciiTheme="minorEastAsia" w:hAnsiTheme="minorEastAsia"/>
          <w:sz w:val="24"/>
          <w:szCs w:val="24"/>
        </w:rPr>
        <w:t xml:space="preserve"> T173-94</w:t>
      </w:r>
      <w:r w:rsidRPr="00190467">
        <w:rPr>
          <w:rFonts w:asciiTheme="minorEastAsia" w:hAnsiTheme="minorEastAsia" w:hint="eastAsia"/>
          <w:sz w:val="24"/>
          <w:szCs w:val="24"/>
        </w:rPr>
        <w:t>，于1994年10月13日发布，1994年12月1日实施。自标准实施以来，给</w:t>
      </w:r>
      <w:r w:rsidRPr="00190467">
        <w:rPr>
          <w:rFonts w:asciiTheme="minorEastAsia" w:hAnsiTheme="minorEastAsia" w:hint="eastAsia"/>
          <w:color w:val="000000"/>
          <w:sz w:val="24"/>
          <w:szCs w:val="24"/>
        </w:rPr>
        <w:t>泰和乌鸡品种鉴定和等级评定</w:t>
      </w:r>
      <w:r w:rsidRPr="00190467">
        <w:rPr>
          <w:rFonts w:asciiTheme="minorEastAsia" w:hAnsiTheme="minorEastAsia" w:hint="eastAsia"/>
          <w:sz w:val="24"/>
          <w:szCs w:val="24"/>
        </w:rPr>
        <w:t>提供了科学依据，为确保泰和乌鸡遗传性状稳定，提升泰和乌鸡生产性能与品质奠定了基础</w:t>
      </w:r>
      <w:r w:rsidR="00E15B68" w:rsidRPr="00190467">
        <w:rPr>
          <w:rFonts w:asciiTheme="minorEastAsia" w:hAnsiTheme="minorEastAsia" w:hint="eastAsia"/>
          <w:sz w:val="24"/>
          <w:szCs w:val="24"/>
        </w:rPr>
        <w:t>，为做大做强泰和乌鸡产业发挥了积极作用。</w:t>
      </w:r>
      <w:r w:rsidRPr="00190467">
        <w:rPr>
          <w:rFonts w:asciiTheme="minorEastAsia" w:hAnsiTheme="minorEastAsia" w:hint="eastAsia"/>
          <w:sz w:val="24"/>
          <w:szCs w:val="24"/>
        </w:rPr>
        <w:t>随着时间的推移</w:t>
      </w:r>
      <w:r w:rsidR="00E15B68" w:rsidRPr="00190467">
        <w:rPr>
          <w:rFonts w:asciiTheme="minorEastAsia" w:hAnsiTheme="minorEastAsia" w:hint="eastAsia"/>
          <w:sz w:val="24"/>
          <w:szCs w:val="24"/>
        </w:rPr>
        <w:t>与科技进步</w:t>
      </w:r>
      <w:r w:rsidRPr="00190467">
        <w:rPr>
          <w:rFonts w:asciiTheme="minorEastAsia" w:hAnsiTheme="minorEastAsia" w:hint="eastAsia"/>
          <w:sz w:val="24"/>
          <w:szCs w:val="24"/>
        </w:rPr>
        <w:t>，</w:t>
      </w:r>
      <w:r w:rsidR="00E15B68" w:rsidRPr="00190467">
        <w:rPr>
          <w:rFonts w:asciiTheme="minorEastAsia" w:hAnsiTheme="minorEastAsia" w:hint="eastAsia"/>
          <w:color w:val="000000"/>
          <w:sz w:val="24"/>
          <w:szCs w:val="24"/>
        </w:rPr>
        <w:t>泰和乌鸡品种特征特性等遗传性状趋于稳定</w:t>
      </w:r>
      <w:r w:rsidR="00E15B68" w:rsidRPr="00190467">
        <w:rPr>
          <w:rFonts w:asciiTheme="minorEastAsia" w:hAnsiTheme="minorEastAsia" w:hint="eastAsia"/>
          <w:sz w:val="24"/>
          <w:szCs w:val="24"/>
        </w:rPr>
        <w:t>，生产性能各项指标与品质得到明显提升，</w:t>
      </w:r>
      <w:r w:rsidRPr="00190467">
        <w:rPr>
          <w:rFonts w:asciiTheme="minorEastAsia" w:hAnsiTheme="minorEastAsia" w:hint="eastAsia"/>
          <w:sz w:val="24"/>
          <w:szCs w:val="24"/>
        </w:rPr>
        <w:t>标准中部分</w:t>
      </w:r>
      <w:r w:rsidR="00E15B68" w:rsidRPr="00190467">
        <w:rPr>
          <w:rFonts w:asciiTheme="minorEastAsia" w:hAnsiTheme="minorEastAsia" w:hint="eastAsia"/>
          <w:sz w:val="24"/>
          <w:szCs w:val="24"/>
        </w:rPr>
        <w:t>内容已不</w:t>
      </w:r>
      <w:r w:rsidR="00190467" w:rsidRPr="00190467">
        <w:rPr>
          <w:rFonts w:asciiTheme="minorEastAsia" w:hAnsiTheme="minorEastAsia" w:hint="eastAsia"/>
          <w:sz w:val="24"/>
          <w:szCs w:val="24"/>
        </w:rPr>
        <w:t>适用于</w:t>
      </w:r>
      <w:r w:rsidR="00190467" w:rsidRPr="00190467">
        <w:rPr>
          <w:rFonts w:asciiTheme="minorEastAsia" w:hAnsiTheme="minorEastAsia" w:hint="eastAsia"/>
          <w:color w:val="000000"/>
          <w:sz w:val="24"/>
          <w:szCs w:val="24"/>
        </w:rPr>
        <w:t>泰和乌鸡品种鉴定和等级评定的技术要求</w:t>
      </w:r>
      <w:r w:rsidR="00190467" w:rsidRPr="00190467">
        <w:rPr>
          <w:rFonts w:asciiTheme="minorEastAsia" w:hAnsiTheme="minorEastAsia" w:hint="eastAsia"/>
          <w:sz w:val="24"/>
          <w:szCs w:val="24"/>
        </w:rPr>
        <w:t>。</w:t>
      </w:r>
      <w:r w:rsidRPr="00190467">
        <w:rPr>
          <w:rFonts w:asciiTheme="minorEastAsia" w:hAnsiTheme="minorEastAsia" w:hint="eastAsia"/>
          <w:sz w:val="24"/>
          <w:szCs w:val="24"/>
        </w:rPr>
        <w:t>根据</w:t>
      </w:r>
      <w:r w:rsidR="00190467" w:rsidRPr="00190467">
        <w:rPr>
          <w:rFonts w:asciiTheme="minorEastAsia" w:hAnsiTheme="minorEastAsia" w:hint="eastAsia"/>
          <w:sz w:val="24"/>
          <w:szCs w:val="24"/>
        </w:rPr>
        <w:t>省质监局</w:t>
      </w:r>
      <w:r w:rsidR="00190467" w:rsidRPr="009D29A1">
        <w:rPr>
          <w:rFonts w:asciiTheme="minorEastAsia" w:hAnsiTheme="minorEastAsia" w:hint="eastAsia"/>
          <w:sz w:val="24"/>
          <w:szCs w:val="24"/>
        </w:rPr>
        <w:t>赣质监办发</w:t>
      </w:r>
      <w:r w:rsidR="009A4408">
        <w:rPr>
          <w:rFonts w:asciiTheme="minorEastAsia" w:hAnsiTheme="minorEastAsia" w:hint="eastAsia"/>
          <w:sz w:val="24"/>
          <w:szCs w:val="24"/>
        </w:rPr>
        <w:t>[</w:t>
      </w:r>
      <w:r w:rsidR="00190467" w:rsidRPr="009D29A1">
        <w:rPr>
          <w:rFonts w:asciiTheme="minorEastAsia" w:hAnsiTheme="minorEastAsia" w:hint="eastAsia"/>
          <w:sz w:val="24"/>
          <w:szCs w:val="24"/>
        </w:rPr>
        <w:t>2018</w:t>
      </w:r>
      <w:r w:rsidR="009A4408">
        <w:rPr>
          <w:rFonts w:asciiTheme="minorEastAsia" w:hAnsiTheme="minorEastAsia" w:hint="eastAsia"/>
          <w:sz w:val="24"/>
          <w:szCs w:val="24"/>
        </w:rPr>
        <w:t>]</w:t>
      </w:r>
      <w:r w:rsidR="00190467" w:rsidRPr="009D29A1">
        <w:rPr>
          <w:rFonts w:asciiTheme="minorEastAsia" w:hAnsiTheme="minorEastAsia" w:hint="eastAsia"/>
          <w:sz w:val="24"/>
          <w:szCs w:val="24"/>
        </w:rPr>
        <w:t>55号文件</w:t>
      </w:r>
      <w:r w:rsidR="00190467" w:rsidRPr="00190467">
        <w:rPr>
          <w:rFonts w:hint="eastAsia"/>
          <w:sz w:val="24"/>
        </w:rPr>
        <w:t>及省农产品质量安全监管局</w:t>
      </w:r>
      <w:r w:rsidRPr="00190467">
        <w:rPr>
          <w:rFonts w:asciiTheme="minorEastAsia" w:hAnsiTheme="minorEastAsia" w:hint="eastAsia"/>
          <w:sz w:val="24"/>
          <w:szCs w:val="24"/>
        </w:rPr>
        <w:t>有关要求和满足</w:t>
      </w:r>
      <w:r w:rsidR="00190467" w:rsidRPr="00190467">
        <w:rPr>
          <w:rFonts w:asciiTheme="minorEastAsia" w:hAnsiTheme="minorEastAsia" w:hint="eastAsia"/>
          <w:color w:val="000000"/>
          <w:sz w:val="24"/>
          <w:szCs w:val="24"/>
        </w:rPr>
        <w:t>泰和乌鸡品种鉴定和等级评定</w:t>
      </w:r>
      <w:r w:rsidRPr="00190467">
        <w:rPr>
          <w:rFonts w:asciiTheme="minorEastAsia" w:hAnsiTheme="minorEastAsia" w:hint="eastAsia"/>
          <w:sz w:val="24"/>
          <w:szCs w:val="24"/>
        </w:rPr>
        <w:t>实际的需要，建议对标准进行修订。</w:t>
      </w:r>
    </w:p>
    <w:p w:rsidR="000F3B56" w:rsidRPr="00190467" w:rsidRDefault="000F3B56" w:rsidP="00190467">
      <w:pPr>
        <w:spacing w:line="60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190467">
        <w:rPr>
          <w:rFonts w:asciiTheme="minorEastAsia" w:hAnsiTheme="minorEastAsia" w:hint="eastAsia"/>
          <w:b/>
          <w:sz w:val="24"/>
          <w:szCs w:val="24"/>
        </w:rPr>
        <w:t>二、标准的修订过程</w:t>
      </w:r>
    </w:p>
    <w:p w:rsidR="000F3B56" w:rsidRPr="00190467" w:rsidRDefault="000F3B56" w:rsidP="00190467">
      <w:pPr>
        <w:spacing w:line="6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190467">
        <w:rPr>
          <w:rFonts w:asciiTheme="minorEastAsia" w:hAnsiTheme="minorEastAsia" w:hint="eastAsia"/>
          <w:b/>
          <w:sz w:val="24"/>
          <w:szCs w:val="24"/>
        </w:rPr>
        <w:t>开展标准复审。</w:t>
      </w:r>
      <w:r w:rsidRPr="00190467">
        <w:rPr>
          <w:rFonts w:asciiTheme="minorEastAsia" w:hAnsiTheme="minorEastAsia" w:hint="eastAsia"/>
          <w:sz w:val="24"/>
          <w:szCs w:val="24"/>
        </w:rPr>
        <w:t>依据</w:t>
      </w:r>
      <w:r w:rsidR="00190467" w:rsidRPr="00190467">
        <w:rPr>
          <w:rFonts w:asciiTheme="minorEastAsia" w:hAnsiTheme="minorEastAsia" w:hint="eastAsia"/>
          <w:sz w:val="24"/>
          <w:szCs w:val="24"/>
        </w:rPr>
        <w:t>省质监局</w:t>
      </w:r>
      <w:r w:rsidR="00190467" w:rsidRPr="00C3780E">
        <w:rPr>
          <w:rFonts w:hint="eastAsia"/>
          <w:sz w:val="24"/>
        </w:rPr>
        <w:t>赣</w:t>
      </w:r>
      <w:r w:rsidR="00190467">
        <w:rPr>
          <w:rFonts w:hint="eastAsia"/>
          <w:sz w:val="24"/>
        </w:rPr>
        <w:t>质监</w:t>
      </w:r>
      <w:r w:rsidR="00190467" w:rsidRPr="009D29A1">
        <w:rPr>
          <w:rFonts w:asciiTheme="minorEastAsia" w:hAnsiTheme="minorEastAsia" w:hint="eastAsia"/>
          <w:sz w:val="24"/>
          <w:szCs w:val="24"/>
        </w:rPr>
        <w:t>办发</w:t>
      </w:r>
      <w:r w:rsidR="009A4408">
        <w:rPr>
          <w:rFonts w:asciiTheme="minorEastAsia" w:hAnsiTheme="minorEastAsia" w:hint="eastAsia"/>
          <w:sz w:val="24"/>
          <w:szCs w:val="24"/>
        </w:rPr>
        <w:t>[</w:t>
      </w:r>
      <w:r w:rsidR="009A4408" w:rsidRPr="009D29A1">
        <w:rPr>
          <w:rFonts w:asciiTheme="minorEastAsia" w:hAnsiTheme="minorEastAsia" w:hint="eastAsia"/>
          <w:sz w:val="24"/>
          <w:szCs w:val="24"/>
        </w:rPr>
        <w:t>2018</w:t>
      </w:r>
      <w:r w:rsidR="009A4408">
        <w:rPr>
          <w:rFonts w:asciiTheme="minorEastAsia" w:hAnsiTheme="minorEastAsia" w:hint="eastAsia"/>
          <w:sz w:val="24"/>
          <w:szCs w:val="24"/>
        </w:rPr>
        <w:t>]</w:t>
      </w:r>
      <w:r w:rsidR="00190467" w:rsidRPr="009D29A1">
        <w:rPr>
          <w:rFonts w:asciiTheme="minorEastAsia" w:hAnsiTheme="minorEastAsia" w:hint="eastAsia"/>
          <w:sz w:val="24"/>
          <w:szCs w:val="24"/>
        </w:rPr>
        <w:t>55号文件及省农</w:t>
      </w:r>
      <w:r w:rsidR="00190467" w:rsidRPr="00190467">
        <w:rPr>
          <w:rFonts w:hint="eastAsia"/>
          <w:sz w:val="24"/>
        </w:rPr>
        <w:t>产品质量安全监管局</w:t>
      </w:r>
      <w:r w:rsidR="00190467" w:rsidRPr="00190467">
        <w:rPr>
          <w:rFonts w:asciiTheme="minorEastAsia" w:hAnsiTheme="minorEastAsia" w:hint="eastAsia"/>
          <w:sz w:val="24"/>
          <w:szCs w:val="24"/>
        </w:rPr>
        <w:t>有关要求</w:t>
      </w:r>
      <w:r w:rsidRPr="00190467">
        <w:rPr>
          <w:rFonts w:asciiTheme="minorEastAsia" w:hAnsiTheme="minorEastAsia" w:hint="eastAsia"/>
          <w:sz w:val="24"/>
          <w:szCs w:val="24"/>
        </w:rPr>
        <w:t>，组织成立了</w:t>
      </w:r>
      <w:r w:rsidR="00190467" w:rsidRPr="00190467">
        <w:rPr>
          <w:rFonts w:asciiTheme="minorEastAsia" w:hAnsiTheme="minorEastAsia" w:hint="eastAsia"/>
          <w:sz w:val="24"/>
          <w:szCs w:val="24"/>
        </w:rPr>
        <w:t>《泰和鸡》DB36/</w:t>
      </w:r>
      <w:r w:rsidR="00190467" w:rsidRPr="00190467">
        <w:rPr>
          <w:rFonts w:asciiTheme="minorEastAsia" w:hAnsiTheme="minorEastAsia"/>
          <w:sz w:val="24"/>
          <w:szCs w:val="24"/>
        </w:rPr>
        <w:t xml:space="preserve"> T173-94</w:t>
      </w:r>
      <w:r w:rsidRPr="00190467">
        <w:rPr>
          <w:rFonts w:asciiTheme="minorEastAsia" w:hAnsiTheme="minorEastAsia" w:hint="eastAsia"/>
          <w:sz w:val="24"/>
          <w:szCs w:val="24"/>
        </w:rPr>
        <w:t>复审工作专家组，复审专家组根据现行相关法律法规、国家标准、行业标准等对《泰和鸡》进行认真梳理，综合分析该标准的使用情况，肯定了该标准实施以来取得的成绩，一致认为该标准具一定的科学性、先进性、适应性，为满足</w:t>
      </w:r>
      <w:r w:rsidR="00190467" w:rsidRPr="00190467">
        <w:rPr>
          <w:rFonts w:asciiTheme="minorEastAsia" w:hAnsiTheme="minorEastAsia" w:hint="eastAsia"/>
          <w:color w:val="000000"/>
          <w:sz w:val="24"/>
          <w:szCs w:val="24"/>
        </w:rPr>
        <w:t>泰和乌鸡品种鉴定和等级评定</w:t>
      </w:r>
      <w:r w:rsidR="00190467" w:rsidRPr="00190467">
        <w:rPr>
          <w:rFonts w:asciiTheme="minorEastAsia" w:hAnsiTheme="minorEastAsia" w:hint="eastAsia"/>
          <w:sz w:val="24"/>
          <w:szCs w:val="24"/>
        </w:rPr>
        <w:t>实际的需要</w:t>
      </w:r>
      <w:r w:rsidRPr="00190467">
        <w:rPr>
          <w:rFonts w:asciiTheme="minorEastAsia" w:hAnsiTheme="minorEastAsia" w:hint="eastAsia"/>
          <w:sz w:val="24"/>
          <w:szCs w:val="24"/>
        </w:rPr>
        <w:t>，标准文本需要</w:t>
      </w:r>
      <w:r w:rsidR="00190467" w:rsidRPr="00190467">
        <w:rPr>
          <w:rFonts w:asciiTheme="minorEastAsia" w:hAnsiTheme="minorEastAsia" w:hint="eastAsia"/>
          <w:sz w:val="24"/>
          <w:szCs w:val="24"/>
        </w:rPr>
        <w:t>修订</w:t>
      </w:r>
      <w:r w:rsidRPr="00190467">
        <w:rPr>
          <w:rFonts w:asciiTheme="minorEastAsia" w:hAnsiTheme="minorEastAsia" w:hint="eastAsia"/>
          <w:sz w:val="24"/>
          <w:szCs w:val="24"/>
        </w:rPr>
        <w:t>改动，提出修订的复审结论。</w:t>
      </w:r>
    </w:p>
    <w:p w:rsidR="000F3B56" w:rsidRPr="00190467" w:rsidRDefault="000F3B56" w:rsidP="00190467">
      <w:pPr>
        <w:spacing w:line="6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190467">
        <w:rPr>
          <w:rFonts w:asciiTheme="minorEastAsia" w:hAnsiTheme="minorEastAsia" w:hint="eastAsia"/>
          <w:b/>
          <w:sz w:val="24"/>
          <w:szCs w:val="24"/>
        </w:rPr>
        <w:t>广泛征求意见。</w:t>
      </w:r>
      <w:r w:rsidRPr="00190467">
        <w:rPr>
          <w:rFonts w:asciiTheme="minorEastAsia" w:hAnsiTheme="minorEastAsia" w:hint="eastAsia"/>
          <w:sz w:val="24"/>
          <w:szCs w:val="24"/>
        </w:rPr>
        <w:t>向</w:t>
      </w:r>
      <w:r w:rsidR="00190467" w:rsidRPr="00190467">
        <w:rPr>
          <w:rFonts w:asciiTheme="minorEastAsia" w:hAnsiTheme="minorEastAsia" w:hint="eastAsia"/>
          <w:color w:val="000000"/>
          <w:sz w:val="24"/>
          <w:szCs w:val="24"/>
        </w:rPr>
        <w:t>泰和乌鸡</w:t>
      </w:r>
      <w:r w:rsidR="001314B5" w:rsidRPr="001314B5">
        <w:rPr>
          <w:rFonts w:asciiTheme="minorEastAsia" w:hAnsiTheme="minorEastAsia" w:hint="eastAsia"/>
          <w:color w:val="000000"/>
          <w:sz w:val="24"/>
          <w:szCs w:val="24"/>
        </w:rPr>
        <w:t>种质资源保种场、一级扩繁场、</w:t>
      </w:r>
      <w:r w:rsidRPr="00190467">
        <w:rPr>
          <w:rFonts w:asciiTheme="minorEastAsia" w:hAnsiTheme="minorEastAsia" w:hint="eastAsia"/>
          <w:sz w:val="24"/>
          <w:szCs w:val="24"/>
        </w:rPr>
        <w:t>养殖大户、</w:t>
      </w:r>
      <w:r w:rsidR="001314B5" w:rsidRPr="00190467">
        <w:rPr>
          <w:rFonts w:asciiTheme="minorEastAsia" w:hAnsiTheme="minorEastAsia" w:hint="eastAsia"/>
          <w:color w:val="000000"/>
          <w:sz w:val="24"/>
          <w:szCs w:val="24"/>
        </w:rPr>
        <w:t>泰和乌鸡</w:t>
      </w:r>
      <w:r w:rsidRPr="00190467">
        <w:rPr>
          <w:rFonts w:asciiTheme="minorEastAsia" w:hAnsiTheme="minorEastAsia" w:hint="eastAsia"/>
          <w:sz w:val="24"/>
          <w:szCs w:val="24"/>
        </w:rPr>
        <w:t>加工企业、检测机构和相关专家邮寄了省地方标准《泰和乌鸡》征求意见函，并将征求意见函发布网上面向社会公开征求意见，收集资料后组织有关方面专家召开研讨会</w:t>
      </w:r>
      <w:r w:rsidR="001314B5" w:rsidRPr="001314B5">
        <w:rPr>
          <w:rFonts w:asciiTheme="minorEastAsia" w:hAnsiTheme="minorEastAsia" w:hint="eastAsia"/>
          <w:sz w:val="24"/>
          <w:szCs w:val="24"/>
        </w:rPr>
        <w:t>，</w:t>
      </w:r>
      <w:r w:rsidRPr="00190467">
        <w:rPr>
          <w:rFonts w:asciiTheme="minorEastAsia" w:hAnsiTheme="minorEastAsia" w:hint="eastAsia"/>
          <w:sz w:val="24"/>
          <w:szCs w:val="24"/>
        </w:rPr>
        <w:t>进一步听取对标准初审稿的各方面意见，并对反馈意见进行反复讨论并修改整理后形成了标准修订稿，使标准内容和形式更趋科学、规范。</w:t>
      </w:r>
    </w:p>
    <w:p w:rsidR="001314B5" w:rsidRPr="0088524B" w:rsidRDefault="000F3B56" w:rsidP="0088524B">
      <w:pPr>
        <w:spacing w:line="60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88524B">
        <w:rPr>
          <w:rFonts w:asciiTheme="minorEastAsia" w:hAnsiTheme="minorEastAsia" w:hint="eastAsia"/>
          <w:b/>
          <w:sz w:val="24"/>
          <w:szCs w:val="24"/>
        </w:rPr>
        <w:lastRenderedPageBreak/>
        <w:t>三、标准修订内容</w:t>
      </w:r>
    </w:p>
    <w:p w:rsidR="0059147D" w:rsidRPr="0059147D" w:rsidRDefault="0059147D" w:rsidP="0059147D">
      <w:pPr>
        <w:spacing w:line="6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59147D">
        <w:rPr>
          <w:rFonts w:asciiTheme="minorEastAsia" w:hAnsiTheme="minorEastAsia" w:hint="eastAsia"/>
          <w:sz w:val="24"/>
          <w:szCs w:val="24"/>
        </w:rPr>
        <w:t>本标准与DB36/T173-94相比，主要变化如下：</w:t>
      </w:r>
    </w:p>
    <w:p w:rsidR="0059147D" w:rsidRPr="0059147D" w:rsidRDefault="0059147D" w:rsidP="0059147D">
      <w:pPr>
        <w:spacing w:line="6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59147D">
        <w:rPr>
          <w:rFonts w:asciiTheme="minorEastAsia" w:hAnsiTheme="minorEastAsia" w:hint="eastAsia"/>
          <w:sz w:val="24"/>
          <w:szCs w:val="24"/>
        </w:rPr>
        <w:t>——将标准DB36/T173-94《泰和鸡》改为DB36/T173-</w:t>
      </w:r>
      <w:r w:rsidR="00C03F47" w:rsidRPr="00C03F47">
        <w:rPr>
          <w:rFonts w:asciiTheme="minorEastAsia" w:hAnsiTheme="minorEastAsia"/>
          <w:sz w:val="24"/>
          <w:szCs w:val="24"/>
        </w:rPr>
        <w:t>XXXX</w:t>
      </w:r>
      <w:r w:rsidRPr="0059147D">
        <w:rPr>
          <w:rFonts w:asciiTheme="minorEastAsia" w:hAnsiTheme="minorEastAsia" w:hint="eastAsia"/>
          <w:sz w:val="24"/>
          <w:szCs w:val="24"/>
        </w:rPr>
        <w:t>《泰和乌鸡》。</w:t>
      </w:r>
    </w:p>
    <w:p w:rsidR="0059147D" w:rsidRPr="0059147D" w:rsidRDefault="0059147D" w:rsidP="0059147D">
      <w:pPr>
        <w:spacing w:line="6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59147D">
        <w:rPr>
          <w:rFonts w:asciiTheme="minorEastAsia" w:hAnsiTheme="minorEastAsia" w:hint="eastAsia"/>
          <w:sz w:val="24"/>
          <w:szCs w:val="24"/>
        </w:rPr>
        <w:t>——在章节1中增加“原产地”术语。</w:t>
      </w:r>
    </w:p>
    <w:p w:rsidR="0059147D" w:rsidRPr="0059147D" w:rsidRDefault="0059147D" w:rsidP="0059147D">
      <w:pPr>
        <w:spacing w:line="6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59147D">
        <w:rPr>
          <w:rFonts w:asciiTheme="minorEastAsia" w:hAnsiTheme="minorEastAsia" w:hint="eastAsia"/>
          <w:sz w:val="24"/>
          <w:szCs w:val="24"/>
        </w:rPr>
        <w:t>——在章节中增加“规范性引用文件”内容。</w:t>
      </w:r>
    </w:p>
    <w:p w:rsidR="0059147D" w:rsidRPr="0059147D" w:rsidRDefault="0059147D" w:rsidP="0059147D">
      <w:pPr>
        <w:spacing w:line="6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59147D">
        <w:rPr>
          <w:rFonts w:asciiTheme="minorEastAsia" w:hAnsiTheme="minorEastAsia" w:hint="eastAsia"/>
          <w:sz w:val="24"/>
          <w:szCs w:val="24"/>
        </w:rPr>
        <w:t xml:space="preserve">——在原章节2.1.1中“色特黑发亮” 改为“冠为紫黑色或黑色”，“有紫红、深红两种” 改为“冠为紫黑色或紫红色改为。”；原章节2.1.3增加“性成熟期鲜艳夺目”，“ 颜色”改为“色泽”； 原章节2.1.5增加“只有主翼羽及公鸡尾羽有少数扁羽，其末端常带有不完全分裂。”；原章节2.1.7“蹠部” 改为“双脚腿部至趾部”；原章节2.1.9“但也有较浅者”，改为“但胸部和腿部肌肉颜色较浅”。 </w:t>
      </w:r>
    </w:p>
    <w:p w:rsidR="0059147D" w:rsidRPr="0059147D" w:rsidRDefault="0059147D" w:rsidP="0059147D">
      <w:pPr>
        <w:spacing w:line="6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59147D">
        <w:rPr>
          <w:rFonts w:asciiTheme="minorEastAsia" w:hAnsiTheme="minorEastAsia" w:hint="eastAsia"/>
          <w:sz w:val="24"/>
          <w:szCs w:val="24"/>
        </w:rPr>
        <w:t xml:space="preserve">——在原章节2.2.1“60日龄体重300-380g，150日龄体重900-1000g” 改为“60日龄母鸡体重350-410g，60日龄公鸡体重440-500g；90日龄母鸡体重650-720g，90日龄公鸡体重800-850g；120日龄母鸡体重900-960g，120日龄公鸡体重1150-1210g；150日龄母鸡体重1050-1200g，150日龄公鸡体重1260-1350g”。 </w:t>
      </w:r>
    </w:p>
    <w:p w:rsidR="0059147D" w:rsidRPr="0059147D" w:rsidRDefault="0059147D" w:rsidP="0059147D">
      <w:pPr>
        <w:spacing w:line="6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59147D">
        <w:rPr>
          <w:rFonts w:asciiTheme="minorEastAsia" w:hAnsiTheme="minorEastAsia" w:hint="eastAsia"/>
          <w:sz w:val="24"/>
          <w:szCs w:val="24"/>
        </w:rPr>
        <w:t>——在原章节2.2.2“母鸡初产体重在700g以上，公鸡性成熟期在160天左右。年产蛋80-100枚” 改为“母鸡初产体重在900g以上，公鸡性成熟期在150天左右。66周龄产蛋量90-110枚”； 增加“蛋壳以浅褐色和浅白色为主”。</w:t>
      </w:r>
    </w:p>
    <w:p w:rsidR="0059147D" w:rsidRPr="0059147D" w:rsidRDefault="0059147D" w:rsidP="0059147D">
      <w:pPr>
        <w:spacing w:line="6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59147D">
        <w:rPr>
          <w:rFonts w:asciiTheme="minorEastAsia" w:hAnsiTheme="minorEastAsia" w:hint="eastAsia"/>
          <w:sz w:val="24"/>
          <w:szCs w:val="24"/>
        </w:rPr>
        <w:t xml:space="preserve">——在原章节2.2.3“受精率80%-90%”改为“受精率85%-90%”，“60日龄成活率88%-90%”改为“90日龄成活率88%-90%”。 </w:t>
      </w:r>
    </w:p>
    <w:p w:rsidR="0059147D" w:rsidRPr="0059147D" w:rsidRDefault="0059147D" w:rsidP="0059147D">
      <w:pPr>
        <w:spacing w:line="6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59147D">
        <w:rPr>
          <w:rFonts w:asciiTheme="minorEastAsia" w:hAnsiTheme="minorEastAsia" w:hint="eastAsia"/>
          <w:sz w:val="24"/>
          <w:szCs w:val="24"/>
        </w:rPr>
        <w:t>——对原章节3.2.1以初生2、3、4月龄体重进行评定与原章节3.2.2以4月龄日增重及饲料报酬进行评定及原章节3.2.3以受精率、受精蛋孵化率、产蛋</w:t>
      </w:r>
      <w:r w:rsidRPr="0059147D">
        <w:rPr>
          <w:rFonts w:asciiTheme="minorEastAsia" w:hAnsiTheme="minorEastAsia" w:hint="eastAsia"/>
          <w:sz w:val="24"/>
          <w:szCs w:val="24"/>
        </w:rPr>
        <w:lastRenderedPageBreak/>
        <w:t>量、蛋重进行评定的标准了调整。</w:t>
      </w:r>
    </w:p>
    <w:p w:rsidR="0059147D" w:rsidRPr="0059147D" w:rsidRDefault="0059147D" w:rsidP="0059147D">
      <w:pPr>
        <w:spacing w:line="6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59147D">
        <w:rPr>
          <w:rFonts w:asciiTheme="minorEastAsia" w:hAnsiTheme="minorEastAsia" w:hint="eastAsia"/>
          <w:sz w:val="24"/>
          <w:szCs w:val="24"/>
        </w:rPr>
        <w:t>本标准按照GB/T20001.10-2014给出的规定修订。</w:t>
      </w:r>
    </w:p>
    <w:p w:rsidR="0059147D" w:rsidRPr="0059147D" w:rsidRDefault="0059147D" w:rsidP="0059147D">
      <w:pPr>
        <w:spacing w:line="6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59147D">
        <w:rPr>
          <w:rFonts w:asciiTheme="minorEastAsia" w:hAnsiTheme="minorEastAsia" w:hint="eastAsia"/>
          <w:sz w:val="24"/>
          <w:szCs w:val="24"/>
        </w:rPr>
        <w:t>本标准由江西省农业农村厅提出并归口。</w:t>
      </w:r>
    </w:p>
    <w:p w:rsidR="0059147D" w:rsidRPr="0059147D" w:rsidRDefault="0059147D" w:rsidP="00C03F47">
      <w:pPr>
        <w:spacing w:line="600" w:lineRule="exact"/>
        <w:ind w:leftChars="200" w:left="420"/>
        <w:rPr>
          <w:rFonts w:asciiTheme="minorEastAsia" w:hAnsiTheme="minorEastAsia"/>
          <w:sz w:val="24"/>
          <w:szCs w:val="24"/>
        </w:rPr>
      </w:pPr>
      <w:r w:rsidRPr="0059147D">
        <w:rPr>
          <w:rFonts w:asciiTheme="minorEastAsia" w:hAnsiTheme="minorEastAsia" w:hint="eastAsia"/>
          <w:sz w:val="24"/>
          <w:szCs w:val="24"/>
        </w:rPr>
        <w:t>本标准起草单位：泰和县泰和乌鸡产业办公室、江西省泰和县泰和鸡原种场、本标准起草人: 范玉庆、罗嗣红、陈听冲、康昭风、谢明贵、李瑞丽、易松强、郭衎、贺群、张庆生、赖贻奎</w:t>
      </w:r>
    </w:p>
    <w:p w:rsidR="0088524B" w:rsidRDefault="000F3B56" w:rsidP="0088524B">
      <w:pPr>
        <w:spacing w:line="600" w:lineRule="exact"/>
        <w:jc w:val="right"/>
        <w:rPr>
          <w:rFonts w:asciiTheme="minorEastAsia" w:hAnsiTheme="minorEastAsia"/>
          <w:sz w:val="24"/>
          <w:szCs w:val="24"/>
        </w:rPr>
      </w:pPr>
      <w:r w:rsidRPr="00190467">
        <w:rPr>
          <w:rFonts w:asciiTheme="minorEastAsia" w:hAnsiTheme="minorEastAsia" w:hint="eastAsia"/>
          <w:sz w:val="24"/>
          <w:szCs w:val="24"/>
        </w:rPr>
        <w:t xml:space="preserve">                          </w:t>
      </w:r>
    </w:p>
    <w:p w:rsidR="000F3B56" w:rsidRPr="00190467" w:rsidRDefault="000F3B56" w:rsidP="0088524B">
      <w:pPr>
        <w:spacing w:line="600" w:lineRule="exact"/>
        <w:jc w:val="right"/>
        <w:rPr>
          <w:rFonts w:asciiTheme="minorEastAsia" w:hAnsiTheme="minorEastAsia"/>
          <w:sz w:val="24"/>
          <w:szCs w:val="24"/>
        </w:rPr>
      </w:pPr>
      <w:r w:rsidRPr="00190467">
        <w:rPr>
          <w:rFonts w:asciiTheme="minorEastAsia" w:hAnsiTheme="minorEastAsia" w:hint="eastAsia"/>
          <w:sz w:val="24"/>
          <w:szCs w:val="24"/>
        </w:rPr>
        <w:t xml:space="preserve"> 2018年</w:t>
      </w:r>
      <w:r w:rsidR="0088524B">
        <w:rPr>
          <w:rFonts w:asciiTheme="minorEastAsia" w:hAnsiTheme="minorEastAsia" w:hint="eastAsia"/>
          <w:sz w:val="24"/>
          <w:szCs w:val="24"/>
        </w:rPr>
        <w:t>1</w:t>
      </w:r>
      <w:r w:rsidR="005925C0">
        <w:rPr>
          <w:rFonts w:asciiTheme="minorEastAsia" w:hAnsiTheme="minorEastAsia" w:hint="eastAsia"/>
          <w:sz w:val="24"/>
          <w:szCs w:val="24"/>
        </w:rPr>
        <w:t>2</w:t>
      </w:r>
      <w:r w:rsidRPr="00190467">
        <w:rPr>
          <w:rFonts w:asciiTheme="minorEastAsia" w:hAnsiTheme="minorEastAsia" w:hint="eastAsia"/>
          <w:sz w:val="24"/>
          <w:szCs w:val="24"/>
        </w:rPr>
        <w:t>月</w:t>
      </w:r>
      <w:r w:rsidR="00C03F47">
        <w:rPr>
          <w:rFonts w:asciiTheme="minorEastAsia" w:hAnsiTheme="minorEastAsia" w:hint="eastAsia"/>
          <w:sz w:val="24"/>
          <w:szCs w:val="24"/>
        </w:rPr>
        <w:t>5</w:t>
      </w:r>
      <w:r w:rsidRPr="00190467">
        <w:rPr>
          <w:rFonts w:asciiTheme="minorEastAsia" w:hAnsiTheme="minorEastAsia" w:hint="eastAsia"/>
          <w:sz w:val="24"/>
          <w:szCs w:val="24"/>
        </w:rPr>
        <w:t>日</w:t>
      </w:r>
    </w:p>
    <w:sectPr w:rsidR="000F3B56" w:rsidRPr="00190467" w:rsidSect="008A035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6CF" w:rsidRDefault="00FA16CF" w:rsidP="002364A4">
      <w:r>
        <w:separator/>
      </w:r>
    </w:p>
  </w:endnote>
  <w:endnote w:type="continuationSeparator" w:id="0">
    <w:p w:rsidR="00FA16CF" w:rsidRDefault="00FA16CF" w:rsidP="00236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6CF" w:rsidRDefault="00FA16CF" w:rsidP="002364A4">
      <w:r>
        <w:separator/>
      </w:r>
    </w:p>
  </w:footnote>
  <w:footnote w:type="continuationSeparator" w:id="0">
    <w:p w:rsidR="00FA16CF" w:rsidRDefault="00FA16CF" w:rsidP="00236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4A4" w:rsidRDefault="002364A4" w:rsidP="002364A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B56"/>
    <w:rsid w:val="00016120"/>
    <w:rsid w:val="000F3B56"/>
    <w:rsid w:val="001314B5"/>
    <w:rsid w:val="00190467"/>
    <w:rsid w:val="001904AF"/>
    <w:rsid w:val="001C420D"/>
    <w:rsid w:val="001D72F6"/>
    <w:rsid w:val="00215579"/>
    <w:rsid w:val="002318F6"/>
    <w:rsid w:val="002364A4"/>
    <w:rsid w:val="00441013"/>
    <w:rsid w:val="004B720D"/>
    <w:rsid w:val="005748FA"/>
    <w:rsid w:val="0059147D"/>
    <w:rsid w:val="005925C0"/>
    <w:rsid w:val="00620C80"/>
    <w:rsid w:val="00663CE8"/>
    <w:rsid w:val="007119CC"/>
    <w:rsid w:val="00725AC9"/>
    <w:rsid w:val="007865E9"/>
    <w:rsid w:val="0088524B"/>
    <w:rsid w:val="008A035C"/>
    <w:rsid w:val="008B21FE"/>
    <w:rsid w:val="00975D78"/>
    <w:rsid w:val="009A4408"/>
    <w:rsid w:val="009D29A1"/>
    <w:rsid w:val="00AF7243"/>
    <w:rsid w:val="00B27A9E"/>
    <w:rsid w:val="00B65D7C"/>
    <w:rsid w:val="00B97A43"/>
    <w:rsid w:val="00BE30AE"/>
    <w:rsid w:val="00C03F47"/>
    <w:rsid w:val="00C37B6F"/>
    <w:rsid w:val="00C45880"/>
    <w:rsid w:val="00D13588"/>
    <w:rsid w:val="00D9669F"/>
    <w:rsid w:val="00D96915"/>
    <w:rsid w:val="00E15B68"/>
    <w:rsid w:val="00EF7896"/>
    <w:rsid w:val="00F027CF"/>
    <w:rsid w:val="00FA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6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64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6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64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2018-11-26T02:19:00Z</cp:lastPrinted>
  <dcterms:created xsi:type="dcterms:W3CDTF">2018-12-11T08:35:00Z</dcterms:created>
  <dcterms:modified xsi:type="dcterms:W3CDTF">2018-12-18T09:07:00Z</dcterms:modified>
</cp:coreProperties>
</file>