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《滨湖黑猪》 修订说明</w:t>
      </w:r>
    </w:p>
    <w:p>
      <w:pPr>
        <w:spacing w:line="360" w:lineRule="auto"/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/>
          <w:sz w:val="24"/>
          <w:szCs w:val="24"/>
        </w:rPr>
        <w:t>滨湖黑猪是</w:t>
      </w:r>
      <w:r>
        <w:rPr>
          <w:rFonts w:hint="eastAsia" w:ascii="宋体" w:hAnsi="宋体" w:cs="宋体"/>
          <w:sz w:val="24"/>
        </w:rPr>
        <w:t>环鄱阳湖区劳动人民在特定的生态条件下，经过长期选育而形成的我省优良地方猪资源，具有耐低温高湿、抗病力强、耐粗饲、肉质细嫩，味道鲜美等特性。其中心产区位于星子县、余干县、永修县等乡镇，并分布于新建、南昌、进贤、安义、德安、丰城等县市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目前，随着人们消费水平的提升和消费观念的改变，高档优质猪肉这个行业正在迅速崛起。而生产高档优质猪肉关键还需从优良生猪品种入手。因此，地方猪品种资源也日渐受到世人关注。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当前使用的滨湖黑猪标准于1994年制定，由于当时缺乏国家畜禽行业相关标准，已经不适应现在形势发展需求，即在格式及与现在标准化工作等方面存在较大差异，因此我们根据GB/T 1.1 标准化工作导则第一部分：标准的结构和编写、GB/T 畜禽品种标准编制导则 猪、NY/T 820 种猪登记技术规范、NY/T 822 种猪生产性能测定规程等相关标准，同时根据江西省质监局赣质监办发[2018]55号文件、江西省农产品质量安全监管局及江西省畜牧业标准化技术委员会（2018.9.19）催办函要求特对该标准进行修订，以此作为滨湖黑猪鉴别、规范滨湖黑猪开发与利用、组织生产、监督管理之依据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滨湖黑猪标准的制定，将有利于促进滨湖黑猪品种鉴别，有利于滨湖黑猪产业的规范化、标准化生产，提高产品质量和市场竞争力。随着该标准制定，既能促进滨湖黑猪产业的发展，也可以有效转化利用更多的粮食和农副产品，带动种植业、饲料加工业、兽药行业、滨湖黑猪加工业、运输业等相关产业的发展，吸纳更多的农村富余劳动力，更合理有效地配置农业资源，从而推进农业结构战略性调整，使农民增收，使农业增效，促社会和谐，获得较好社会效益和生态效益。还将有利于滨湖黑猪品种资源的保护和开发利用，有利于畜牧业的可持续发展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主要修订内容包括本技术规程中的规范性引用文件和部分内容。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以下标准由于1994年以前没有制定颁布实施，此次修订作为规范性引用文件：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GB/T 1.1  标准化工作导则第一部分：标准的结构和编写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GB 16549-2006  畜禽检疫规范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NY/T 65-2004  猪饲养标准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GB/T 畜禽品种标准编制导则 猪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NY/T 820 种猪登记技术规范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NY/T 822 种猪生产性能测定规程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NY/T 825 瘦肉型猪胴体性状测定技术规范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NY/T 821  猪肌肉品质测定技术规范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GB 16567 种畜禽调运检疫技术规范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NY/T 2826-2015  沙子岭猪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同时增加标准照片6张，即正面、侧面、尾部公母照片各一张。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特制定本标准，但限于水平，肯定有不少问题，恳请指正。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本标准由江西省农业厅提出。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本标准修订单位：江西省农业科学院畜牧兽医研究所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本标准主要修订人：</w:t>
      </w:r>
      <w:r>
        <w:rPr>
          <w:rFonts w:hint="eastAsia"/>
          <w:sz w:val="24"/>
          <w:szCs w:val="24"/>
          <w:lang w:eastAsia="zh-CN"/>
        </w:rPr>
        <w:t>周泉勇</w:t>
      </w:r>
      <w:r>
        <w:rPr>
          <w:rFonts w:hint="eastAsia"/>
          <w:sz w:val="24"/>
          <w:szCs w:val="24"/>
        </w:rPr>
        <w:t>、韦启鹏、刘晨龙、方绍培、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本标准所代替标准的历次版本发布情况为：DB36/T16</w:t>
      </w:r>
      <w:r>
        <w:rPr>
          <w:rFonts w:hint="eastAsia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-1994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9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pStyle w:val="10"/>
      <w:suff w:val="nothing"/>
      <w:lvlText w:val="%1%2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pStyle w:val="11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12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14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15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4A"/>
    <w:rsid w:val="00034F0E"/>
    <w:rsid w:val="00043B78"/>
    <w:rsid w:val="00051A5C"/>
    <w:rsid w:val="0008437B"/>
    <w:rsid w:val="00096B19"/>
    <w:rsid w:val="000F47F2"/>
    <w:rsid w:val="00146B6E"/>
    <w:rsid w:val="001A5033"/>
    <w:rsid w:val="001B2C6B"/>
    <w:rsid w:val="001C36CB"/>
    <w:rsid w:val="002321C1"/>
    <w:rsid w:val="00271168"/>
    <w:rsid w:val="0033764F"/>
    <w:rsid w:val="00350016"/>
    <w:rsid w:val="003607BB"/>
    <w:rsid w:val="003756FF"/>
    <w:rsid w:val="003812A9"/>
    <w:rsid w:val="003B074A"/>
    <w:rsid w:val="004A7F09"/>
    <w:rsid w:val="004F1B57"/>
    <w:rsid w:val="00545A41"/>
    <w:rsid w:val="005654E2"/>
    <w:rsid w:val="005963F7"/>
    <w:rsid w:val="006035DD"/>
    <w:rsid w:val="00613255"/>
    <w:rsid w:val="0065178C"/>
    <w:rsid w:val="0066543A"/>
    <w:rsid w:val="00670171"/>
    <w:rsid w:val="006B27A9"/>
    <w:rsid w:val="006F033D"/>
    <w:rsid w:val="0071366D"/>
    <w:rsid w:val="00720B02"/>
    <w:rsid w:val="007D45F8"/>
    <w:rsid w:val="007D5F09"/>
    <w:rsid w:val="0080270D"/>
    <w:rsid w:val="008D0864"/>
    <w:rsid w:val="0092403F"/>
    <w:rsid w:val="009B4C03"/>
    <w:rsid w:val="009D1AA9"/>
    <w:rsid w:val="00A030C8"/>
    <w:rsid w:val="00A14CC1"/>
    <w:rsid w:val="00A5297A"/>
    <w:rsid w:val="00A52E1B"/>
    <w:rsid w:val="00A82E3D"/>
    <w:rsid w:val="00AB1768"/>
    <w:rsid w:val="00AC1F23"/>
    <w:rsid w:val="00AE42A7"/>
    <w:rsid w:val="00B106F2"/>
    <w:rsid w:val="00B769CF"/>
    <w:rsid w:val="00BD7BC5"/>
    <w:rsid w:val="00C62D21"/>
    <w:rsid w:val="00C758AE"/>
    <w:rsid w:val="00C82300"/>
    <w:rsid w:val="00C878FF"/>
    <w:rsid w:val="00CB5ACA"/>
    <w:rsid w:val="00CC758F"/>
    <w:rsid w:val="00CD0F9D"/>
    <w:rsid w:val="00CF59E8"/>
    <w:rsid w:val="00D10C5A"/>
    <w:rsid w:val="00D61A52"/>
    <w:rsid w:val="00D7361E"/>
    <w:rsid w:val="00DB7D3C"/>
    <w:rsid w:val="00E358D7"/>
    <w:rsid w:val="00F7726F"/>
    <w:rsid w:val="07261A12"/>
    <w:rsid w:val="08DF5AD8"/>
    <w:rsid w:val="371F230E"/>
    <w:rsid w:val="39D11BD2"/>
    <w:rsid w:val="456A1A59"/>
    <w:rsid w:val="7D73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uiPriority w:val="0"/>
    <w:pPr>
      <w:spacing w:after="120"/>
      <w:ind w:left="420" w:leftChars="200"/>
    </w:pPr>
    <w:rPr>
      <w:rFonts w:ascii="Times New Roman" w:hAnsi="Times New Roman" w:eastAsia="仿宋_GB2312"/>
      <w:sz w:val="30"/>
      <w:szCs w:val="2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前言、引言标题"/>
    <w:next w:val="1"/>
    <w:qFormat/>
    <w:uiPriority w:val="99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">
    <w:name w:val="章标题"/>
    <w:next w:val="1"/>
    <w:qFormat/>
    <w:uiPriority w:val="99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一级条标题"/>
    <w:next w:val="1"/>
    <w:qFormat/>
    <w:uiPriority w:val="99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1"/>
    <w:next w:val="1"/>
    <w:qFormat/>
    <w:uiPriority w:val="99"/>
    <w:pPr>
      <w:numPr>
        <w:ilvl w:val="3"/>
      </w:numPr>
      <w:outlineLvl w:val="3"/>
    </w:pPr>
  </w:style>
  <w:style w:type="paragraph" w:customStyle="1" w:styleId="13">
    <w:name w:val="三级条标题"/>
    <w:basedOn w:val="12"/>
    <w:next w:val="1"/>
    <w:qFormat/>
    <w:uiPriority w:val="99"/>
    <w:pPr>
      <w:numPr>
        <w:ilvl w:val="4"/>
      </w:numPr>
      <w:outlineLvl w:val="4"/>
    </w:pPr>
  </w:style>
  <w:style w:type="paragraph" w:customStyle="1" w:styleId="14">
    <w:name w:val="四级条标题"/>
    <w:basedOn w:val="13"/>
    <w:next w:val="1"/>
    <w:qFormat/>
    <w:uiPriority w:val="99"/>
    <w:pPr>
      <w:numPr>
        <w:ilvl w:val="5"/>
      </w:numPr>
      <w:outlineLvl w:val="5"/>
    </w:pPr>
  </w:style>
  <w:style w:type="paragraph" w:customStyle="1" w:styleId="15">
    <w:name w:val="五级条标题"/>
    <w:basedOn w:val="14"/>
    <w:next w:val="1"/>
    <w:qFormat/>
    <w:uiPriority w:val="99"/>
    <w:pPr>
      <w:numPr>
        <w:ilvl w:val="6"/>
      </w:numPr>
      <w:outlineLvl w:val="6"/>
    </w:pPr>
  </w:style>
  <w:style w:type="paragraph" w:customStyle="1" w:styleId="16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7">
    <w:name w:val="正文文本缩进 Char"/>
    <w:basedOn w:val="5"/>
    <w:link w:val="2"/>
    <w:uiPriority w:val="0"/>
    <w:rPr>
      <w:rFonts w:ascii="Times New Roman" w:hAnsi="Times New Roman" w:eastAsia="仿宋_GB2312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qc</Company>
  <Pages>3</Pages>
  <Words>376</Words>
  <Characters>2146</Characters>
  <Lines>17</Lines>
  <Paragraphs>5</Paragraphs>
  <TotalTime>2</TotalTime>
  <ScaleCrop>false</ScaleCrop>
  <LinksUpToDate>false</LinksUpToDate>
  <CharactersWithSpaces>2517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2018-10-29T06:55:00Z</dcterms:created>
  <dc:creator>小米米</dc:creator>
  <cp:lastModifiedBy>明春</cp:lastModifiedBy>
  <dcterms:modified xsi:type="dcterms:W3CDTF">2018-11-22T07:49:02Z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